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288" w:lineRule="auto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附件：报价函</w:t>
      </w:r>
    </w:p>
    <w:p>
      <w:pPr>
        <w:spacing w:beforeLines="50" w:line="288" w:lineRule="auto"/>
        <w:jc w:val="center"/>
        <w:rPr>
          <w:rFonts w:ascii="宋体" w:hAnsi="宋体"/>
          <w:b/>
          <w:spacing w:val="-6"/>
          <w:szCs w:val="21"/>
        </w:rPr>
      </w:pPr>
      <w:r>
        <w:rPr>
          <w:rFonts w:hint="eastAsia" w:ascii="宋体" w:hAnsi="宋体" w:cs="新宋体"/>
          <w:b/>
          <w:bCs/>
          <w:sz w:val="28"/>
          <w:szCs w:val="28"/>
        </w:rPr>
        <w:t>报价函</w:t>
      </w:r>
    </w:p>
    <w:p>
      <w:pPr>
        <w:spacing w:beforeLines="50" w:line="360" w:lineRule="auto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pacing w:val="-6"/>
          <w:szCs w:val="21"/>
        </w:rPr>
        <w:t>温州机场集团有限公司：</w:t>
      </w:r>
    </w:p>
    <w:p>
      <w:pPr>
        <w:spacing w:line="360" w:lineRule="auto"/>
        <w:ind w:firstLine="420" w:firstLineChars="200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我方己完全理解询价文件的所有条款要求，并重申以下几点：</w:t>
      </w:r>
    </w:p>
    <w:p>
      <w:pPr>
        <w:spacing w:line="360" w:lineRule="auto"/>
        <w:ind w:firstLine="420" w:firstLineChars="200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1.本报价文件的有效期自投标截止日起</w:t>
      </w:r>
      <w:r>
        <w:rPr>
          <w:rFonts w:hint="eastAsia" w:ascii="宋体" w:hAnsi="宋体" w:cs="新宋体"/>
          <w:b/>
          <w:szCs w:val="21"/>
        </w:rPr>
        <w:t xml:space="preserve"> </w:t>
      </w:r>
      <w:r>
        <w:rPr>
          <w:rFonts w:hint="eastAsia" w:ascii="宋体" w:hAnsi="宋体" w:cs="新宋体"/>
          <w:b/>
          <w:szCs w:val="21"/>
          <w:u w:val="single"/>
        </w:rPr>
        <w:t xml:space="preserve"> </w:t>
      </w:r>
      <w:r>
        <w:rPr>
          <w:rFonts w:hint="eastAsia" w:ascii="宋体" w:hAnsi="宋体" w:cs="新宋体"/>
          <w:szCs w:val="21"/>
          <w:u w:val="single"/>
          <w:lang w:val="en-US" w:eastAsia="zh-CN"/>
        </w:rPr>
        <w:t xml:space="preserve">120 </w:t>
      </w:r>
      <w:r>
        <w:rPr>
          <w:rFonts w:hint="eastAsia" w:ascii="宋体" w:hAnsi="宋体" w:cs="新宋体"/>
          <w:szCs w:val="21"/>
        </w:rPr>
        <w:t>天内有效，如中标，有效期将延至合同终止日为止；</w:t>
      </w:r>
    </w:p>
    <w:p>
      <w:pPr>
        <w:spacing w:line="360" w:lineRule="auto"/>
        <w:ind w:firstLine="420" w:firstLineChars="200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2.我方已详细研究了询价文件的所有内容包括修改书（如有）和所有已提供的参考资料以及有关附件，我方完全理解并同意放弃在此方面提出含糊意见或误解的一切权力。同时我方承诺满足询价文件中的所有要求。</w:t>
      </w:r>
    </w:p>
    <w:p>
      <w:pPr>
        <w:spacing w:line="360" w:lineRule="auto"/>
        <w:ind w:left="1050" w:leftChars="200" w:hanging="630" w:hangingChars="300"/>
        <w:rPr>
          <w:rFonts w:hint="eastAsia"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我方的报价如下：</w:t>
      </w:r>
    </w:p>
    <w:tbl>
      <w:tblPr>
        <w:tblStyle w:val="5"/>
        <w:tblW w:w="55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60"/>
        <w:gridCol w:w="1185"/>
        <w:gridCol w:w="1425"/>
        <w:gridCol w:w="1035"/>
        <w:gridCol w:w="885"/>
        <w:gridCol w:w="163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序号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Theme="minorEastAsia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软件系统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Theme="minorEastAsia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品牌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Theme="minorEastAsia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产品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终端点数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单位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不含税单价/元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不含税合价/元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杀毒软件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奇安信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终端安全管理系统V10（ESMX）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增值税（</w:t>
            </w:r>
            <w:r>
              <w:rPr>
                <w:rFonts w:hint="eastAsia"/>
                <w:i/>
                <w:iCs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总计（含税）/元</w:t>
            </w:r>
          </w:p>
        </w:tc>
        <w:tc>
          <w:tcPr>
            <w:tcW w:w="1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备注：授权有限期自验收合格之日起3年。</w:t>
            </w:r>
          </w:p>
        </w:tc>
      </w:tr>
    </w:tbl>
    <w:p>
      <w:pPr>
        <w:pStyle w:val="4"/>
      </w:pPr>
    </w:p>
    <w:p>
      <w:pPr>
        <w:spacing w:line="380" w:lineRule="exact"/>
        <w:ind w:left="535" w:leftChars="-171" w:hanging="894" w:hangingChars="405"/>
        <w:rPr>
          <w:rFonts w:ascii="宋体" w:hAnsi="宋体" w:cs="新宋体"/>
          <w:b/>
          <w:sz w:val="22"/>
          <w:szCs w:val="22"/>
        </w:rPr>
      </w:pPr>
    </w:p>
    <w:p>
      <w:pPr>
        <w:spacing w:line="360" w:lineRule="auto"/>
        <w:ind w:firstLine="4200" w:firstLineChars="2000"/>
        <w:rPr>
          <w:rFonts w:hint="eastAsia" w:ascii="宋体" w:hAnsi="宋体" w:cs="新宋体"/>
          <w:szCs w:val="21"/>
        </w:rPr>
      </w:pPr>
    </w:p>
    <w:p>
      <w:pPr>
        <w:spacing w:line="360" w:lineRule="auto"/>
        <w:ind w:firstLine="4200" w:firstLineChars="2000"/>
        <w:rPr>
          <w:rFonts w:hint="eastAsia" w:ascii="宋体" w:hAnsi="宋体" w:cs="新宋体"/>
          <w:szCs w:val="21"/>
        </w:rPr>
      </w:pPr>
    </w:p>
    <w:p>
      <w:pPr>
        <w:spacing w:line="360" w:lineRule="auto"/>
        <w:ind w:firstLine="4200" w:firstLineChars="2000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报价人全称（盖章）：</w:t>
      </w:r>
    </w:p>
    <w:p>
      <w:pPr>
        <w:spacing w:line="360" w:lineRule="auto"/>
        <w:ind w:firstLine="4200" w:firstLineChars="2000"/>
        <w:rPr>
          <w:rFonts w:ascii="宋体" w:hAnsi="宋体" w:cs="新宋体"/>
          <w:szCs w:val="21"/>
        </w:rPr>
      </w:pPr>
      <w:r>
        <w:rPr>
          <w:rFonts w:hint="eastAsia" w:ascii="宋体" w:hAnsi="宋体" w:cs="新宋体"/>
          <w:szCs w:val="21"/>
        </w:rPr>
        <w:t>法定代表人</w:t>
      </w:r>
      <w:bookmarkStart w:id="0" w:name="_GoBack"/>
      <w:bookmarkEnd w:id="0"/>
      <w:r>
        <w:rPr>
          <w:rFonts w:hint="eastAsia" w:ascii="宋体" w:hAnsi="宋体" w:cs="新宋体"/>
          <w:szCs w:val="21"/>
        </w:rPr>
        <w:t>或授权代表（签字）：</w:t>
      </w:r>
    </w:p>
    <w:p>
      <w:pPr>
        <w:spacing w:line="360" w:lineRule="auto"/>
        <w:ind w:firstLine="4200" w:firstLineChars="20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cs="新宋体"/>
          <w:szCs w:val="21"/>
        </w:rPr>
        <w:t xml:space="preserve">日期：       年     月 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Cs w:val="20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2025-11-14T02:18:33Z</dcterms:created>
  <dc:creator>Administrator</dc:creator>
  <cp:lastModifiedBy>李飞晨</cp:lastModifiedBy>
  <dcterms:modified xsi:type="dcterms:W3CDTF">2025-11-14T02:18:50Z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