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附件一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贵宾楼及两舱休息室无线网络功能升级采购项目招标技术需求清单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65" w:afterAutospacing="0" w:line="510" w:lineRule="atLeast"/>
        <w:ind w:right="0"/>
        <w:rPr>
          <w:rFonts w:hint="eastAsia" w:ascii="仿宋" w:hAnsi="仿宋" w:eastAsia="仿宋" w:cs="仿宋"/>
          <w:b/>
          <w:bCs/>
          <w:i w:val="0"/>
          <w:iCs w:val="0"/>
          <w:caps w:val="0"/>
          <w:color w:val="565656"/>
          <w:spacing w:val="0"/>
          <w:sz w:val="31"/>
          <w:szCs w:val="31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65" w:afterAutospacing="0" w:line="510" w:lineRule="atLeast"/>
        <w:ind w:right="0" w:firstLine="562" w:firstLineChars="200"/>
        <w:rPr>
          <w:rFonts w:hint="eastAsia" w:ascii="仿宋" w:hAnsi="仿宋" w:eastAsia="仿宋" w:cs="仿宋"/>
          <w:i w:val="0"/>
          <w:iCs w:val="0"/>
          <w:caps w:val="0"/>
          <w:color w:val="565656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565656"/>
          <w:spacing w:val="0"/>
          <w:sz w:val="28"/>
          <w:szCs w:val="28"/>
          <w:shd w:val="clear" w:fill="FFFFFF"/>
          <w:lang w:val="en-US" w:eastAsia="zh-CN"/>
        </w:rPr>
        <w:t>一、贵宾楼一层和二层面积约为4757平方米外网无线网络覆盖：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65" w:afterAutospacing="0" w:line="510" w:lineRule="atLeast"/>
        <w:ind w:left="0" w:right="0" w:firstLine="645"/>
        <w:rPr>
          <w:rFonts w:hint="default" w:ascii="仿宋" w:hAnsi="仿宋" w:eastAsia="仿宋" w:cs="仿宋"/>
          <w:i w:val="0"/>
          <w:iCs w:val="0"/>
          <w:caps w:val="0"/>
          <w:color w:val="565656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565656"/>
          <w:spacing w:val="0"/>
          <w:sz w:val="28"/>
          <w:szCs w:val="28"/>
          <w:shd w:val="clear" w:fill="FFFFFF"/>
          <w:lang w:val="en-US" w:eastAsia="zh-CN"/>
        </w:rPr>
        <w:t>1、企业专线：速率下行200M、上行200M。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65" w:afterAutospacing="0" w:line="510" w:lineRule="atLeast"/>
        <w:ind w:left="0" w:right="0" w:firstLine="645"/>
        <w:rPr>
          <w:rFonts w:hint="eastAsia" w:ascii="仿宋" w:hAnsi="仿宋" w:eastAsia="仿宋" w:cs="仿宋"/>
          <w:i w:val="0"/>
          <w:iCs w:val="0"/>
          <w:caps w:val="0"/>
          <w:color w:val="565656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565656"/>
          <w:spacing w:val="0"/>
          <w:sz w:val="28"/>
          <w:szCs w:val="28"/>
          <w:shd w:val="clear" w:fill="FFFFFF"/>
          <w:lang w:val="en-US" w:eastAsia="zh-CN"/>
        </w:rPr>
        <w:t>2、主 FTTR 设备，上行支持 XG-PON 技术，实现企业全光千兆接入；光电复合缆点对多点组网，主干光纤共享，光电配线盒与扩展光电配线盒级联，最大可管理 32 从 FTTR。128k NAT Session 网络地址转发能力，带机量 300 用户稳定不掉线。支持 Wi-Fi 漫游，漫游切换时延 50ms。内置硬加速引擎，支持 6Gbps VXLAN 一跳入云，保证高速云端存储和访问。基于安全的 200Mbps IPSec VPN 接入，硬件加密引擎保证隧道性能，保护数据安全。配合 NCE 远程管理、APP 可视化管理，可实现企业网络拓扑可视化、Wi-Fi 远程调优。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65" w:afterAutospacing="0" w:line="510" w:lineRule="atLeast"/>
        <w:ind w:left="0" w:right="0" w:firstLine="645"/>
        <w:rPr>
          <w:rFonts w:hint="eastAsia" w:ascii="仿宋" w:hAnsi="仿宋" w:eastAsia="仿宋" w:cs="仿宋"/>
          <w:i w:val="0"/>
          <w:iCs w:val="0"/>
          <w:caps w:val="0"/>
          <w:color w:val="565656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565656"/>
          <w:spacing w:val="0"/>
          <w:sz w:val="28"/>
          <w:szCs w:val="28"/>
          <w:shd w:val="clear" w:fill="FFFFFF"/>
          <w:lang w:val="en-US" w:eastAsia="zh-CN"/>
        </w:rPr>
        <w:t>3、从 FTTR设备，支持通过光纤上行实现超宽带接入，与主FTTR配合实现企业千兆Wi-Fi覆盖支持Wi-Fi 6，160MHz频宽，空口速率达3Gbps，实测最大速率可达1.2Gbps基于 OFDMA技术，单个从FTTR 64并发连接支持 Wi-Fi 无缝漫游，漫游切换时延 50ms。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65" w:afterAutospacing="0" w:line="510" w:lineRule="atLeast"/>
        <w:ind w:left="0" w:right="0" w:firstLine="645"/>
        <w:rPr>
          <w:rFonts w:hint="eastAsia" w:ascii="仿宋" w:hAnsi="仿宋" w:eastAsia="仿宋" w:cs="仿宋"/>
          <w:i w:val="0"/>
          <w:iCs w:val="0"/>
          <w:caps w:val="0"/>
          <w:color w:val="565656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565656"/>
          <w:spacing w:val="0"/>
          <w:sz w:val="28"/>
          <w:szCs w:val="28"/>
          <w:shd w:val="clear" w:fill="FFFFFF"/>
          <w:lang w:val="en-US" w:eastAsia="zh-CN"/>
        </w:rPr>
        <w:t>二、贵宾楼一层和二层面积约为4757平方米内网无线网络覆盖：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65" w:afterAutospacing="0" w:line="510" w:lineRule="atLeast"/>
        <w:ind w:left="0" w:right="0" w:firstLine="645"/>
        <w:rPr>
          <w:rFonts w:hint="eastAsia" w:ascii="仿宋" w:hAnsi="仿宋" w:eastAsia="仿宋" w:cs="仿宋"/>
          <w:i w:val="0"/>
          <w:iCs w:val="0"/>
          <w:caps w:val="0"/>
          <w:color w:val="565656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565656"/>
          <w:spacing w:val="0"/>
          <w:sz w:val="28"/>
          <w:szCs w:val="28"/>
          <w:shd w:val="clear" w:fill="FFFFFF"/>
          <w:lang w:val="en-US" w:eastAsia="zh-CN"/>
        </w:rPr>
        <w:t>无线覆盖主设备及服务要求同贵宾楼外网的无线覆盖，上联接内网。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65" w:afterAutospacing="0" w:line="510" w:lineRule="atLeast"/>
        <w:ind w:left="0" w:right="0" w:firstLine="645"/>
        <w:rPr>
          <w:rFonts w:hint="eastAsia" w:ascii="仿宋" w:hAnsi="仿宋" w:eastAsia="仿宋" w:cs="仿宋"/>
          <w:i w:val="0"/>
          <w:iCs w:val="0"/>
          <w:caps w:val="0"/>
          <w:color w:val="565656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565656"/>
          <w:spacing w:val="0"/>
          <w:sz w:val="28"/>
          <w:szCs w:val="28"/>
          <w:shd w:val="clear" w:fill="FFFFFF"/>
          <w:lang w:val="en-US" w:eastAsia="zh-CN"/>
        </w:rPr>
        <w:t>三、国内两舱休息室两处（面积分别约为390平方米）外网无线网络覆盖：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65" w:afterAutospacing="0" w:line="510" w:lineRule="atLeast"/>
        <w:ind w:left="0" w:right="0" w:firstLine="645"/>
        <w:rPr>
          <w:rFonts w:hint="eastAsia" w:ascii="仿宋" w:hAnsi="仿宋" w:eastAsia="仿宋" w:cs="仿宋"/>
          <w:i w:val="0"/>
          <w:iCs w:val="0"/>
          <w:caps w:val="0"/>
          <w:color w:val="565656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565656"/>
          <w:spacing w:val="0"/>
          <w:sz w:val="28"/>
          <w:szCs w:val="28"/>
          <w:shd w:val="clear" w:fill="FFFFFF"/>
          <w:lang w:val="en-US" w:eastAsia="zh-CN"/>
        </w:rPr>
        <w:t>宽带：速率下行1000M、上行30M。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65" w:afterAutospacing="0" w:line="510" w:lineRule="atLeast"/>
        <w:ind w:left="0" w:right="0" w:firstLine="645"/>
        <w:rPr>
          <w:rFonts w:hint="default" w:ascii="仿宋" w:hAnsi="仿宋" w:eastAsia="仿宋" w:cs="仿宋"/>
          <w:i w:val="0"/>
          <w:iCs w:val="0"/>
          <w:caps w:val="0"/>
          <w:color w:val="565656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仿宋" w:hAnsi="仿宋" w:eastAsia="仿宋" w:cs="仿宋"/>
          <w:i w:val="0"/>
          <w:iCs w:val="0"/>
          <w:caps w:val="0"/>
          <w:color w:val="565656"/>
          <w:spacing w:val="0"/>
          <w:sz w:val="28"/>
          <w:szCs w:val="28"/>
          <w:shd w:val="clear" w:fill="FFFFFF"/>
          <w:lang w:val="en-US" w:eastAsia="zh-CN"/>
        </w:rPr>
        <w:t>主 FTTR，上行支持 PON 技术，实现企业全光千兆接入；与从FTTR配合实现企业千兆 Wi-Fi 覆盖。主 FTTR与从 FTTR自动组网，即插即用。光电复合缆点对多点组网，主干光纤共享</w:t>
      </w:r>
      <w:r>
        <w:rPr>
          <w:rFonts w:hint="eastAsia" w:ascii="仿宋" w:hAnsi="仿宋" w:eastAsia="仿宋" w:cs="仿宋"/>
          <w:i w:val="0"/>
          <w:iCs w:val="0"/>
          <w:caps w:val="0"/>
          <w:color w:val="565656"/>
          <w:spacing w:val="0"/>
          <w:sz w:val="28"/>
          <w:szCs w:val="28"/>
          <w:shd w:val="clear" w:fill="FFFFFF"/>
          <w:lang w:val="en-US" w:eastAsia="zh-CN"/>
        </w:rPr>
        <w:t>，</w:t>
      </w:r>
      <w:r>
        <w:rPr>
          <w:rFonts w:hint="default" w:ascii="仿宋" w:hAnsi="仿宋" w:eastAsia="仿宋" w:cs="仿宋"/>
          <w:i w:val="0"/>
          <w:iCs w:val="0"/>
          <w:caps w:val="0"/>
          <w:color w:val="565656"/>
          <w:spacing w:val="0"/>
          <w:sz w:val="28"/>
          <w:szCs w:val="28"/>
          <w:shd w:val="clear" w:fill="FFFFFF"/>
          <w:lang w:val="en-US" w:eastAsia="zh-CN"/>
        </w:rPr>
        <w:t>支持 1:5 光电配线盒两级级联。128k NAT Session 网络地址转发能力，带机量 300 用户稳定不掉线。支持 Wi-Fi 漫游，漫游切换时延 100ms。内置硬加速引擎，支持 6Gbps VXLAN 一跳入云，保证高速云端存储和访问。基于安全的 200Mbps IPSec VPN 接入，硬件加密引擎保证隧道性能，保护数据安全。配合 NCE 远程管理、APP 可视化管理，可实现企业网络拓扑可视化、Wi-Fi 远程调优。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65" w:afterAutospacing="0" w:line="510" w:lineRule="atLeast"/>
        <w:ind w:left="0" w:leftChars="0" w:right="0" w:firstLine="645" w:firstLineChars="0"/>
        <w:rPr>
          <w:rFonts w:hint="eastAsia" w:ascii="仿宋" w:hAnsi="仿宋" w:eastAsia="仿宋" w:cs="仿宋"/>
          <w:i w:val="0"/>
          <w:iCs w:val="0"/>
          <w:caps w:val="0"/>
          <w:color w:val="565656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565656"/>
          <w:spacing w:val="0"/>
          <w:sz w:val="28"/>
          <w:szCs w:val="28"/>
          <w:shd w:val="clear" w:fill="FFFFFF"/>
          <w:lang w:val="en-US" w:eastAsia="zh-CN"/>
        </w:rPr>
        <w:t>从 FTTR设备，支持通过光纤上行实现超宽带接入，与主FTTR配合实现企业千兆Wi-Fi覆盖支持Wi-Fi 6，160MHz频宽，空口速率达3Gbps，实测最大速率可达1.2Gbps基于 OFDMA技术，单个从FTTR 64并发连接支持 Wi-Fi 无缝漫游，漫游切换时延 50ms。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65" w:afterAutospacing="0" w:line="510" w:lineRule="atLeast"/>
        <w:ind w:left="645" w:leftChars="0" w:right="0" w:rightChars="0"/>
        <w:rPr>
          <w:rFonts w:hint="eastAsia" w:ascii="仿宋" w:hAnsi="仿宋" w:eastAsia="仿宋" w:cs="仿宋"/>
          <w:i w:val="0"/>
          <w:iCs w:val="0"/>
          <w:caps w:val="0"/>
          <w:color w:val="565656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565656"/>
          <w:spacing w:val="0"/>
          <w:sz w:val="28"/>
          <w:szCs w:val="28"/>
          <w:shd w:val="clear" w:fill="FFFFFF"/>
          <w:lang w:val="en-US" w:eastAsia="zh-CN"/>
        </w:rPr>
        <w:t>四、国际两舱休息室（面积约为160平米）外网无线网络覆盖：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65" w:afterAutospacing="0" w:line="510" w:lineRule="atLeast"/>
        <w:ind w:left="0" w:right="0" w:firstLine="645"/>
        <w:rPr>
          <w:rFonts w:hint="eastAsia" w:ascii="仿宋" w:hAnsi="仿宋" w:eastAsia="仿宋" w:cs="仿宋"/>
          <w:i w:val="0"/>
          <w:iCs w:val="0"/>
          <w:caps w:val="0"/>
          <w:color w:val="565656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565656"/>
          <w:spacing w:val="0"/>
          <w:sz w:val="28"/>
          <w:szCs w:val="28"/>
          <w:shd w:val="clear" w:fill="FFFFFF"/>
          <w:lang w:val="en-US" w:eastAsia="zh-CN"/>
        </w:rPr>
        <w:t>设备及服务要求同国内两舱休息室的无线覆盖。</w:t>
      </w: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65" w:afterAutospacing="0" w:line="510" w:lineRule="atLeast"/>
        <w:ind w:left="0" w:right="0" w:firstLine="645"/>
        <w:rPr>
          <w:rFonts w:hint="eastAsia" w:ascii="仿宋" w:hAnsi="仿宋" w:eastAsia="仿宋" w:cs="仿宋"/>
          <w:b/>
          <w:bCs/>
          <w:i w:val="0"/>
          <w:iCs w:val="0"/>
          <w:caps w:val="0"/>
          <w:color w:val="565656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565656"/>
          <w:spacing w:val="0"/>
          <w:sz w:val="28"/>
          <w:szCs w:val="28"/>
          <w:shd w:val="clear" w:fill="FFFFFF"/>
          <w:lang w:val="en-US" w:eastAsia="zh-CN"/>
        </w:rPr>
        <w:t>以上各处外网无线网络覆盖都需满足实名认证登陆和安审的要求。</w:t>
      </w: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65" w:afterAutospacing="0" w:line="510" w:lineRule="atLeast"/>
        <w:ind w:left="0" w:right="0" w:firstLine="645"/>
        <w:rPr>
          <w:rFonts w:hint="default" w:ascii="仿宋" w:hAnsi="仿宋" w:eastAsia="仿宋" w:cs="仿宋"/>
          <w:b/>
          <w:bCs/>
          <w:i w:val="0"/>
          <w:iCs w:val="0"/>
          <w:caps w:val="0"/>
          <w:color w:val="565656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565656"/>
          <w:spacing w:val="0"/>
          <w:sz w:val="28"/>
          <w:szCs w:val="28"/>
          <w:shd w:val="clear" w:fill="FFFFFF"/>
          <w:lang w:val="en-US" w:eastAsia="zh-CN"/>
        </w:rPr>
        <w:t>产品参数：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65" w:afterAutospacing="0" w:line="510" w:lineRule="atLeast"/>
        <w:ind w:right="0" w:rightChars="0"/>
        <w:rPr>
          <w:rFonts w:hint="default" w:ascii="仿宋" w:hAnsi="仿宋" w:eastAsia="仿宋" w:cs="仿宋"/>
          <w:b/>
          <w:bCs/>
          <w:i w:val="0"/>
          <w:iCs w:val="0"/>
          <w:caps w:val="0"/>
          <w:color w:val="565656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565656"/>
          <w:spacing w:val="0"/>
          <w:sz w:val="28"/>
          <w:szCs w:val="28"/>
          <w:shd w:val="clear" w:fill="FFFFFF"/>
          <w:lang w:val="en-US" w:eastAsia="zh-CN"/>
        </w:rPr>
        <w:t>贵宾楼主FTTR设备：</w:t>
      </w:r>
    </w:p>
    <w:tbl>
      <w:tblPr>
        <w:tblStyle w:val="3"/>
        <w:tblW w:w="840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5"/>
        <w:gridCol w:w="62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硬件规格</w:t>
            </w:r>
          </w:p>
        </w:tc>
        <w:tc>
          <w:tcPr>
            <w:tcW w:w="6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尺寸（宽</w:t>
            </w:r>
            <w:r>
              <w:rPr>
                <w:rStyle w:val="6"/>
                <w:lang w:val="en-US" w:eastAsia="zh-CN" w:bidi="ar"/>
              </w:rPr>
              <w:t>×</w:t>
            </w:r>
            <w:r>
              <w:rPr>
                <w:rStyle w:val="7"/>
                <w:lang w:val="en-US" w:eastAsia="zh-CN" w:bidi="ar"/>
              </w:rPr>
              <w:t>深</w:t>
            </w:r>
            <w:r>
              <w:rPr>
                <w:rStyle w:val="6"/>
                <w:lang w:val="en-US" w:eastAsia="zh-CN" w:bidi="ar"/>
              </w:rPr>
              <w:t>×</w:t>
            </w:r>
            <w:r>
              <w:rPr>
                <w:rStyle w:val="7"/>
                <w:lang w:val="en-US" w:eastAsia="zh-CN" w:bidi="ar"/>
              </w:rPr>
              <w:t>高）</w:t>
            </w:r>
          </w:p>
        </w:tc>
        <w:tc>
          <w:tcPr>
            <w:tcW w:w="6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442mm x 220mm x 43.6mm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重量</w:t>
            </w:r>
          </w:p>
        </w:tc>
        <w:tc>
          <w:tcPr>
            <w:tcW w:w="6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约 2.6kg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交流供电</w:t>
            </w:r>
          </w:p>
        </w:tc>
        <w:tc>
          <w:tcPr>
            <w:tcW w:w="6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 ～ 240V AC，50/60 Hz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最大输入电流</w:t>
            </w:r>
          </w:p>
        </w:tc>
        <w:tc>
          <w:tcPr>
            <w:tcW w:w="6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静态功耗</w:t>
            </w:r>
          </w:p>
        </w:tc>
        <w:tc>
          <w:tcPr>
            <w:tcW w:w="6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最大功耗</w:t>
            </w:r>
          </w:p>
        </w:tc>
        <w:tc>
          <w:tcPr>
            <w:tcW w:w="6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典型功耗</w:t>
            </w:r>
          </w:p>
        </w:tc>
        <w:tc>
          <w:tcPr>
            <w:tcW w:w="6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防护等级</w:t>
            </w:r>
          </w:p>
        </w:tc>
        <w:tc>
          <w:tcPr>
            <w:tcW w:w="6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IP20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网络侧接口</w:t>
            </w:r>
          </w:p>
        </w:tc>
        <w:tc>
          <w:tcPr>
            <w:tcW w:w="6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XG-PON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用户侧接口</w:t>
            </w:r>
          </w:p>
        </w:tc>
        <w:tc>
          <w:tcPr>
            <w:tcW w:w="6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4*GE+4*POTS+1*GPON+1*USB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工作环境温度</w:t>
            </w:r>
          </w:p>
        </w:tc>
        <w:tc>
          <w:tcPr>
            <w:tcW w:w="6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-10°C ~ +40°C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工作环境湿度</w:t>
            </w:r>
          </w:p>
        </w:tc>
        <w:tc>
          <w:tcPr>
            <w:tcW w:w="6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5% RH ～ 95% RH，非凝结</w:t>
            </w:r>
          </w:p>
        </w:tc>
      </w:tr>
    </w:tbl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65" w:afterAutospacing="0" w:line="510" w:lineRule="atLeast"/>
        <w:ind w:left="645" w:leftChars="0" w:right="0" w:rightChars="0"/>
        <w:rPr>
          <w:rFonts w:hint="default" w:ascii="仿宋" w:hAnsi="仿宋" w:eastAsia="仿宋" w:cs="仿宋"/>
          <w:b/>
          <w:bCs/>
          <w:i w:val="0"/>
          <w:iCs w:val="0"/>
          <w:caps w:val="0"/>
          <w:color w:val="565656"/>
          <w:spacing w:val="0"/>
          <w:sz w:val="31"/>
          <w:szCs w:val="31"/>
          <w:shd w:val="clear" w:fill="FFFFFF"/>
          <w:lang w:val="en-US" w:eastAsia="zh-CN"/>
        </w:rPr>
      </w:pPr>
    </w:p>
    <w:tbl>
      <w:tblPr>
        <w:tblStyle w:val="3"/>
        <w:tblW w:w="842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b/>
                <w:bCs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接口参数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上行 </w:t>
            </w:r>
            <w:r>
              <w:rPr>
                <w:rFonts w:ascii="MicrosoftYaHei-Bold" w:hAnsi="MicrosoftYaHei-Bold" w:eastAsia="MicrosoftYaHei-Bold" w:cs="MicrosoftYaHei-Bold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XG-PON 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接口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4" w:hRule="atLeast"/>
        </w:trPr>
        <w:tc>
          <w:tcPr>
            <w:tcW w:w="8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Wingdings" w:hAnsi="Wingdings" w:eastAsia="宋体" w:cs="Wingdings"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Wingdings" w:hAnsi="Wingdings" w:eastAsia="宋体" w:cs="Wingdings"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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接口类型: SC/UPC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Wingdings" w:hAnsi="Wingdings" w:eastAsia="宋体" w:cs="Wingdings"/>
                <w:i w:val="0"/>
                <w:iCs w:val="0"/>
                <w:color w:val="auto"/>
                <w:sz w:val="13"/>
                <w:szCs w:val="13"/>
                <w:u w:val="none"/>
              </w:rPr>
            </w:pPr>
            <w:r>
              <w:rPr>
                <w:rFonts w:hint="default" w:ascii="Wingdings" w:hAnsi="Wingdings" w:eastAsia="宋体" w:cs="Wingdings"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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Class N1/N2a；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Wingdings" w:hAnsi="Wingdings" w:eastAsia="宋体" w:cs="Wingdings"/>
                <w:i w:val="0"/>
                <w:iCs w:val="0"/>
                <w:color w:val="auto"/>
                <w:sz w:val="13"/>
                <w:szCs w:val="13"/>
                <w:u w:val="none"/>
              </w:rPr>
            </w:pPr>
            <w:r>
              <w:rPr>
                <w:rFonts w:hint="default" w:ascii="Wingdings" w:hAnsi="Wingdings" w:eastAsia="宋体" w:cs="Wingdings"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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接收灵敏度：-28dBm；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Wingdings" w:hAnsi="Wingdings" w:eastAsia="宋体" w:cs="Wingdings"/>
                <w:i w:val="0"/>
                <w:iCs w:val="0"/>
                <w:color w:val="auto"/>
                <w:sz w:val="13"/>
                <w:szCs w:val="13"/>
                <w:u w:val="none"/>
              </w:rPr>
            </w:pPr>
            <w:r>
              <w:rPr>
                <w:rFonts w:hint="default" w:ascii="Wingdings" w:hAnsi="Wingdings" w:eastAsia="宋体" w:cs="Wingdings"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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过载光功率：-8dBm；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Wingdings" w:hAnsi="Wingdings" w:eastAsia="宋体" w:cs="Wingdings"/>
                <w:i w:val="0"/>
                <w:iCs w:val="0"/>
                <w:color w:val="auto"/>
                <w:sz w:val="13"/>
                <w:szCs w:val="13"/>
                <w:u w:val="none"/>
              </w:rPr>
            </w:pPr>
            <w:r>
              <w:rPr>
                <w:rFonts w:hint="default" w:ascii="Wingdings" w:hAnsi="Wingdings" w:eastAsia="宋体" w:cs="Wingdings"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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传输速率：上行 2.488Gbit/s，下行 9.953Gbit/s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Wingdings" w:hAnsi="Wingdings" w:eastAsia="宋体" w:cs="Wingdings"/>
                <w:i w:val="0"/>
                <w:iCs w:val="0"/>
                <w:color w:val="auto"/>
                <w:sz w:val="13"/>
                <w:szCs w:val="13"/>
                <w:u w:val="none"/>
              </w:rPr>
            </w:pPr>
            <w:r>
              <w:rPr>
                <w:rFonts w:hint="default" w:ascii="Wingdings" w:hAnsi="Wingdings" w:eastAsia="宋体" w:cs="Wingdings"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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Type B 单归属保护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Wingdings" w:hAnsi="Wingdings" w:eastAsia="宋体" w:cs="Wingdings"/>
                <w:i w:val="0"/>
                <w:iCs w:val="0"/>
                <w:color w:val="auto"/>
                <w:sz w:val="13"/>
                <w:szCs w:val="13"/>
                <w:u w:val="none"/>
              </w:rPr>
            </w:pPr>
            <w:r>
              <w:rPr>
                <w:rFonts w:hint="default" w:ascii="Wingdings" w:hAnsi="Wingdings" w:eastAsia="宋体" w:cs="Wingdings"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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Type B 双归属保护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下行 </w:t>
            </w:r>
            <w:r>
              <w:rPr>
                <w:rFonts w:ascii="MicrosoftYaHei-Bold" w:hAnsi="MicrosoftYaHei-Bold" w:eastAsia="MicrosoftYaHei-Bold" w:cs="MicrosoftYaHei-Bold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GPON 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接口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8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Wingdings" w:hAnsi="Wingdings" w:eastAsia="宋体" w:cs="Wingdings"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Wingdings" w:hAnsi="Wingdings" w:eastAsia="宋体" w:cs="Wingdings"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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接口类型: XC/UPC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Wingdings" w:hAnsi="Wingdings" w:eastAsia="宋体" w:cs="Wingdings"/>
                <w:i w:val="0"/>
                <w:iCs w:val="0"/>
                <w:color w:val="auto"/>
                <w:sz w:val="13"/>
                <w:szCs w:val="13"/>
                <w:u w:val="none"/>
              </w:rPr>
            </w:pPr>
            <w:r>
              <w:rPr>
                <w:rFonts w:hint="default" w:ascii="Wingdings" w:hAnsi="Wingdings" w:eastAsia="宋体" w:cs="Wingdings"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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接收灵敏度：-23dBm；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Wingdings" w:hAnsi="Wingdings" w:eastAsia="宋体" w:cs="Wingdings"/>
                <w:i w:val="0"/>
                <w:iCs w:val="0"/>
                <w:color w:val="auto"/>
                <w:sz w:val="13"/>
                <w:szCs w:val="13"/>
                <w:u w:val="none"/>
              </w:rPr>
            </w:pPr>
            <w:r>
              <w:rPr>
                <w:rFonts w:hint="default" w:ascii="Wingdings" w:hAnsi="Wingdings" w:eastAsia="宋体" w:cs="Wingdings"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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过载光功率：-8dBm；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Wingdings" w:hAnsi="Wingdings" w:eastAsia="宋体" w:cs="Wingdings"/>
                <w:i w:val="0"/>
                <w:iCs w:val="0"/>
                <w:color w:val="auto"/>
                <w:sz w:val="13"/>
                <w:szCs w:val="13"/>
                <w:u w:val="none"/>
              </w:rPr>
            </w:pPr>
            <w:r>
              <w:rPr>
                <w:rFonts w:hint="default" w:ascii="Wingdings" w:hAnsi="Wingdings" w:eastAsia="宋体" w:cs="Wingdings"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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传输速率：下行 2.488Gbit/s，上行 1.244Gbit/s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MicrosoftYaHei-Bold" w:hAnsi="MicrosoftYaHei-Bold" w:eastAsia="MicrosoftYaHei-Bold" w:cs="MicrosoftYaHei-Bold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MicrosoftYaHei-Bold" w:hAnsi="MicrosoftYaHei-Bold" w:eastAsia="MicrosoftYaHei-Bold" w:cs="MicrosoftYaHei-Bold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LAN 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接口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8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Wingdings" w:hAnsi="Wingdings" w:eastAsia="宋体" w:cs="Wingdings"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Wingdings" w:hAnsi="Wingdings" w:eastAsia="宋体" w:cs="Wingdings"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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RJ-45 接口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Wingdings" w:hAnsi="Wingdings" w:eastAsia="宋体" w:cs="Wingdings"/>
                <w:i w:val="0"/>
                <w:iCs w:val="0"/>
                <w:color w:val="auto"/>
                <w:sz w:val="13"/>
                <w:szCs w:val="13"/>
                <w:u w:val="none"/>
              </w:rPr>
            </w:pPr>
            <w:r>
              <w:rPr>
                <w:rFonts w:hint="default" w:ascii="Wingdings" w:hAnsi="Wingdings" w:eastAsia="宋体" w:cs="Wingdings"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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支持 10Mbit/s 或 100Mbit/s 或 1000Mbit/s 接口速率自适应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Wingdings" w:hAnsi="Wingdings" w:eastAsia="宋体" w:cs="Wingdings"/>
                <w:i w:val="0"/>
                <w:iCs w:val="0"/>
                <w:color w:val="auto"/>
                <w:sz w:val="13"/>
                <w:szCs w:val="13"/>
                <w:u w:val="none"/>
              </w:rPr>
            </w:pPr>
            <w:r>
              <w:rPr>
                <w:rFonts w:hint="default" w:ascii="Wingdings" w:hAnsi="Wingdings" w:eastAsia="宋体" w:cs="Wingdings"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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符合标准：IEEE802.3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MicrosoftYaHei-Bold" w:hAnsi="MicrosoftYaHei-Bold" w:eastAsia="MicrosoftYaHei-Bold" w:cs="MicrosoftYaHei-Bold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MicrosoftYaHei-Bold" w:hAnsi="MicrosoftYaHei-Bold" w:eastAsia="MicrosoftYaHei-Bold" w:cs="MicrosoftYaHei-Bold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TEL 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接口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8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Wingdings" w:hAnsi="Wingdings" w:eastAsia="宋体" w:cs="Wingdings"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Wingdings" w:hAnsi="Wingdings" w:eastAsia="宋体" w:cs="Wingdings"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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接口类型: DB68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Wingdings" w:hAnsi="Wingdings" w:eastAsia="宋体" w:cs="Wingdings"/>
                <w:i w:val="0"/>
                <w:iCs w:val="0"/>
                <w:color w:val="auto"/>
                <w:sz w:val="13"/>
                <w:szCs w:val="13"/>
                <w:u w:val="none"/>
              </w:rPr>
            </w:pPr>
            <w:r>
              <w:rPr>
                <w:rFonts w:hint="default" w:ascii="Wingdings" w:hAnsi="Wingdings" w:eastAsia="宋体" w:cs="Wingdings"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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传输速率：64Kbit/s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Wingdings" w:hAnsi="Wingdings" w:eastAsia="宋体" w:cs="Wingdings"/>
                <w:i w:val="0"/>
                <w:iCs w:val="0"/>
                <w:color w:val="auto"/>
                <w:sz w:val="13"/>
                <w:szCs w:val="13"/>
                <w:u w:val="none"/>
              </w:rPr>
            </w:pPr>
            <w:r>
              <w:rPr>
                <w:rFonts w:hint="default" w:ascii="Wingdings" w:hAnsi="Wingdings" w:eastAsia="宋体" w:cs="Wingdings"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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符合标准：ITU-T Q.552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MicrosoftYaHei-Bold" w:hAnsi="MicrosoftYaHei-Bold" w:eastAsia="MicrosoftYaHei-Bold" w:cs="MicrosoftYaHei-Bold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MicrosoftYaHei-Bold" w:hAnsi="MicrosoftYaHei-Bold" w:eastAsia="MicrosoftYaHei-Bold" w:cs="MicrosoftYaHei-Bold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USB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USB 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产品功能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智能运维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6" w:hRule="atLeast"/>
        </w:trPr>
        <w:tc>
          <w:tcPr>
            <w:tcW w:w="8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Wingdings" w:hAnsi="Wingdings" w:eastAsia="宋体" w:cs="Wingdings"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Wingdings" w:hAnsi="Wingdings" w:eastAsia="宋体" w:cs="Wingdings"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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OMCI/Web UI/TR069 管理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Wingdings" w:hAnsi="Wingdings" w:eastAsia="宋体" w:cs="Wingdings"/>
                <w:i w:val="0"/>
                <w:iCs w:val="0"/>
                <w:color w:val="auto"/>
                <w:sz w:val="13"/>
                <w:szCs w:val="13"/>
                <w:u w:val="none"/>
              </w:rPr>
            </w:pPr>
            <w:r>
              <w:rPr>
                <w:rFonts w:hint="default" w:ascii="Wingdings" w:hAnsi="Wingdings" w:eastAsia="宋体" w:cs="Wingdings"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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呼叫仿真，内/外线测试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Wingdings" w:hAnsi="Wingdings" w:eastAsia="宋体" w:cs="Wingdings"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Wingdings" w:hAnsi="Wingdings" w:eastAsia="宋体" w:cs="Wingdings"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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PPPoE/DHCP 仿真测试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配合 </w:t>
            </w:r>
            <w:r>
              <w:rPr>
                <w:rFonts w:hint="default" w:ascii="MicrosoftYaHei-Bold" w:hAnsi="MicrosoftYaHei-Bold" w:eastAsia="MicrosoftYaHei-Bold" w:cs="MicrosoftYaHei-Bold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NCE 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支持：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Wingdings" w:hAnsi="Wingdings" w:eastAsia="宋体" w:cs="Wingdings"/>
                <w:i w:val="0"/>
                <w:iCs w:val="0"/>
                <w:color w:val="auto"/>
                <w:sz w:val="13"/>
                <w:szCs w:val="13"/>
                <w:u w:val="none"/>
              </w:rPr>
            </w:pPr>
            <w:r>
              <w:rPr>
                <w:rFonts w:hint="default" w:ascii="Wingdings" w:hAnsi="Wingdings" w:eastAsia="宋体" w:cs="Wingdings"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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远程管理维护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Wingdings" w:hAnsi="Wingdings" w:eastAsia="宋体" w:cs="Wingdings"/>
                <w:i w:val="0"/>
                <w:iCs w:val="0"/>
                <w:color w:val="auto"/>
                <w:sz w:val="13"/>
                <w:szCs w:val="13"/>
                <w:u w:val="none"/>
              </w:rPr>
            </w:pPr>
            <w:r>
              <w:rPr>
                <w:rFonts w:hint="default" w:ascii="Wingdings" w:hAnsi="Wingdings" w:eastAsia="宋体" w:cs="Wingdings"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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近端装维助手 APP**管理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Wingdings" w:hAnsi="Wingdings" w:eastAsia="宋体" w:cs="Wingdings"/>
                <w:i w:val="0"/>
                <w:iCs w:val="0"/>
                <w:color w:val="auto"/>
                <w:sz w:val="13"/>
                <w:szCs w:val="13"/>
                <w:u w:val="none"/>
              </w:rPr>
            </w:pPr>
            <w:r>
              <w:rPr>
                <w:rFonts w:hint="default" w:ascii="Wingdings" w:hAnsi="Wingdings" w:eastAsia="宋体" w:cs="Wingdings"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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用户手机 APP**管理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− 安装指引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− 网络拓扑可视化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− 一键体检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− Wi-Fi 配置***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− Wi-Fi 定时开关***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− 黑名单、上网控制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三层特性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4" w:hRule="atLeast"/>
        </w:trPr>
        <w:tc>
          <w:tcPr>
            <w:tcW w:w="8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Wingdings" w:hAnsi="Wingdings" w:eastAsia="宋体" w:cs="Wingdings"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Wingdings" w:hAnsi="Wingdings" w:eastAsia="宋体" w:cs="Wingdings"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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PPPoE Client/静态 IP/DHCP Server/DHCP Client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Wingdings" w:hAnsi="Wingdings" w:eastAsia="宋体" w:cs="Wingdings"/>
                <w:i w:val="0"/>
                <w:iCs w:val="0"/>
                <w:color w:val="auto"/>
                <w:sz w:val="13"/>
                <w:szCs w:val="13"/>
                <w:u w:val="none"/>
              </w:rPr>
            </w:pPr>
            <w:r>
              <w:rPr>
                <w:rFonts w:hint="default" w:ascii="Wingdings" w:hAnsi="Wingdings" w:eastAsia="宋体" w:cs="Wingdings"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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IPv6/DHCPv6 Server/DHCPv6 Client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Wingdings" w:hAnsi="Wingdings" w:eastAsia="宋体" w:cs="Wingdings"/>
                <w:i w:val="0"/>
                <w:iCs w:val="0"/>
                <w:color w:val="auto"/>
                <w:sz w:val="13"/>
                <w:szCs w:val="13"/>
                <w:u w:val="none"/>
              </w:rPr>
            </w:pPr>
            <w:r>
              <w:rPr>
                <w:rFonts w:hint="default" w:ascii="Wingdings" w:hAnsi="Wingdings" w:eastAsia="宋体" w:cs="Wingdings"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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DDNS/DNS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Wingdings" w:hAnsi="Wingdings" w:eastAsia="宋体" w:cs="Wingdings"/>
                <w:i w:val="0"/>
                <w:iCs w:val="0"/>
                <w:color w:val="auto"/>
                <w:sz w:val="13"/>
                <w:szCs w:val="13"/>
                <w:u w:val="none"/>
              </w:rPr>
            </w:pPr>
            <w:r>
              <w:rPr>
                <w:rFonts w:hint="default" w:ascii="Wingdings" w:hAnsi="Wingdings" w:eastAsia="宋体" w:cs="Wingdings"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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静态路由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Wingdings" w:hAnsi="Wingdings" w:eastAsia="宋体" w:cs="Wingdings"/>
                <w:i w:val="0"/>
                <w:iCs w:val="0"/>
                <w:color w:val="auto"/>
                <w:sz w:val="13"/>
                <w:szCs w:val="13"/>
                <w:u w:val="none"/>
              </w:rPr>
            </w:pPr>
            <w:r>
              <w:rPr>
                <w:rFonts w:hint="default" w:ascii="Wingdings" w:hAnsi="Wingdings" w:eastAsia="宋体" w:cs="Wingdings"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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NAT/NAPT/静态一对一的地址转换功能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Wingdings" w:hAnsi="Wingdings" w:eastAsia="宋体" w:cs="Wingdings"/>
                <w:i w:val="0"/>
                <w:iCs w:val="0"/>
                <w:color w:val="auto"/>
                <w:sz w:val="13"/>
                <w:szCs w:val="13"/>
                <w:u w:val="none"/>
              </w:rPr>
            </w:pPr>
            <w:r>
              <w:rPr>
                <w:rFonts w:hint="default" w:ascii="Wingdings" w:hAnsi="Wingdings" w:eastAsia="宋体" w:cs="Wingdings"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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DMZ/Port Mapping/Port Tigger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Wingdings" w:hAnsi="Wingdings" w:eastAsia="宋体" w:cs="Wingdings"/>
                <w:i w:val="0"/>
                <w:iCs w:val="0"/>
                <w:color w:val="auto"/>
                <w:sz w:val="13"/>
                <w:szCs w:val="13"/>
                <w:u w:val="none"/>
              </w:rPr>
            </w:pPr>
            <w:r>
              <w:rPr>
                <w:rFonts w:hint="default" w:ascii="Wingdings" w:hAnsi="Wingdings" w:eastAsia="宋体" w:cs="Wingdings"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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ALG/UPnP/ARP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语音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8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Wingdings" w:hAnsi="Wingdings" w:eastAsia="宋体" w:cs="Wingdings"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Wingdings" w:hAnsi="Wingdings" w:eastAsia="宋体" w:cs="Wingdings"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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支持 SIP/H.248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Wingdings" w:hAnsi="Wingdings" w:eastAsia="宋体" w:cs="Wingdings"/>
                <w:i w:val="0"/>
                <w:iCs w:val="0"/>
                <w:color w:val="auto"/>
                <w:sz w:val="13"/>
                <w:szCs w:val="13"/>
                <w:u w:val="none"/>
              </w:rPr>
            </w:pPr>
            <w:r>
              <w:rPr>
                <w:rFonts w:hint="default" w:ascii="Wingdings" w:hAnsi="Wingdings" w:eastAsia="宋体" w:cs="Wingdings"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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支持 G.711A/u，G.722，G.729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Wingdings" w:hAnsi="Wingdings" w:eastAsia="宋体" w:cs="Wingdings"/>
                <w:i w:val="0"/>
                <w:iCs w:val="0"/>
                <w:color w:val="auto"/>
                <w:sz w:val="13"/>
                <w:szCs w:val="13"/>
                <w:u w:val="none"/>
              </w:rPr>
            </w:pPr>
            <w:r>
              <w:rPr>
                <w:rFonts w:hint="default" w:ascii="Wingdings" w:hAnsi="Wingdings" w:eastAsia="宋体" w:cs="Wingdings"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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支持 T.38/透传方式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MicrosoftYaHei-Bold" w:hAnsi="MicrosoftYaHei-Bold" w:eastAsia="MicrosoftYaHei-Bold" w:cs="MicrosoftYaHei-Bold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MicrosoftYaHei-Bold" w:hAnsi="MicrosoftYaHei-Bold" w:eastAsia="MicrosoftYaHei-Bold" w:cs="MicrosoftYaHei-Bold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VPN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8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Wingdings" w:hAnsi="Wingdings" w:eastAsia="宋体" w:cs="Wingdings"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Wingdings" w:hAnsi="Wingdings" w:eastAsia="宋体" w:cs="Wingdings"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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L2TP VPN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Wingdings" w:hAnsi="Wingdings" w:eastAsia="宋体" w:cs="Wingdings"/>
                <w:i w:val="0"/>
                <w:iCs w:val="0"/>
                <w:color w:val="auto"/>
                <w:sz w:val="13"/>
                <w:szCs w:val="13"/>
                <w:u w:val="none"/>
              </w:rPr>
            </w:pPr>
            <w:r>
              <w:rPr>
                <w:rFonts w:hint="default" w:ascii="Wingdings" w:hAnsi="Wingdings" w:eastAsia="宋体" w:cs="Wingdings"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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VXLAN 隧道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Wingdings" w:hAnsi="Wingdings" w:eastAsia="宋体" w:cs="Wingdings"/>
                <w:i w:val="0"/>
                <w:iCs w:val="0"/>
                <w:color w:val="auto"/>
                <w:sz w:val="13"/>
                <w:szCs w:val="13"/>
                <w:u w:val="none"/>
              </w:rPr>
            </w:pPr>
            <w:r>
              <w:rPr>
                <w:rFonts w:hint="default" w:ascii="Wingdings" w:hAnsi="Wingdings" w:eastAsia="宋体" w:cs="Wingdings"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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IPSec 加密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MicrosoftYaHei-Bold" w:hAnsi="MicrosoftYaHei-Bold" w:eastAsia="MicrosoftYaHei-Bold" w:cs="MicrosoftYaHei-Bold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MicrosoftYaHei-Bold" w:hAnsi="MicrosoftYaHei-Bold" w:eastAsia="MicrosoftYaHei-Bold" w:cs="MicrosoftYaHei-Bold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QoS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8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Wingdings" w:hAnsi="Wingdings" w:eastAsia="宋体" w:cs="Wingdings"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Wingdings" w:hAnsi="Wingdings" w:eastAsia="宋体" w:cs="Wingdings"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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以太端口限速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Wingdings" w:hAnsi="Wingdings" w:eastAsia="宋体" w:cs="Wingdings"/>
                <w:i w:val="0"/>
                <w:iCs w:val="0"/>
                <w:color w:val="auto"/>
                <w:sz w:val="13"/>
                <w:szCs w:val="13"/>
                <w:u w:val="none"/>
              </w:rPr>
            </w:pPr>
            <w:r>
              <w:rPr>
                <w:rFonts w:hint="default" w:ascii="Wingdings" w:hAnsi="Wingdings" w:eastAsia="宋体" w:cs="Wingdings"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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802.1p 优先级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Wingdings" w:hAnsi="Wingdings" w:eastAsia="宋体" w:cs="Wingdings"/>
                <w:i w:val="0"/>
                <w:iCs w:val="0"/>
                <w:color w:val="auto"/>
                <w:sz w:val="13"/>
                <w:szCs w:val="13"/>
                <w:u w:val="none"/>
              </w:rPr>
            </w:pPr>
            <w:r>
              <w:rPr>
                <w:rFonts w:hint="default" w:ascii="Wingdings" w:hAnsi="Wingdings" w:eastAsia="宋体" w:cs="Wingdings"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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SP/WRR/SP+WRR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Wingdings" w:hAnsi="Wingdings" w:eastAsia="宋体" w:cs="Wingdings"/>
                <w:i w:val="0"/>
                <w:iCs w:val="0"/>
                <w:color w:val="auto"/>
                <w:sz w:val="13"/>
                <w:szCs w:val="13"/>
                <w:u w:val="none"/>
              </w:rPr>
            </w:pPr>
            <w:r>
              <w:rPr>
                <w:rFonts w:hint="default" w:ascii="Wingdings" w:hAnsi="Wingdings" w:eastAsia="宋体" w:cs="Wingdings"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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广播报文速率限制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二层管理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8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Wingdings" w:hAnsi="Wingdings" w:eastAsia="宋体" w:cs="Wingdings"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Wingdings" w:hAnsi="Wingdings" w:eastAsia="宋体" w:cs="Wingdings"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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VLAN 管理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Wingdings" w:hAnsi="Wingdings" w:eastAsia="宋体" w:cs="Wingdings"/>
                <w:i w:val="0"/>
                <w:iCs w:val="0"/>
                <w:color w:val="auto"/>
                <w:sz w:val="13"/>
                <w:szCs w:val="13"/>
                <w:u w:val="none"/>
              </w:rPr>
            </w:pPr>
            <w:r>
              <w:rPr>
                <w:rFonts w:hint="default" w:ascii="Wingdings" w:hAnsi="Wingdings" w:eastAsia="宋体" w:cs="Wingdings"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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MAC Bridge 管理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Wingdings" w:hAnsi="Wingdings" w:eastAsia="宋体" w:cs="Wingdings"/>
                <w:i w:val="0"/>
                <w:iCs w:val="0"/>
                <w:color w:val="auto"/>
                <w:sz w:val="13"/>
                <w:szCs w:val="13"/>
                <w:u w:val="none"/>
              </w:rPr>
            </w:pPr>
            <w:r>
              <w:rPr>
                <w:rFonts w:hint="default" w:ascii="Wingdings" w:hAnsi="Wingdings" w:eastAsia="宋体" w:cs="Wingdings"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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环路检测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Wingdings" w:hAnsi="Wingdings" w:eastAsia="宋体" w:cs="Wingdings"/>
                <w:i w:val="0"/>
                <w:iCs w:val="0"/>
                <w:color w:val="auto"/>
                <w:sz w:val="13"/>
                <w:szCs w:val="13"/>
                <w:u w:val="none"/>
              </w:rPr>
            </w:pPr>
            <w:r>
              <w:rPr>
                <w:rFonts w:hint="default" w:ascii="Wingdings" w:hAnsi="Wingdings" w:eastAsia="宋体" w:cs="Wingdings"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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DHCP Option82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Wingdings" w:hAnsi="Wingdings" w:eastAsia="宋体" w:cs="Wingdings"/>
                <w:i w:val="0"/>
                <w:iCs w:val="0"/>
                <w:color w:val="auto"/>
                <w:sz w:val="13"/>
                <w:szCs w:val="13"/>
                <w:u w:val="none"/>
              </w:rPr>
            </w:pPr>
            <w:r>
              <w:rPr>
                <w:rFonts w:hint="default" w:ascii="Wingdings" w:hAnsi="Wingdings" w:eastAsia="宋体" w:cs="Wingdings"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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PITP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Wingdings" w:hAnsi="Wingdings" w:eastAsia="宋体" w:cs="Wingdings"/>
                <w:i w:val="0"/>
                <w:iCs w:val="0"/>
                <w:color w:val="auto"/>
                <w:sz w:val="13"/>
                <w:szCs w:val="13"/>
                <w:u w:val="none"/>
              </w:rPr>
            </w:pPr>
            <w:r>
              <w:rPr>
                <w:rFonts w:hint="default" w:ascii="Wingdings" w:hAnsi="Wingdings" w:eastAsia="宋体" w:cs="Wingdings"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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BPDU 透传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组播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8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Wingdings" w:hAnsi="Wingdings" w:eastAsia="宋体" w:cs="Wingdings"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Wingdings" w:hAnsi="Wingdings" w:eastAsia="宋体" w:cs="Wingdings"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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IGMP v2/v3 snooping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Wingdings" w:hAnsi="Wingdings" w:eastAsia="宋体" w:cs="Wingdings"/>
                <w:i w:val="0"/>
                <w:iCs w:val="0"/>
                <w:color w:val="auto"/>
                <w:sz w:val="13"/>
                <w:szCs w:val="13"/>
                <w:u w:val="none"/>
              </w:rPr>
            </w:pPr>
            <w:r>
              <w:rPr>
                <w:rFonts w:hint="default" w:ascii="Wingdings" w:hAnsi="Wingdings" w:eastAsia="宋体" w:cs="Wingdings"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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IGMP proxy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Wingdings" w:hAnsi="Wingdings" w:eastAsia="宋体" w:cs="Wingdings"/>
                <w:i w:val="0"/>
                <w:iCs w:val="0"/>
                <w:color w:val="auto"/>
                <w:sz w:val="13"/>
                <w:szCs w:val="13"/>
                <w:u w:val="none"/>
              </w:rPr>
            </w:pPr>
            <w:r>
              <w:rPr>
                <w:rFonts w:hint="default" w:ascii="Wingdings" w:hAnsi="Wingdings" w:eastAsia="宋体" w:cs="Wingdings"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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MLDv1/MLDv2 snooping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Wingdings" w:hAnsi="Wingdings" w:eastAsia="宋体" w:cs="Wingdings"/>
                <w:i w:val="0"/>
                <w:iCs w:val="0"/>
                <w:color w:val="auto"/>
                <w:sz w:val="13"/>
                <w:szCs w:val="13"/>
                <w:u w:val="none"/>
              </w:rPr>
            </w:pPr>
            <w:r>
              <w:rPr>
                <w:rFonts w:hint="default" w:ascii="Wingdings" w:hAnsi="Wingdings" w:eastAsia="宋体" w:cs="Wingdings"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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组播仿真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Wingdings" w:hAnsi="Wingdings" w:eastAsia="宋体" w:cs="Wingdings"/>
                <w:i w:val="0"/>
                <w:iCs w:val="0"/>
                <w:color w:val="auto"/>
                <w:sz w:val="13"/>
                <w:szCs w:val="13"/>
                <w:u w:val="none"/>
              </w:rPr>
            </w:pPr>
            <w:r>
              <w:rPr>
                <w:rFonts w:hint="default" w:ascii="Wingdings" w:hAnsi="Wingdings" w:eastAsia="宋体" w:cs="Wingdings"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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GPON 互通组播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4" w:hRule="atLeast"/>
        </w:trPr>
        <w:tc>
          <w:tcPr>
            <w:tcW w:w="8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Wingdings" w:hAnsi="Wingdings" w:eastAsia="宋体" w:cs="Wingdings"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Wingdings" w:hAnsi="Wingdings" w:eastAsia="宋体" w:cs="Wingdings"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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SPI 防火墙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Wingdings" w:hAnsi="Wingdings" w:eastAsia="宋体" w:cs="Wingdings"/>
                <w:i w:val="0"/>
                <w:iCs w:val="0"/>
                <w:color w:val="auto"/>
                <w:sz w:val="13"/>
                <w:szCs w:val="13"/>
                <w:u w:val="none"/>
              </w:rPr>
            </w:pPr>
            <w:r>
              <w:rPr>
                <w:rFonts w:hint="default" w:ascii="Wingdings" w:hAnsi="Wingdings" w:eastAsia="宋体" w:cs="Wingdings"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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IPv4/IPv6 防火墙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Wingdings" w:hAnsi="Wingdings" w:eastAsia="宋体" w:cs="Wingdings"/>
                <w:i w:val="0"/>
                <w:iCs w:val="0"/>
                <w:color w:val="auto"/>
                <w:sz w:val="13"/>
                <w:szCs w:val="13"/>
                <w:u w:val="none"/>
              </w:rPr>
            </w:pPr>
            <w:r>
              <w:rPr>
                <w:rFonts w:hint="default" w:ascii="Wingdings" w:hAnsi="Wingdings" w:eastAsia="宋体" w:cs="Wingdings"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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防 DoS 攻击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Wingdings" w:hAnsi="Wingdings" w:eastAsia="宋体" w:cs="Wingdings"/>
                <w:i w:val="0"/>
                <w:iCs w:val="0"/>
                <w:color w:val="auto"/>
                <w:sz w:val="13"/>
                <w:szCs w:val="13"/>
                <w:u w:val="none"/>
              </w:rPr>
            </w:pPr>
            <w:r>
              <w:rPr>
                <w:rFonts w:hint="default" w:ascii="Wingdings" w:hAnsi="Wingdings" w:eastAsia="宋体" w:cs="Wingdings"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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MAC/IP/URL 地址过滤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Wingdings" w:hAnsi="Wingdings" w:eastAsia="宋体" w:cs="Wingdings"/>
                <w:i w:val="0"/>
                <w:iCs w:val="0"/>
                <w:color w:val="auto"/>
                <w:sz w:val="13"/>
                <w:szCs w:val="13"/>
                <w:u w:val="none"/>
              </w:rPr>
            </w:pPr>
            <w:r>
              <w:rPr>
                <w:rFonts w:hint="default" w:ascii="Wingdings" w:hAnsi="Wingdings" w:eastAsia="宋体" w:cs="Wingdings"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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静态 MAC 地址绑定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Wingdings" w:hAnsi="Wingdings" w:eastAsia="宋体" w:cs="Wingdings"/>
                <w:i w:val="0"/>
                <w:iCs w:val="0"/>
                <w:color w:val="auto"/>
                <w:sz w:val="13"/>
                <w:szCs w:val="13"/>
                <w:u w:val="none"/>
              </w:rPr>
            </w:pPr>
            <w:r>
              <w:rPr>
                <w:rFonts w:hint="default" w:ascii="Wingdings" w:hAnsi="Wingdings" w:eastAsia="宋体" w:cs="Wingdings"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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支持本地 Portal 认证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Wingdings" w:hAnsi="Wingdings" w:eastAsia="宋体" w:cs="Wingdings"/>
                <w:i w:val="0"/>
                <w:iCs w:val="0"/>
                <w:color w:val="auto"/>
                <w:sz w:val="13"/>
                <w:szCs w:val="13"/>
                <w:u w:val="none"/>
              </w:rPr>
            </w:pPr>
            <w:r>
              <w:rPr>
                <w:rFonts w:hint="default" w:ascii="Wingdings" w:hAnsi="Wingdings" w:eastAsia="宋体" w:cs="Wingdings"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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支持免认证白名单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MicrosoftYaHei-Bold" w:hAnsi="MicrosoftYaHei-Bold" w:eastAsia="MicrosoftYaHei-Bold" w:cs="MicrosoftYaHei-Bold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MicrosoftYaHei-Bold" w:hAnsi="MicrosoftYaHei-Bold" w:eastAsia="MicrosoftYaHei-Bold" w:cs="MicrosoftYaHei-Bold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V500R022C00 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及之后版本支持：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Wingdings" w:hAnsi="Wingdings" w:eastAsia="宋体" w:cs="Wingdings"/>
                <w:i w:val="0"/>
                <w:iCs w:val="0"/>
                <w:color w:val="auto"/>
                <w:sz w:val="13"/>
                <w:szCs w:val="13"/>
                <w:u w:val="none"/>
              </w:rPr>
            </w:pPr>
            <w:r>
              <w:rPr>
                <w:rFonts w:hint="default" w:ascii="Wingdings" w:hAnsi="Wingdings" w:eastAsia="宋体" w:cs="Wingdings"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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支持仿冒 AP 检测与反制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Wingdings" w:hAnsi="Wingdings" w:eastAsia="宋体" w:cs="Wingdings"/>
                <w:i w:val="0"/>
                <w:iCs w:val="0"/>
                <w:color w:val="auto"/>
                <w:sz w:val="13"/>
                <w:szCs w:val="13"/>
                <w:u w:val="none"/>
              </w:rPr>
            </w:pPr>
            <w:r>
              <w:rPr>
                <w:rFonts w:hint="default" w:ascii="Wingdings" w:hAnsi="Wingdings" w:eastAsia="宋体" w:cs="Wingdings"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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支持 Wi-Fi 防暴力破解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Wingdings" w:hAnsi="Wingdings" w:eastAsia="宋体" w:cs="Wingdings"/>
                <w:i w:val="0"/>
                <w:iCs w:val="0"/>
                <w:color w:val="auto"/>
                <w:sz w:val="13"/>
                <w:szCs w:val="13"/>
                <w:u w:val="none"/>
              </w:rPr>
            </w:pPr>
            <w:r>
              <w:rPr>
                <w:rFonts w:hint="default" w:ascii="Wingdings" w:hAnsi="Wingdings" w:eastAsia="宋体" w:cs="Wingdings"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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支持基于应用的行为管理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企业网络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4" w:hRule="atLeast"/>
        </w:trPr>
        <w:tc>
          <w:tcPr>
            <w:tcW w:w="8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Wingdings" w:hAnsi="Wingdings" w:eastAsia="宋体" w:cs="Wingdings"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Wingdings" w:hAnsi="Wingdings" w:eastAsia="宋体" w:cs="Wingdings"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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作为企业主 FTTR 设备，实现全光企业 Wi-Fi 覆盖。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-光纤无电磁干扰，低时延。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-企业网络拓扑可视化管理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-同一主 FTTR 管理下 Wi-Fi 信道自动选择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-支持 Wi-Fi 漫游，主 FTTR 内漫游切换时延 50ms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（802.11k/802.11v ）*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8429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*：需用户终端设备支持 802.11k/802.11v。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**：华为可以提供基础版手机 APP 供运营商使用，运营商可基于华为提供的 SDK 开发定制需求。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***：B866 不支持 Wi-Fi，但可以配置从 FTTR 的 Wi-Fi，即在 B866 上完成 Wi-Fi 参数配置，该 Wi-Fi配置会自动覆盖从FTTR。</w:t>
            </w:r>
          </w:p>
        </w:tc>
      </w:tr>
    </w:tbl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65" w:afterAutospacing="0" w:line="510" w:lineRule="atLeast"/>
        <w:ind w:left="645" w:leftChars="0" w:right="0" w:rightChars="0"/>
        <w:rPr>
          <w:rFonts w:hint="default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1"/>
          <w:szCs w:val="31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65" w:afterAutospacing="0" w:line="510" w:lineRule="atLeast"/>
        <w:ind w:right="0" w:rightChars="0"/>
        <w:rPr>
          <w:rFonts w:hint="eastAsia" w:ascii="仿宋" w:hAnsi="仿宋" w:eastAsia="仿宋" w:cs="仿宋"/>
          <w:b/>
          <w:bCs/>
          <w:i w:val="0"/>
          <w:iCs w:val="0"/>
          <w:caps w:val="0"/>
          <w:color w:val="565656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565656"/>
          <w:spacing w:val="0"/>
          <w:sz w:val="28"/>
          <w:szCs w:val="28"/>
          <w:shd w:val="clear" w:fill="FFFFFF"/>
          <w:lang w:val="en-US" w:eastAsia="zh-CN"/>
        </w:rPr>
        <w:t>国内两舱休息室、国际两舱休息室主FTTR设备：</w:t>
      </w:r>
    </w:p>
    <w:tbl>
      <w:tblPr>
        <w:tblStyle w:val="3"/>
        <w:tblW w:w="841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0"/>
        <w:gridCol w:w="61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b/>
                <w:bCs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硬件规格</w:t>
            </w:r>
          </w:p>
        </w:tc>
        <w:tc>
          <w:tcPr>
            <w:tcW w:w="6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尺寸（宽</w:t>
            </w:r>
            <w:r>
              <w:rPr>
                <w:rFonts w:ascii="MicrosoftYaHei-Bold" w:hAnsi="MicrosoftYaHei-Bold" w:eastAsia="MicrosoftYaHei-Bold" w:cs="MicrosoftYaHei-Bold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×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深</w:t>
            </w:r>
            <w:r>
              <w:rPr>
                <w:rFonts w:ascii="MicrosoftYaHei-Bold" w:hAnsi="MicrosoftYaHei-Bold" w:eastAsia="MicrosoftYaHei-Bold" w:cs="MicrosoftYaHei-Bold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×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高）</w:t>
            </w:r>
          </w:p>
        </w:tc>
        <w:tc>
          <w:tcPr>
            <w:tcW w:w="6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250mm×180mm×43.6mm（不含天线）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重量</w:t>
            </w:r>
            <w:r>
              <w:rPr>
                <w:rStyle w:val="14"/>
                <w:color w:val="auto"/>
                <w:lang w:val="en-US" w:eastAsia="zh-CN" w:bidi="ar"/>
              </w:rPr>
              <w:t xml:space="preserve">（不含适配器） </w:t>
            </w:r>
          </w:p>
        </w:tc>
        <w:tc>
          <w:tcPr>
            <w:tcW w:w="6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约 1.2kg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电源适配器额定输入范围</w:t>
            </w:r>
          </w:p>
        </w:tc>
        <w:tc>
          <w:tcPr>
            <w:tcW w:w="6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170 ～ 240 V AC，50/60 Hz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整机供电</w:t>
            </w:r>
          </w:p>
        </w:tc>
        <w:tc>
          <w:tcPr>
            <w:tcW w:w="6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12V DC，2A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最大功耗</w:t>
            </w:r>
          </w:p>
        </w:tc>
        <w:tc>
          <w:tcPr>
            <w:tcW w:w="6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22W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防护等级</w:t>
            </w:r>
          </w:p>
        </w:tc>
        <w:tc>
          <w:tcPr>
            <w:tcW w:w="6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IP20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网络侧接口</w:t>
            </w:r>
          </w:p>
        </w:tc>
        <w:tc>
          <w:tcPr>
            <w:tcW w:w="6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XG-PON/非对称 10G EPON 自适应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用户侧接口</w:t>
            </w:r>
          </w:p>
        </w:tc>
        <w:tc>
          <w:tcPr>
            <w:tcW w:w="6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4*GE+1*POTS+2.4GHz&amp;5GHz Wi-Fi6+1*GPON+1*USB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工作环境温度</w:t>
            </w:r>
          </w:p>
        </w:tc>
        <w:tc>
          <w:tcPr>
            <w:tcW w:w="6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-10°C ~ +40°C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工作环境湿度</w:t>
            </w:r>
          </w:p>
        </w:tc>
        <w:tc>
          <w:tcPr>
            <w:tcW w:w="6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5% RH ～ 95% RH，非凝结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安装方式</w:t>
            </w:r>
          </w:p>
        </w:tc>
        <w:tc>
          <w:tcPr>
            <w:tcW w:w="6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支持桌面平放、挂墙、19 寸机柜或室内网络箱中安装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光纤接口</w:t>
            </w:r>
          </w:p>
        </w:tc>
        <w:tc>
          <w:tcPr>
            <w:tcW w:w="6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网络侧：SC/UPC；用户侧：SC/UPC</w:t>
            </w:r>
          </w:p>
        </w:tc>
      </w:tr>
    </w:tbl>
    <w:p>
      <w:pPr>
        <w:rPr>
          <w:rFonts w:hint="default"/>
          <w:color w:val="auto"/>
          <w:lang w:val="en-US" w:eastAsia="zh-CN"/>
        </w:rPr>
      </w:pPr>
    </w:p>
    <w:p>
      <w:pPr>
        <w:rPr>
          <w:rFonts w:hint="default"/>
          <w:color w:val="auto"/>
          <w:lang w:val="en-US" w:eastAsia="zh-CN"/>
        </w:rPr>
      </w:pPr>
    </w:p>
    <w:tbl>
      <w:tblPr>
        <w:tblStyle w:val="3"/>
        <w:tblW w:w="841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b/>
                <w:bCs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接口参数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上行接口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6" w:hRule="atLeast"/>
        </w:trPr>
        <w:tc>
          <w:tcPr>
            <w:tcW w:w="8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Wingdings" w:hAnsi="Wingdings" w:eastAsia="宋体" w:cs="Wingdings"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Wingdings" w:hAnsi="Wingdings" w:eastAsia="宋体" w:cs="Wingdings"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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接口类型: SC/UPC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Wingdings" w:hAnsi="Wingdings" w:eastAsia="宋体" w:cs="Wingdings"/>
                <w:i w:val="0"/>
                <w:iCs w:val="0"/>
                <w:color w:val="auto"/>
                <w:sz w:val="13"/>
                <w:szCs w:val="13"/>
                <w:u w:val="none"/>
              </w:rPr>
            </w:pPr>
            <w:r>
              <w:rPr>
                <w:rFonts w:hint="default" w:ascii="Wingdings" w:hAnsi="Wingdings" w:eastAsia="宋体" w:cs="Wingdings"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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XG-PON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− Class N1/N2a；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− 接收灵敏度：-28dBm；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− 过载光功率：-8dBm；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− 传输速率：上行 2.488Gbit/s，下行 9.953Gbit/s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Wingdings" w:hAnsi="Wingdings" w:eastAsia="宋体" w:cs="Wingdings"/>
                <w:i w:val="0"/>
                <w:iCs w:val="0"/>
                <w:color w:val="auto"/>
                <w:sz w:val="13"/>
                <w:szCs w:val="13"/>
                <w:u w:val="none"/>
              </w:rPr>
            </w:pPr>
            <w:r>
              <w:rPr>
                <w:rFonts w:hint="default" w:ascii="Wingdings" w:hAnsi="Wingdings" w:eastAsia="宋体" w:cs="Wingdings"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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10G EPON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− Class PRX30；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− 接收灵敏度：-28.5dBm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− 过载光功率：-10dBm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− 传输速率：上行 1.25Gbit/s，下行 10.312Gbit/s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Wingdings" w:hAnsi="Wingdings" w:eastAsia="宋体" w:cs="Wingdings"/>
                <w:i w:val="0"/>
                <w:iCs w:val="0"/>
                <w:color w:val="auto"/>
                <w:sz w:val="13"/>
                <w:szCs w:val="13"/>
                <w:u w:val="none"/>
              </w:rPr>
            </w:pPr>
            <w:r>
              <w:rPr>
                <w:rFonts w:hint="default" w:ascii="Wingdings" w:hAnsi="Wingdings" w:eastAsia="宋体" w:cs="Wingdings"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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Type B 单归属保护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Wingdings" w:hAnsi="Wingdings" w:eastAsia="宋体" w:cs="Wingdings"/>
                <w:i w:val="0"/>
                <w:iCs w:val="0"/>
                <w:color w:val="auto"/>
                <w:sz w:val="13"/>
                <w:szCs w:val="13"/>
                <w:u w:val="none"/>
              </w:rPr>
            </w:pPr>
            <w:r>
              <w:rPr>
                <w:rFonts w:hint="default" w:ascii="Wingdings" w:hAnsi="Wingdings" w:eastAsia="宋体" w:cs="Wingdings"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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Type B 双归属保护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下行 </w:t>
            </w:r>
            <w:r>
              <w:rPr>
                <w:rFonts w:ascii="MicrosoftYaHei-Bold" w:hAnsi="MicrosoftYaHei-Bold" w:eastAsia="MicrosoftYaHei-Bold" w:cs="MicrosoftYaHei-Bold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GPON 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接口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</w:trPr>
        <w:tc>
          <w:tcPr>
            <w:tcW w:w="8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Wingdings" w:hAnsi="Wingdings" w:eastAsia="宋体" w:cs="Wingdings"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Wingdings" w:hAnsi="Wingdings" w:eastAsia="宋体" w:cs="Wingdings"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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接口类型: SC/UPC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Wingdings" w:hAnsi="Wingdings" w:eastAsia="宋体" w:cs="Wingdings"/>
                <w:i w:val="0"/>
                <w:iCs w:val="0"/>
                <w:color w:val="auto"/>
                <w:sz w:val="13"/>
                <w:szCs w:val="13"/>
                <w:u w:val="none"/>
              </w:rPr>
            </w:pPr>
            <w:r>
              <w:rPr>
                <w:rFonts w:hint="default" w:ascii="Wingdings" w:hAnsi="Wingdings" w:eastAsia="宋体" w:cs="Wingdings"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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接收灵敏度：-23dBm；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Wingdings" w:hAnsi="Wingdings" w:eastAsia="宋体" w:cs="Wingdings"/>
                <w:i w:val="0"/>
                <w:iCs w:val="0"/>
                <w:color w:val="auto"/>
                <w:sz w:val="13"/>
                <w:szCs w:val="13"/>
                <w:u w:val="none"/>
              </w:rPr>
            </w:pPr>
            <w:r>
              <w:rPr>
                <w:rFonts w:hint="default" w:ascii="Wingdings" w:hAnsi="Wingdings" w:eastAsia="宋体" w:cs="Wingdings"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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过载光功率：-8dBm；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Wingdings" w:hAnsi="Wingdings" w:eastAsia="宋体" w:cs="Wingdings"/>
                <w:i w:val="0"/>
                <w:iCs w:val="0"/>
                <w:color w:val="auto"/>
                <w:sz w:val="13"/>
                <w:szCs w:val="13"/>
                <w:u w:val="none"/>
              </w:rPr>
            </w:pPr>
            <w:r>
              <w:rPr>
                <w:rFonts w:hint="default" w:ascii="Wingdings" w:hAnsi="Wingdings" w:eastAsia="宋体" w:cs="Wingdings"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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传输速率：下行 2.488Gbit/s，上行 1.244Gbit/s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MicrosoftYaHei-Bold" w:hAnsi="MicrosoftYaHei-Bold" w:eastAsia="MicrosoftYaHei-Bold" w:cs="MicrosoftYaHei-Bold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MicrosoftYaHei-Bold" w:hAnsi="MicrosoftYaHei-Bold" w:eastAsia="MicrosoftYaHei-Bold" w:cs="MicrosoftYaHei-Bold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Wi-Fi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</w:trPr>
        <w:tc>
          <w:tcPr>
            <w:tcW w:w="8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Wingdings" w:hAnsi="Wingdings" w:eastAsia="宋体" w:cs="Wingdings"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Wingdings" w:hAnsi="Wingdings" w:eastAsia="宋体" w:cs="Wingdings"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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IEEE 802.11 ax (2.4GHz&amp;5GHz)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Wingdings" w:hAnsi="Wingdings" w:eastAsia="宋体" w:cs="Wingdings"/>
                <w:i w:val="0"/>
                <w:iCs w:val="0"/>
                <w:color w:val="auto"/>
                <w:sz w:val="13"/>
                <w:szCs w:val="13"/>
                <w:u w:val="none"/>
              </w:rPr>
            </w:pPr>
            <w:r>
              <w:rPr>
                <w:rFonts w:hint="default" w:ascii="Wingdings" w:hAnsi="Wingdings" w:eastAsia="宋体" w:cs="Wingdings"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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2×2 MIMO (2.4GHz&amp;5GHz)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Wingdings" w:hAnsi="Wingdings" w:eastAsia="宋体" w:cs="Wingdings"/>
                <w:i w:val="0"/>
                <w:iCs w:val="0"/>
                <w:color w:val="auto"/>
                <w:sz w:val="13"/>
                <w:szCs w:val="13"/>
                <w:u w:val="none"/>
              </w:rPr>
            </w:pPr>
            <w:r>
              <w:rPr>
                <w:rFonts w:hint="default" w:ascii="Wingdings" w:hAnsi="Wingdings" w:eastAsia="宋体" w:cs="Wingdings"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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多 SSID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Wingdings" w:hAnsi="Wingdings" w:eastAsia="宋体" w:cs="Wingdings"/>
                <w:i w:val="0"/>
                <w:iCs w:val="0"/>
                <w:color w:val="auto"/>
                <w:sz w:val="13"/>
                <w:szCs w:val="13"/>
                <w:u w:val="none"/>
              </w:rPr>
            </w:pPr>
            <w:r>
              <w:rPr>
                <w:rFonts w:hint="default" w:ascii="Wingdings" w:hAnsi="Wingdings" w:eastAsia="宋体" w:cs="Wingdings"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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空口速率：574 Mbps (2.4GHz)，2402 Mbps (5GHz)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Wingdings" w:hAnsi="Wingdings" w:eastAsia="宋体" w:cs="Wingdings"/>
                <w:i w:val="0"/>
                <w:iCs w:val="0"/>
                <w:color w:val="auto"/>
                <w:sz w:val="13"/>
                <w:szCs w:val="13"/>
                <w:u w:val="none"/>
              </w:rPr>
            </w:pPr>
            <w:r>
              <w:rPr>
                <w:rFonts w:hint="default" w:ascii="Wingdings" w:hAnsi="Wingdings" w:eastAsia="宋体" w:cs="Wingdings"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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天线增益：5dBi（2.4GHz），7dBi（5GHz）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MicrosoftYaHei-Bold" w:hAnsi="MicrosoftYaHei-Bold" w:eastAsia="MicrosoftYaHei-Bold" w:cs="MicrosoftYaHei-Bold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MicrosoftYaHei-Bold" w:hAnsi="MicrosoftYaHei-Bold" w:eastAsia="MicrosoftYaHei-Bold" w:cs="MicrosoftYaHei-Bold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LAN 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接口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8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Wingdings" w:hAnsi="Wingdings" w:eastAsia="宋体" w:cs="Wingdings"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Wingdings" w:hAnsi="Wingdings" w:eastAsia="宋体" w:cs="Wingdings"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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RJ-45 接口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Wingdings" w:hAnsi="Wingdings" w:eastAsia="宋体" w:cs="Wingdings"/>
                <w:i w:val="0"/>
                <w:iCs w:val="0"/>
                <w:color w:val="auto"/>
                <w:sz w:val="13"/>
                <w:szCs w:val="13"/>
                <w:u w:val="none"/>
              </w:rPr>
            </w:pPr>
            <w:r>
              <w:rPr>
                <w:rFonts w:hint="default" w:ascii="Wingdings" w:hAnsi="Wingdings" w:eastAsia="宋体" w:cs="Wingdings"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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支持 10Mbit/s 或 100Mbit/s 或 1000Mbit/s 接口速率自适应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Wingdings" w:hAnsi="Wingdings" w:eastAsia="宋体" w:cs="Wingdings"/>
                <w:i w:val="0"/>
                <w:iCs w:val="0"/>
                <w:color w:val="auto"/>
                <w:sz w:val="13"/>
                <w:szCs w:val="13"/>
                <w:u w:val="none"/>
              </w:rPr>
            </w:pPr>
            <w:r>
              <w:rPr>
                <w:rFonts w:hint="default" w:ascii="Wingdings" w:hAnsi="Wingdings" w:eastAsia="宋体" w:cs="Wingdings"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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符合标准：IEEE802.3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MicrosoftYaHei-Bold" w:hAnsi="MicrosoftYaHei-Bold" w:eastAsia="MicrosoftYaHei-Bold" w:cs="MicrosoftYaHei-Bold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MicrosoftYaHei-Bold" w:hAnsi="MicrosoftYaHei-Bold" w:eastAsia="MicrosoftYaHei-Bold" w:cs="MicrosoftYaHei-Bold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TEL 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接口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8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Wingdings" w:hAnsi="Wingdings" w:eastAsia="宋体" w:cs="Wingdings"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Wingdings" w:hAnsi="Wingdings" w:eastAsia="宋体" w:cs="Wingdings"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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接口类型: DB68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Wingdings" w:hAnsi="Wingdings" w:eastAsia="宋体" w:cs="Wingdings"/>
                <w:i w:val="0"/>
                <w:iCs w:val="0"/>
                <w:color w:val="auto"/>
                <w:sz w:val="13"/>
                <w:szCs w:val="13"/>
                <w:u w:val="none"/>
              </w:rPr>
            </w:pPr>
            <w:r>
              <w:rPr>
                <w:rFonts w:hint="default" w:ascii="Wingdings" w:hAnsi="Wingdings" w:eastAsia="宋体" w:cs="Wingdings"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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传输速率：64Kbit/s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Wingdings" w:hAnsi="Wingdings" w:eastAsia="宋体" w:cs="Wingdings"/>
                <w:i w:val="0"/>
                <w:iCs w:val="0"/>
                <w:color w:val="auto"/>
                <w:sz w:val="13"/>
                <w:szCs w:val="13"/>
                <w:u w:val="none"/>
              </w:rPr>
            </w:pPr>
            <w:r>
              <w:rPr>
                <w:rFonts w:hint="default" w:ascii="Wingdings" w:hAnsi="Wingdings" w:eastAsia="宋体" w:cs="Wingdings"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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符合标准：ITU-T Q.552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MicrosoftYaHei-Bold" w:hAnsi="MicrosoftYaHei-Bold" w:eastAsia="MicrosoftYaHei-Bold" w:cs="MicrosoftYaHei-Bold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MicrosoftYaHei-Bold" w:hAnsi="MicrosoftYaHei-Bold" w:eastAsia="MicrosoftYaHei-Bold" w:cs="MicrosoftYaHei-Bold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USB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USB 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产品功能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智能运维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6" w:hRule="atLeast"/>
        </w:trPr>
        <w:tc>
          <w:tcPr>
            <w:tcW w:w="8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Wingdings" w:hAnsi="Wingdings" w:eastAsia="宋体" w:cs="Wingdings"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Wingdings" w:hAnsi="Wingdings" w:eastAsia="宋体" w:cs="Wingdings"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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OMCI/Web UI/TR069 管理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Wingdings" w:hAnsi="Wingdings" w:eastAsia="宋体" w:cs="Wingdings"/>
                <w:i w:val="0"/>
                <w:iCs w:val="0"/>
                <w:color w:val="auto"/>
                <w:sz w:val="13"/>
                <w:szCs w:val="13"/>
                <w:u w:val="none"/>
              </w:rPr>
            </w:pPr>
            <w:r>
              <w:rPr>
                <w:rFonts w:hint="default" w:ascii="Wingdings" w:hAnsi="Wingdings" w:eastAsia="宋体" w:cs="Wingdings"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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呼叫仿真，内/外线测试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Wingdings" w:hAnsi="Wingdings" w:eastAsia="宋体" w:cs="Wingdings"/>
                <w:i w:val="0"/>
                <w:iCs w:val="0"/>
                <w:color w:val="auto"/>
                <w:sz w:val="13"/>
                <w:szCs w:val="13"/>
                <w:u w:val="none"/>
              </w:rPr>
            </w:pPr>
            <w:r>
              <w:rPr>
                <w:rFonts w:hint="default" w:ascii="Wingdings" w:hAnsi="Wingdings" w:eastAsia="宋体" w:cs="Wingdings"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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PPPoE/DHCP 仿真测试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配合 </w:t>
            </w:r>
            <w:r>
              <w:rPr>
                <w:rFonts w:hint="default" w:ascii="MicrosoftYaHei-Bold" w:hAnsi="MicrosoftYaHei-Bold" w:eastAsia="MicrosoftYaHei-Bold" w:cs="MicrosoftYaHei-Bold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NCE 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支持：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Wingdings" w:hAnsi="Wingdings" w:eastAsia="宋体" w:cs="Wingdings"/>
                <w:i w:val="0"/>
                <w:iCs w:val="0"/>
                <w:color w:val="auto"/>
                <w:sz w:val="13"/>
                <w:szCs w:val="13"/>
                <w:u w:val="none"/>
              </w:rPr>
            </w:pPr>
            <w:r>
              <w:rPr>
                <w:rFonts w:hint="default" w:ascii="Wingdings" w:hAnsi="Wingdings" w:eastAsia="宋体" w:cs="Wingdings"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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远程管理维护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Wingdings" w:hAnsi="Wingdings" w:eastAsia="宋体" w:cs="Wingdings"/>
                <w:i w:val="0"/>
                <w:iCs w:val="0"/>
                <w:color w:val="auto"/>
                <w:sz w:val="13"/>
                <w:szCs w:val="13"/>
                <w:u w:val="none"/>
              </w:rPr>
            </w:pPr>
            <w:r>
              <w:rPr>
                <w:rFonts w:hint="default" w:ascii="Wingdings" w:hAnsi="Wingdings" w:eastAsia="宋体" w:cs="Wingdings"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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近端装维助手 APP**管理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Wingdings" w:hAnsi="Wingdings" w:eastAsia="宋体" w:cs="Wingdings"/>
                <w:i w:val="0"/>
                <w:iCs w:val="0"/>
                <w:color w:val="auto"/>
                <w:sz w:val="13"/>
                <w:szCs w:val="13"/>
                <w:u w:val="none"/>
              </w:rPr>
            </w:pPr>
            <w:r>
              <w:rPr>
                <w:rFonts w:hint="default" w:ascii="Wingdings" w:hAnsi="Wingdings" w:eastAsia="宋体" w:cs="Wingdings"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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用户手机 APP**管理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− 安装指引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− 网络拓扑可视化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− 一键体检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− Wi-Fi 配置***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− 黑名单、上网控制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三层特性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4" w:hRule="atLeast"/>
        </w:trPr>
        <w:tc>
          <w:tcPr>
            <w:tcW w:w="8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Wingdings" w:hAnsi="Wingdings" w:eastAsia="宋体" w:cs="Wingdings"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Wingdings" w:hAnsi="Wingdings" w:eastAsia="宋体" w:cs="Wingdings"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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PPPoE Client/静态 IP/DHCP Server/DHCP Client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Wingdings" w:hAnsi="Wingdings" w:eastAsia="宋体" w:cs="Wingdings"/>
                <w:i w:val="0"/>
                <w:iCs w:val="0"/>
                <w:color w:val="auto"/>
                <w:sz w:val="13"/>
                <w:szCs w:val="13"/>
                <w:u w:val="none"/>
              </w:rPr>
            </w:pPr>
            <w:r>
              <w:rPr>
                <w:rFonts w:hint="default" w:ascii="Wingdings" w:hAnsi="Wingdings" w:eastAsia="宋体" w:cs="Wingdings"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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IPv6/DHCPv6 Server/DHCPv6 Client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Wingdings" w:hAnsi="Wingdings" w:eastAsia="宋体" w:cs="Wingdings"/>
                <w:i w:val="0"/>
                <w:iCs w:val="0"/>
                <w:color w:val="auto"/>
                <w:sz w:val="13"/>
                <w:szCs w:val="13"/>
                <w:u w:val="none"/>
              </w:rPr>
            </w:pPr>
            <w:r>
              <w:rPr>
                <w:rFonts w:hint="default" w:ascii="Wingdings" w:hAnsi="Wingdings" w:eastAsia="宋体" w:cs="Wingdings"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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DDNS/DNS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Wingdings" w:hAnsi="Wingdings" w:eastAsia="宋体" w:cs="Wingdings"/>
                <w:i w:val="0"/>
                <w:iCs w:val="0"/>
                <w:color w:val="auto"/>
                <w:sz w:val="13"/>
                <w:szCs w:val="13"/>
                <w:u w:val="none"/>
              </w:rPr>
            </w:pPr>
            <w:r>
              <w:rPr>
                <w:rFonts w:hint="default" w:ascii="Wingdings" w:hAnsi="Wingdings" w:eastAsia="宋体" w:cs="Wingdings"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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静态路由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Wingdings" w:hAnsi="Wingdings" w:eastAsia="宋体" w:cs="Wingdings"/>
                <w:i w:val="0"/>
                <w:iCs w:val="0"/>
                <w:color w:val="auto"/>
                <w:sz w:val="13"/>
                <w:szCs w:val="13"/>
                <w:u w:val="none"/>
              </w:rPr>
            </w:pPr>
            <w:r>
              <w:rPr>
                <w:rFonts w:hint="default" w:ascii="Wingdings" w:hAnsi="Wingdings" w:eastAsia="宋体" w:cs="Wingdings"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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NAT/NAPT/静态一对一的地址转换功能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Wingdings" w:hAnsi="Wingdings" w:eastAsia="宋体" w:cs="Wingdings"/>
                <w:i w:val="0"/>
                <w:iCs w:val="0"/>
                <w:color w:val="auto"/>
                <w:sz w:val="13"/>
                <w:szCs w:val="13"/>
                <w:u w:val="none"/>
              </w:rPr>
            </w:pPr>
            <w:r>
              <w:rPr>
                <w:rFonts w:hint="default" w:ascii="Wingdings" w:hAnsi="Wingdings" w:eastAsia="宋体" w:cs="Wingdings"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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DMZ/Port Mapping/Port Trigger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Wingdings" w:hAnsi="Wingdings" w:eastAsia="宋体" w:cs="Wingdings"/>
                <w:i w:val="0"/>
                <w:iCs w:val="0"/>
                <w:color w:val="auto"/>
                <w:sz w:val="13"/>
                <w:szCs w:val="13"/>
                <w:u w:val="none"/>
              </w:rPr>
            </w:pPr>
            <w:r>
              <w:rPr>
                <w:rFonts w:hint="default" w:ascii="Wingdings" w:hAnsi="Wingdings" w:eastAsia="宋体" w:cs="Wingdings"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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ALG/UPnP/ARP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语音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8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Wingdings" w:hAnsi="Wingdings" w:eastAsia="宋体" w:cs="Wingdings"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Wingdings" w:hAnsi="Wingdings" w:eastAsia="宋体" w:cs="Wingdings"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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支持 SIP/H.248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Wingdings" w:hAnsi="Wingdings" w:eastAsia="宋体" w:cs="Wingdings"/>
                <w:i w:val="0"/>
                <w:iCs w:val="0"/>
                <w:color w:val="auto"/>
                <w:sz w:val="13"/>
                <w:szCs w:val="13"/>
                <w:u w:val="none"/>
              </w:rPr>
            </w:pPr>
            <w:r>
              <w:rPr>
                <w:rFonts w:hint="default" w:ascii="Wingdings" w:hAnsi="Wingdings" w:eastAsia="宋体" w:cs="Wingdings"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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支持 G.711A/u，G.722，G.729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Wingdings" w:hAnsi="Wingdings" w:eastAsia="宋体" w:cs="Wingdings"/>
                <w:i w:val="0"/>
                <w:iCs w:val="0"/>
                <w:color w:val="auto"/>
                <w:sz w:val="13"/>
                <w:szCs w:val="13"/>
                <w:u w:val="none"/>
              </w:rPr>
            </w:pPr>
            <w:r>
              <w:rPr>
                <w:rFonts w:hint="default" w:ascii="Wingdings" w:hAnsi="Wingdings" w:eastAsia="宋体" w:cs="Wingdings"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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支持 T.38/透传方式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MicrosoftYaHei-Bold" w:hAnsi="MicrosoftYaHei-Bold" w:eastAsia="MicrosoftYaHei-Bold" w:cs="MicrosoftYaHei-Bold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MicrosoftYaHei-Bold" w:hAnsi="MicrosoftYaHei-Bold" w:eastAsia="MicrosoftYaHei-Bold" w:cs="MicrosoftYaHei-Bold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VPN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8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Wingdings" w:hAnsi="Wingdings" w:eastAsia="宋体" w:cs="Wingdings"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Wingdings" w:hAnsi="Wingdings" w:eastAsia="宋体" w:cs="Wingdings"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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L2TP VPN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Wingdings" w:hAnsi="Wingdings" w:eastAsia="宋体" w:cs="Wingdings"/>
                <w:i w:val="0"/>
                <w:iCs w:val="0"/>
                <w:color w:val="auto"/>
                <w:sz w:val="13"/>
                <w:szCs w:val="13"/>
                <w:u w:val="none"/>
              </w:rPr>
            </w:pPr>
            <w:r>
              <w:rPr>
                <w:rFonts w:hint="default" w:ascii="Wingdings" w:hAnsi="Wingdings" w:eastAsia="宋体" w:cs="Wingdings"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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VXLAN 隧道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Wingdings" w:hAnsi="Wingdings" w:eastAsia="宋体" w:cs="Wingdings"/>
                <w:i w:val="0"/>
                <w:iCs w:val="0"/>
                <w:color w:val="auto"/>
                <w:sz w:val="13"/>
                <w:szCs w:val="13"/>
                <w:u w:val="none"/>
              </w:rPr>
            </w:pPr>
            <w:r>
              <w:rPr>
                <w:rFonts w:hint="default" w:ascii="Wingdings" w:hAnsi="Wingdings" w:eastAsia="宋体" w:cs="Wingdings"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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IPSec 加密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MicrosoftYaHei-Bold" w:hAnsi="MicrosoftYaHei-Bold" w:eastAsia="MicrosoftYaHei-Bold" w:cs="MicrosoftYaHei-Bold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MicrosoftYaHei-Bold" w:hAnsi="MicrosoftYaHei-Bold" w:eastAsia="MicrosoftYaHei-Bold" w:cs="MicrosoftYaHei-Bold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QoS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8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Wingdings" w:hAnsi="Wingdings" w:eastAsia="宋体" w:cs="Wingdings"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Wingdings" w:hAnsi="Wingdings" w:eastAsia="宋体" w:cs="Wingdings"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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以太端口限速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Wingdings" w:hAnsi="Wingdings" w:eastAsia="宋体" w:cs="Wingdings"/>
                <w:i w:val="0"/>
                <w:iCs w:val="0"/>
                <w:color w:val="auto"/>
                <w:sz w:val="13"/>
                <w:szCs w:val="13"/>
                <w:u w:val="none"/>
              </w:rPr>
            </w:pPr>
            <w:r>
              <w:rPr>
                <w:rFonts w:hint="default" w:ascii="Wingdings" w:hAnsi="Wingdings" w:eastAsia="宋体" w:cs="Wingdings"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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802.1p 优先级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Wingdings" w:hAnsi="Wingdings" w:eastAsia="宋体" w:cs="Wingdings"/>
                <w:i w:val="0"/>
                <w:iCs w:val="0"/>
                <w:color w:val="auto"/>
                <w:sz w:val="13"/>
                <w:szCs w:val="13"/>
                <w:u w:val="none"/>
              </w:rPr>
            </w:pPr>
            <w:r>
              <w:rPr>
                <w:rFonts w:hint="default" w:ascii="Wingdings" w:hAnsi="Wingdings" w:eastAsia="宋体" w:cs="Wingdings"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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SP/WRR/SP+WRR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Wingdings" w:hAnsi="Wingdings" w:eastAsia="宋体" w:cs="Wingdings"/>
                <w:i w:val="0"/>
                <w:iCs w:val="0"/>
                <w:color w:val="auto"/>
                <w:sz w:val="13"/>
                <w:szCs w:val="13"/>
                <w:u w:val="none"/>
              </w:rPr>
            </w:pPr>
            <w:r>
              <w:rPr>
                <w:rFonts w:hint="default" w:ascii="Wingdings" w:hAnsi="Wingdings" w:eastAsia="宋体" w:cs="Wingdings"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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广播报文速率限制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二层管理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2" w:hRule="atLeast"/>
        </w:trPr>
        <w:tc>
          <w:tcPr>
            <w:tcW w:w="8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Wingdings" w:hAnsi="Wingdings" w:eastAsia="宋体" w:cs="Wingdings"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Wingdings" w:hAnsi="Wingdings" w:eastAsia="宋体" w:cs="Wingdings"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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VLAN 管理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Wingdings" w:hAnsi="Wingdings" w:eastAsia="宋体" w:cs="Wingdings"/>
                <w:i w:val="0"/>
                <w:iCs w:val="0"/>
                <w:color w:val="auto"/>
                <w:sz w:val="13"/>
                <w:szCs w:val="13"/>
                <w:u w:val="none"/>
              </w:rPr>
            </w:pPr>
            <w:r>
              <w:rPr>
                <w:rFonts w:hint="default" w:ascii="Wingdings" w:hAnsi="Wingdings" w:eastAsia="宋体" w:cs="Wingdings"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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MAC Bridge 管理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Wingdings" w:hAnsi="Wingdings" w:eastAsia="宋体" w:cs="Wingdings"/>
                <w:i w:val="0"/>
                <w:iCs w:val="0"/>
                <w:color w:val="auto"/>
                <w:sz w:val="13"/>
                <w:szCs w:val="13"/>
                <w:u w:val="none"/>
              </w:rPr>
            </w:pPr>
            <w:r>
              <w:rPr>
                <w:rFonts w:hint="default" w:ascii="Wingdings" w:hAnsi="Wingdings" w:eastAsia="宋体" w:cs="Wingdings"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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环路检测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Wingdings" w:hAnsi="Wingdings" w:eastAsia="宋体" w:cs="Wingdings"/>
                <w:i w:val="0"/>
                <w:iCs w:val="0"/>
                <w:color w:val="auto"/>
                <w:sz w:val="13"/>
                <w:szCs w:val="13"/>
                <w:u w:val="none"/>
              </w:rPr>
            </w:pPr>
            <w:r>
              <w:rPr>
                <w:rFonts w:hint="default" w:ascii="Wingdings" w:hAnsi="Wingdings" w:eastAsia="宋体" w:cs="Wingdings"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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DHCP Option82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Wingdings" w:hAnsi="Wingdings" w:eastAsia="宋体" w:cs="Wingdings"/>
                <w:i w:val="0"/>
                <w:iCs w:val="0"/>
                <w:color w:val="auto"/>
                <w:sz w:val="13"/>
                <w:szCs w:val="13"/>
                <w:u w:val="none"/>
              </w:rPr>
            </w:pPr>
            <w:r>
              <w:rPr>
                <w:rFonts w:hint="default" w:ascii="Wingdings" w:hAnsi="Wingdings" w:eastAsia="宋体" w:cs="Wingdings"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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PITP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Wingdings" w:hAnsi="Wingdings" w:eastAsia="宋体" w:cs="Wingdings"/>
                <w:i w:val="0"/>
                <w:iCs w:val="0"/>
                <w:color w:val="auto"/>
                <w:sz w:val="13"/>
                <w:szCs w:val="13"/>
                <w:u w:val="none"/>
              </w:rPr>
            </w:pPr>
            <w:r>
              <w:rPr>
                <w:rFonts w:hint="default" w:ascii="Wingdings" w:hAnsi="Wingdings" w:eastAsia="宋体" w:cs="Wingdings"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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BPDU 透传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组播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</w:trPr>
        <w:tc>
          <w:tcPr>
            <w:tcW w:w="8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Wingdings" w:hAnsi="Wingdings" w:eastAsia="宋体" w:cs="Wingdings"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Wingdings" w:hAnsi="Wingdings" w:eastAsia="宋体" w:cs="Wingdings"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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IGMP v2/v3 snooping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Wingdings" w:hAnsi="Wingdings" w:eastAsia="宋体" w:cs="Wingdings"/>
                <w:i w:val="0"/>
                <w:iCs w:val="0"/>
                <w:color w:val="auto"/>
                <w:sz w:val="13"/>
                <w:szCs w:val="13"/>
                <w:u w:val="none"/>
              </w:rPr>
            </w:pPr>
            <w:r>
              <w:rPr>
                <w:rFonts w:hint="default" w:ascii="Wingdings" w:hAnsi="Wingdings" w:eastAsia="宋体" w:cs="Wingdings"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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IGMP proxy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Wingdings" w:hAnsi="Wingdings" w:eastAsia="宋体" w:cs="Wingdings"/>
                <w:i w:val="0"/>
                <w:iCs w:val="0"/>
                <w:color w:val="auto"/>
                <w:sz w:val="13"/>
                <w:szCs w:val="13"/>
                <w:u w:val="none"/>
              </w:rPr>
            </w:pPr>
            <w:r>
              <w:rPr>
                <w:rFonts w:hint="default" w:ascii="Wingdings" w:hAnsi="Wingdings" w:eastAsia="宋体" w:cs="Wingdings"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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MLDv1/MLDv2 snooping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Wingdings" w:hAnsi="Wingdings" w:eastAsia="宋体" w:cs="Wingdings"/>
                <w:i w:val="0"/>
                <w:iCs w:val="0"/>
                <w:color w:val="auto"/>
                <w:sz w:val="13"/>
                <w:szCs w:val="13"/>
                <w:u w:val="none"/>
              </w:rPr>
            </w:pPr>
            <w:r>
              <w:rPr>
                <w:rFonts w:hint="default" w:ascii="Wingdings" w:hAnsi="Wingdings" w:eastAsia="宋体" w:cs="Wingdings"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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组播仿真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Wingdings" w:hAnsi="Wingdings" w:eastAsia="宋体" w:cs="Wingdings"/>
                <w:i w:val="0"/>
                <w:iCs w:val="0"/>
                <w:color w:val="auto"/>
                <w:sz w:val="13"/>
                <w:szCs w:val="13"/>
                <w:u w:val="none"/>
              </w:rPr>
            </w:pPr>
            <w:r>
              <w:rPr>
                <w:rFonts w:hint="default" w:ascii="Wingdings" w:hAnsi="Wingdings" w:eastAsia="宋体" w:cs="Wingdings"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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GPON 互通组播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0" w:hRule="atLeast"/>
        </w:trPr>
        <w:tc>
          <w:tcPr>
            <w:tcW w:w="8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Wingdings" w:hAnsi="Wingdings" w:eastAsia="宋体" w:cs="Wingdings"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Wingdings" w:hAnsi="Wingdings" w:eastAsia="宋体" w:cs="Wingdings"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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SPI 防火墙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Wingdings" w:hAnsi="Wingdings" w:eastAsia="宋体" w:cs="Wingdings"/>
                <w:i w:val="0"/>
                <w:iCs w:val="0"/>
                <w:color w:val="auto"/>
                <w:sz w:val="13"/>
                <w:szCs w:val="13"/>
                <w:u w:val="none"/>
              </w:rPr>
            </w:pPr>
            <w:r>
              <w:rPr>
                <w:rFonts w:hint="default" w:ascii="Wingdings" w:hAnsi="Wingdings" w:eastAsia="宋体" w:cs="Wingdings"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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IPv4/IPv6 防火墙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Wingdings" w:hAnsi="Wingdings" w:eastAsia="宋体" w:cs="Wingdings"/>
                <w:i w:val="0"/>
                <w:iCs w:val="0"/>
                <w:color w:val="auto"/>
                <w:sz w:val="13"/>
                <w:szCs w:val="13"/>
                <w:u w:val="none"/>
              </w:rPr>
            </w:pPr>
            <w:r>
              <w:rPr>
                <w:rFonts w:hint="default" w:ascii="Wingdings" w:hAnsi="Wingdings" w:eastAsia="宋体" w:cs="Wingdings"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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防 DoS 攻击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Wingdings" w:hAnsi="Wingdings" w:eastAsia="宋体" w:cs="Wingdings"/>
                <w:i w:val="0"/>
                <w:iCs w:val="0"/>
                <w:color w:val="auto"/>
                <w:sz w:val="13"/>
                <w:szCs w:val="13"/>
                <w:u w:val="none"/>
              </w:rPr>
            </w:pPr>
            <w:r>
              <w:rPr>
                <w:rFonts w:hint="default" w:ascii="Wingdings" w:hAnsi="Wingdings" w:eastAsia="宋体" w:cs="Wingdings"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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MAC/IP/URL 地址过滤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Wingdings" w:hAnsi="Wingdings" w:eastAsia="宋体" w:cs="Wingdings"/>
                <w:i w:val="0"/>
                <w:iCs w:val="0"/>
                <w:color w:val="auto"/>
                <w:sz w:val="13"/>
                <w:szCs w:val="13"/>
                <w:u w:val="none"/>
              </w:rPr>
            </w:pPr>
            <w:r>
              <w:rPr>
                <w:rFonts w:hint="default" w:ascii="Wingdings" w:hAnsi="Wingdings" w:eastAsia="宋体" w:cs="Wingdings"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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静态 MAC 地址绑定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Wingdings" w:hAnsi="Wingdings" w:eastAsia="宋体" w:cs="Wingdings"/>
                <w:i w:val="0"/>
                <w:iCs w:val="0"/>
                <w:color w:val="auto"/>
                <w:sz w:val="13"/>
                <w:szCs w:val="13"/>
                <w:u w:val="none"/>
              </w:rPr>
            </w:pPr>
            <w:r>
              <w:rPr>
                <w:rFonts w:hint="default" w:ascii="Wingdings" w:hAnsi="Wingdings" w:eastAsia="宋体" w:cs="Wingdings"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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支持本地 Portal 认证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Wingdings" w:hAnsi="Wingdings" w:eastAsia="宋体" w:cs="Wingdings"/>
                <w:i w:val="0"/>
                <w:iCs w:val="0"/>
                <w:color w:val="auto"/>
                <w:sz w:val="13"/>
                <w:szCs w:val="13"/>
                <w:u w:val="none"/>
              </w:rPr>
            </w:pPr>
            <w:r>
              <w:rPr>
                <w:rFonts w:hint="default" w:ascii="Wingdings" w:hAnsi="Wingdings" w:eastAsia="宋体" w:cs="Wingdings"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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支持免认证白名单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Wingdings" w:hAnsi="Wingdings" w:eastAsia="宋体" w:cs="Wingdings"/>
                <w:i w:val="0"/>
                <w:iCs w:val="0"/>
                <w:color w:val="auto"/>
                <w:sz w:val="13"/>
                <w:szCs w:val="13"/>
                <w:u w:val="none"/>
              </w:rPr>
            </w:pPr>
            <w:r>
              <w:rPr>
                <w:rFonts w:hint="default" w:ascii="Wingdings" w:hAnsi="Wingdings" w:eastAsia="宋体" w:cs="Wingdings"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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支持仿冒 AP 检测与反制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Wingdings" w:hAnsi="Wingdings" w:eastAsia="宋体" w:cs="Wingdings"/>
                <w:i w:val="0"/>
                <w:iCs w:val="0"/>
                <w:color w:val="auto"/>
                <w:sz w:val="13"/>
                <w:szCs w:val="13"/>
                <w:u w:val="none"/>
              </w:rPr>
            </w:pPr>
            <w:r>
              <w:rPr>
                <w:rFonts w:hint="default" w:ascii="Wingdings" w:hAnsi="Wingdings" w:eastAsia="宋体" w:cs="Wingdings"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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支持 Wi-Fi 防暴力破解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Wingdings" w:hAnsi="Wingdings" w:eastAsia="宋体" w:cs="Wingdings"/>
                <w:i w:val="0"/>
                <w:iCs w:val="0"/>
                <w:color w:val="auto"/>
                <w:sz w:val="13"/>
                <w:szCs w:val="13"/>
                <w:u w:val="none"/>
              </w:rPr>
            </w:pPr>
            <w:r>
              <w:rPr>
                <w:rFonts w:hint="default" w:ascii="Wingdings" w:hAnsi="Wingdings" w:eastAsia="宋体" w:cs="Wingdings"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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支持基于应用的行为管理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企业网络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2" w:hRule="atLeast"/>
        </w:trPr>
        <w:tc>
          <w:tcPr>
            <w:tcW w:w="8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Wingdings" w:hAnsi="Wingdings" w:eastAsia="宋体" w:cs="Wingdings"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Wingdings" w:hAnsi="Wingdings" w:eastAsia="宋体" w:cs="Wingdings"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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作为主 FTTR 设备，实现全光企业 Wi-Fi 覆盖。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-光纤无电磁干扰，低时延。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-企业网络拓扑可视化管理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-同一主 FTTR 下 Wi-Fi 信道自动选择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-支持 Wi-Fi 漫游，主 FTTR 内 Wi-Fi 漫游切换时延 100ms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（802.11k/802.11v ）*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8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*：需用户终端设备支持 802.11k/802.11v。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**：华为可以提供基础版手机 APP 供运营商使用，运营商可基于华为提供的 SDK 开发定制需求。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***：在 B866-S1 上完成 Wi-Fi 参数配置，该 Wi-Fi 配置会自动覆盖从 FTTR。</w:t>
            </w:r>
          </w:p>
        </w:tc>
      </w:tr>
    </w:tbl>
    <w:p>
      <w:pPr>
        <w:rPr>
          <w:rFonts w:hint="default"/>
          <w:color w:val="auto"/>
          <w:lang w:val="en-US" w:eastAsia="zh-CN"/>
        </w:rPr>
      </w:pP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贵宾楼、国内两舱休息室、国际两舱休息室从FTTR设备：</w:t>
      </w:r>
    </w:p>
    <w:p>
      <w:pPr>
        <w:rPr>
          <w:rFonts w:hint="default"/>
          <w:color w:val="auto"/>
          <w:lang w:val="en-US" w:eastAsia="zh-CN"/>
        </w:rPr>
      </w:pPr>
    </w:p>
    <w:tbl>
      <w:tblPr>
        <w:tblStyle w:val="3"/>
        <w:tblW w:w="723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1"/>
        <w:gridCol w:w="61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b/>
                <w:bCs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硬件规格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尺寸（宽</w:t>
            </w:r>
            <w:r>
              <w:rPr>
                <w:rFonts w:ascii="MicrosoftYaHei-Bold" w:hAnsi="MicrosoftYaHei-Bold" w:eastAsia="MicrosoftYaHei-Bold" w:cs="MicrosoftYaHei-Bold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×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深</w:t>
            </w:r>
            <w:r>
              <w:rPr>
                <w:rFonts w:ascii="MicrosoftYaHei-Bold" w:hAnsi="MicrosoftYaHei-Bold" w:eastAsia="MicrosoftYaHei-Bold" w:cs="MicrosoftYaHei-Bold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×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200mm×200mm×38mm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重量（不含适配器）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约 0.6kg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整机供电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12V DC, 1.5 A(适配器取电)56V DC, 0.25A(POF*取电)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电源适配器额定输入范围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100 ～ 240V AC，50/60 Hz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静态功耗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典型功耗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最大功耗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按键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复位按键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光纤接口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GPON 上行 (接口类型 XC/UPC)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天线类型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内置天线+智能天线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存储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256MB FLASH，256MB DDR3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安装方式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吸顶安装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工作环境温度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-10°C ~ +50°C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工作环境湿度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5%RH～95%RH，非凝结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接口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网络侧：GPON，或 GE（复用用户侧GE）用户侧：1GE+2.4GHz&amp;5GHz Wi-Fi 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指示灯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 个 WLAN 运行指示灯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防护等级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IP41</w:t>
            </w:r>
          </w:p>
        </w:tc>
      </w:tr>
    </w:tbl>
    <w:p>
      <w:pPr>
        <w:rPr>
          <w:rFonts w:hint="default"/>
          <w:color w:val="auto"/>
          <w:lang w:val="en-US" w:eastAsia="zh-CN"/>
        </w:rPr>
      </w:pPr>
    </w:p>
    <w:tbl>
      <w:tblPr>
        <w:tblStyle w:val="3"/>
        <w:tblW w:w="841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0"/>
        <w:gridCol w:w="58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MicrosoftYaHei-Bold" w:hAnsi="MicrosoftYaHei-Bold" w:eastAsia="MicrosoftYaHei-Bold" w:cs="MicrosoftYaHei-Bold"/>
                <w:b/>
                <w:bCs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default" w:ascii="MicrosoftYaHei-Bold" w:hAnsi="MicrosoftYaHei-Bold" w:eastAsia="MicrosoftYaHei-Bold" w:cs="MicrosoftYaHei-Bold"/>
                <w:b/>
                <w:bCs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Wi-Fi </w:t>
            </w:r>
            <w:r>
              <w:rPr>
                <w:rFonts w:ascii="微软雅黑" w:hAnsi="微软雅黑" w:eastAsia="微软雅黑" w:cs="微软雅黑"/>
                <w:b/>
                <w:bCs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规格</w:t>
            </w:r>
          </w:p>
        </w:tc>
        <w:tc>
          <w:tcPr>
            <w:tcW w:w="5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支持协议</w:t>
            </w:r>
          </w:p>
        </w:tc>
        <w:tc>
          <w:tcPr>
            <w:tcW w:w="5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IEEE 802.11 ax (2.4GHz&amp;5GHz)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MicrosoftYaHei-Bold" w:hAnsi="MicrosoftYaHei-Bold" w:eastAsia="MicrosoftYaHei-Bold" w:cs="MicrosoftYaHei-Bold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MicrosoftYaHei-Bold" w:hAnsi="MicrosoftYaHei-Bold" w:eastAsia="MicrosoftYaHei-Bold" w:cs="MicrosoftYaHei-Bold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MIMO</w:t>
            </w:r>
          </w:p>
        </w:tc>
        <w:tc>
          <w:tcPr>
            <w:tcW w:w="5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2×2 MIMO (2.4GHz&amp;5GHz)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天线增益</w:t>
            </w:r>
          </w:p>
        </w:tc>
        <w:tc>
          <w:tcPr>
            <w:tcW w:w="5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5dBi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空口速率</w:t>
            </w:r>
          </w:p>
        </w:tc>
        <w:tc>
          <w:tcPr>
            <w:tcW w:w="5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574 Mbps (2.4GHz),2402 Mbps (5GHz)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最大发射功率</w:t>
            </w:r>
          </w:p>
        </w:tc>
        <w:tc>
          <w:tcPr>
            <w:tcW w:w="5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23dBm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频宽</w:t>
            </w:r>
          </w:p>
        </w:tc>
        <w:tc>
          <w:tcPr>
            <w:tcW w:w="5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20/40/80/160MHz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其他</w:t>
            </w:r>
          </w:p>
        </w:tc>
        <w:tc>
          <w:tcPr>
            <w:tcW w:w="5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1024-QAM，WPA3，DL MU MIMO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最大接入用户数</w:t>
            </w:r>
          </w:p>
        </w:tc>
        <w:tc>
          <w:tcPr>
            <w:tcW w:w="5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</w:tr>
    </w:tbl>
    <w:p>
      <w:pPr>
        <w:rPr>
          <w:rFonts w:hint="default"/>
          <w:b/>
          <w:bCs/>
          <w:color w:val="auto"/>
          <w:lang w:val="en-US" w:eastAsia="zh-CN"/>
        </w:rPr>
      </w:pPr>
    </w:p>
    <w:p>
      <w:pPr>
        <w:rPr>
          <w:rFonts w:hint="default"/>
          <w:b/>
          <w:bCs/>
          <w:color w:val="auto"/>
          <w:lang w:val="en-US" w:eastAsia="zh-CN"/>
        </w:rPr>
      </w:pPr>
    </w:p>
    <w:tbl>
      <w:tblPr>
        <w:tblStyle w:val="3"/>
        <w:tblW w:w="841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b/>
                <w:bCs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接口参数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光接口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Wingdings" w:hAnsi="Wingdings" w:eastAsia="宋体" w:cs="Wingdings"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Wingdings" w:hAnsi="Wingdings" w:eastAsia="宋体" w:cs="Wingdings"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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下行速率 2.488Gbit/s；上行速率 1.244Gbit/s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Wingdings" w:hAnsi="Wingdings" w:eastAsia="宋体" w:cs="Wingdings"/>
                <w:i w:val="0"/>
                <w:iCs w:val="0"/>
                <w:color w:val="auto"/>
                <w:sz w:val="13"/>
                <w:szCs w:val="13"/>
                <w:u w:val="none"/>
              </w:rPr>
            </w:pPr>
            <w:r>
              <w:rPr>
                <w:rFonts w:hint="default" w:ascii="Wingdings" w:hAnsi="Wingdings" w:eastAsia="宋体" w:cs="Wingdings"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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即插即用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千兆以太口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8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Wingdings" w:hAnsi="Wingdings" w:eastAsia="宋体" w:cs="Wingdings"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Wingdings" w:hAnsi="Wingdings" w:eastAsia="宋体" w:cs="Wingdings"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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MAC 地址限制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Wingdings" w:hAnsi="Wingdings" w:eastAsia="宋体" w:cs="Wingdings"/>
                <w:i w:val="0"/>
                <w:iCs w:val="0"/>
                <w:color w:val="auto"/>
                <w:sz w:val="13"/>
                <w:szCs w:val="13"/>
                <w:u w:val="none"/>
              </w:rPr>
            </w:pPr>
            <w:r>
              <w:rPr>
                <w:rFonts w:hint="default" w:ascii="Wingdings" w:hAnsi="Wingdings" w:eastAsia="宋体" w:cs="Wingdings"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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MAC 地址学习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Wingdings" w:hAnsi="Wingdings" w:eastAsia="宋体" w:cs="Wingdings"/>
                <w:i w:val="0"/>
                <w:iCs w:val="0"/>
                <w:color w:val="auto"/>
                <w:sz w:val="13"/>
                <w:szCs w:val="13"/>
                <w:u w:val="none"/>
              </w:rPr>
            </w:pPr>
            <w:r>
              <w:rPr>
                <w:rFonts w:hint="default" w:ascii="Wingdings" w:hAnsi="Wingdings" w:eastAsia="宋体" w:cs="Wingdings"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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支持 10Mbit/s、100Mbit/s、1000Mbit/s 自适应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产品功能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企业网络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6" w:hRule="atLeast"/>
        </w:trPr>
        <w:tc>
          <w:tcPr>
            <w:tcW w:w="8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Wingdings" w:hAnsi="Wingdings" w:eastAsia="宋体" w:cs="Wingdings"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Wingdings" w:hAnsi="Wingdings" w:eastAsia="宋体" w:cs="Wingdings"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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配合主 FTTR，实现企业全光 Wi-Fi 覆盖。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− 光纤无电磁干扰，低时延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− 主 FTTR 与从 FTTR 自动组网，即插即用。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− Wi-Fi 配置自动同步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− 主 FTTR 内 Wi-Fi 信道自动选择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− 主 FTTR 内 Wi-Fi 主动漫游（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802.11k/802.11v 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*，漫游切换时延50ms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智能互联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Wingdings" w:hAnsi="Wingdings" w:eastAsia="宋体" w:cs="Wingdings"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Wingdings" w:hAnsi="Wingdings" w:eastAsia="宋体" w:cs="Wingdings"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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两种上行方式：光纤或以太网上行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Wingdings" w:hAnsi="Wingdings" w:eastAsia="宋体" w:cs="Wingdings"/>
                <w:i w:val="0"/>
                <w:iCs w:val="0"/>
                <w:color w:val="auto"/>
                <w:sz w:val="13"/>
                <w:szCs w:val="13"/>
                <w:u w:val="none"/>
              </w:rPr>
            </w:pPr>
            <w:r>
              <w:rPr>
                <w:rFonts w:hint="default" w:ascii="Wingdings" w:hAnsi="Wingdings" w:eastAsia="宋体" w:cs="Wingdings"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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工作模式：桥接模式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MicrosoftYaHei-Bold" w:hAnsi="MicrosoftYaHei-Bold" w:eastAsia="MicrosoftYaHei-Bold" w:cs="MicrosoftYaHei-Bold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MicrosoftYaHei-Bold" w:hAnsi="MicrosoftYaHei-Bold" w:eastAsia="MicrosoftYaHei-Bold" w:cs="MicrosoftYaHei-Bold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O&amp;M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Wingdings" w:hAnsi="Wingdings" w:eastAsia="宋体" w:cs="Wingdings"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Wingdings" w:hAnsi="Wingdings" w:eastAsia="宋体" w:cs="Wingdings"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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Web UI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Wingdings" w:hAnsi="Wingdings" w:eastAsia="宋体" w:cs="Wingdings"/>
                <w:i w:val="0"/>
                <w:iCs w:val="0"/>
                <w:color w:val="auto"/>
                <w:sz w:val="13"/>
                <w:szCs w:val="13"/>
                <w:u w:val="none"/>
              </w:rPr>
            </w:pPr>
            <w:r>
              <w:rPr>
                <w:rFonts w:hint="default" w:ascii="Wingdings" w:hAnsi="Wingdings" w:eastAsia="宋体" w:cs="Wingdings"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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软件双备份和回滚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419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*：需用户终端设备支持 802.11k/802.11v。</w:t>
            </w:r>
          </w:p>
        </w:tc>
      </w:tr>
    </w:tbl>
    <w:p>
      <w:pPr>
        <w:rPr>
          <w:rFonts w:hint="default"/>
          <w:b/>
          <w:bCs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b/>
          <w:bCs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YaHei-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D6DE1DF"/>
    <w:multiLevelType w:val="singleLevel"/>
    <w:tmpl w:val="AD6DE1DF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257A3E3"/>
    <w:multiLevelType w:val="singleLevel"/>
    <w:tmpl w:val="F257A3E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5N2E2MzI2MzExODAwNzQ5YzE4NWQwZWRhYjUzMTAifQ=="/>
  </w:docVars>
  <w:rsids>
    <w:rsidRoot w:val="6FE121D7"/>
    <w:rsid w:val="0ECD6DF7"/>
    <w:rsid w:val="115D72B3"/>
    <w:rsid w:val="16DD5516"/>
    <w:rsid w:val="24310E73"/>
    <w:rsid w:val="2C2045B2"/>
    <w:rsid w:val="33CE79FF"/>
    <w:rsid w:val="50FE19EC"/>
    <w:rsid w:val="526D7CA2"/>
    <w:rsid w:val="53620E89"/>
    <w:rsid w:val="53B04DE4"/>
    <w:rsid w:val="6058617A"/>
    <w:rsid w:val="629B0BFD"/>
    <w:rsid w:val="69653029"/>
    <w:rsid w:val="6FC860C0"/>
    <w:rsid w:val="6FE121D7"/>
    <w:rsid w:val="711F373C"/>
    <w:rsid w:val="73766722"/>
    <w:rsid w:val="74277859"/>
    <w:rsid w:val="78372035"/>
    <w:rsid w:val="7E97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customStyle="1" w:styleId="6">
    <w:name w:val="font41"/>
    <w:basedOn w:val="4"/>
    <w:qFormat/>
    <w:uiPriority w:val="0"/>
    <w:rPr>
      <w:rFonts w:ascii="MicrosoftYaHei-Bold" w:hAnsi="MicrosoftYaHei-Bold" w:eastAsia="MicrosoftYaHei-Bold" w:cs="MicrosoftYaHei-Bold"/>
      <w:color w:val="000000"/>
      <w:sz w:val="18"/>
      <w:szCs w:val="18"/>
      <w:u w:val="none"/>
    </w:rPr>
  </w:style>
  <w:style w:type="character" w:customStyle="1" w:styleId="7">
    <w:name w:val="font01"/>
    <w:basedOn w:val="4"/>
    <w:qFormat/>
    <w:uiPriority w:val="0"/>
    <w:rPr>
      <w:rFonts w:hint="eastAsia" w:ascii="微软雅黑" w:hAnsi="微软雅黑" w:eastAsia="微软雅黑" w:cs="微软雅黑"/>
      <w:color w:val="000000"/>
      <w:sz w:val="18"/>
      <w:szCs w:val="18"/>
      <w:u w:val="none"/>
    </w:rPr>
  </w:style>
  <w:style w:type="character" w:customStyle="1" w:styleId="8">
    <w:name w:val="font31"/>
    <w:basedOn w:val="4"/>
    <w:qFormat/>
    <w:uiPriority w:val="0"/>
    <w:rPr>
      <w:rFonts w:ascii="MicrosoftYaHei-Bold" w:hAnsi="MicrosoftYaHei-Bold" w:eastAsia="MicrosoftYaHei-Bold" w:cs="MicrosoftYaHei-Bold"/>
      <w:b/>
      <w:bCs/>
      <w:color w:val="0070C0"/>
      <w:sz w:val="18"/>
      <w:szCs w:val="18"/>
      <w:u w:val="none"/>
    </w:rPr>
  </w:style>
  <w:style w:type="character" w:customStyle="1" w:styleId="9">
    <w:name w:val="font81"/>
    <w:basedOn w:val="4"/>
    <w:qFormat/>
    <w:uiPriority w:val="0"/>
    <w:rPr>
      <w:rFonts w:hint="eastAsia" w:ascii="微软雅黑" w:hAnsi="微软雅黑" w:eastAsia="微软雅黑" w:cs="微软雅黑"/>
      <w:color w:val="0079C3"/>
      <w:sz w:val="18"/>
      <w:szCs w:val="18"/>
      <w:u w:val="none"/>
    </w:rPr>
  </w:style>
  <w:style w:type="character" w:customStyle="1" w:styleId="10">
    <w:name w:val="font91"/>
    <w:basedOn w:val="4"/>
    <w:qFormat/>
    <w:uiPriority w:val="0"/>
    <w:rPr>
      <w:rFonts w:hint="eastAsia" w:ascii="微软雅黑" w:hAnsi="微软雅黑" w:eastAsia="微软雅黑" w:cs="微软雅黑"/>
      <w:color w:val="404040"/>
      <w:sz w:val="18"/>
      <w:szCs w:val="18"/>
      <w:u w:val="none"/>
    </w:rPr>
  </w:style>
  <w:style w:type="character" w:customStyle="1" w:styleId="11">
    <w:name w:val="font71"/>
    <w:basedOn w:val="4"/>
    <w:qFormat/>
    <w:uiPriority w:val="0"/>
    <w:rPr>
      <w:rFonts w:hint="default" w:ascii="MicrosoftYaHei-Bold" w:hAnsi="MicrosoftYaHei-Bold" w:eastAsia="MicrosoftYaHei-Bold" w:cs="MicrosoftYaHei-Bold"/>
      <w:b/>
      <w:bCs/>
      <w:color w:val="000000"/>
      <w:sz w:val="18"/>
      <w:szCs w:val="18"/>
      <w:u w:val="none"/>
    </w:rPr>
  </w:style>
  <w:style w:type="character" w:customStyle="1" w:styleId="12">
    <w:name w:val="font61"/>
    <w:basedOn w:val="4"/>
    <w:qFormat/>
    <w:uiPriority w:val="0"/>
    <w:rPr>
      <w:rFonts w:hint="eastAsia" w:ascii="微软雅黑" w:hAnsi="微软雅黑" w:eastAsia="微软雅黑" w:cs="微软雅黑"/>
      <w:b/>
      <w:bCs/>
      <w:color w:val="000000"/>
      <w:sz w:val="18"/>
      <w:szCs w:val="18"/>
      <w:u w:val="none"/>
    </w:rPr>
  </w:style>
  <w:style w:type="character" w:customStyle="1" w:styleId="13">
    <w:name w:val="font11"/>
    <w:basedOn w:val="4"/>
    <w:qFormat/>
    <w:uiPriority w:val="0"/>
    <w:rPr>
      <w:rFonts w:ascii="微软雅黑" w:hAnsi="微软雅黑" w:eastAsia="微软雅黑" w:cs="微软雅黑"/>
      <w:color w:val="000000"/>
      <w:sz w:val="18"/>
      <w:szCs w:val="18"/>
      <w:u w:val="none"/>
    </w:rPr>
  </w:style>
  <w:style w:type="character" w:customStyle="1" w:styleId="14">
    <w:name w:val="font21"/>
    <w:basedOn w:val="4"/>
    <w:qFormat/>
    <w:uiPriority w:val="0"/>
    <w:rPr>
      <w:rFonts w:hint="eastAsia" w:ascii="微软雅黑" w:hAnsi="微软雅黑" w:eastAsia="微软雅黑" w:cs="微软雅黑"/>
      <w:color w:val="0070C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浙江分公司</Company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2023-12-08T06:54:00Z</dcterms:created>
  <dc:creator>xyj</dc:creator>
  <cp:lastModifiedBy>郑姝男</cp:lastModifiedBy>
  <dcterms:modified xsi:type="dcterms:W3CDTF">2023-12-11T06:26:35Z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D1BAD2361BB9476E8A343E6137D77147</vt:lpwstr>
  </property>
</Properties>
</file>