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jc w:val="center"/>
        <w:rPr>
          <w:rFonts w:ascii="宋体" w:hAnsi="宋体"/>
          <w:b/>
          <w:sz w:val="72"/>
          <w:szCs w:val="72"/>
        </w:rPr>
      </w:pPr>
      <w:r>
        <w:rPr>
          <w:rFonts w:hint="eastAsia" w:ascii="宋体" w:hAnsi="宋体"/>
          <w:b/>
          <w:sz w:val="72"/>
          <w:szCs w:val="72"/>
        </w:rPr>
        <w:t>询</w:t>
      </w:r>
    </w:p>
    <w:p>
      <w:pPr>
        <w:spacing w:beforeLines="50"/>
        <w:jc w:val="center"/>
        <w:rPr>
          <w:rFonts w:ascii="宋体" w:hAnsi="宋体"/>
          <w:b/>
          <w:sz w:val="72"/>
          <w:szCs w:val="72"/>
        </w:rPr>
      </w:pPr>
      <w:r>
        <w:rPr>
          <w:rFonts w:hint="eastAsia" w:ascii="宋体" w:hAnsi="宋体"/>
          <w:b/>
          <w:sz w:val="72"/>
          <w:szCs w:val="72"/>
        </w:rPr>
        <w:t>价</w:t>
      </w:r>
    </w:p>
    <w:p>
      <w:pPr>
        <w:spacing w:beforeLines="50"/>
        <w:jc w:val="center"/>
        <w:rPr>
          <w:rFonts w:ascii="宋体" w:hAnsi="宋体"/>
          <w:b/>
          <w:sz w:val="72"/>
          <w:szCs w:val="72"/>
        </w:rPr>
      </w:pPr>
      <w:r>
        <w:rPr>
          <w:rFonts w:hint="eastAsia" w:ascii="宋体" w:hAnsi="宋体"/>
          <w:b/>
          <w:sz w:val="72"/>
          <w:szCs w:val="72"/>
        </w:rPr>
        <w:t>文</w:t>
      </w:r>
    </w:p>
    <w:p>
      <w:pPr>
        <w:spacing w:beforeLines="50"/>
        <w:jc w:val="center"/>
        <w:rPr>
          <w:rFonts w:ascii="宋体" w:hAnsi="宋体"/>
          <w:b/>
          <w:sz w:val="48"/>
          <w:szCs w:val="48"/>
        </w:rPr>
      </w:pPr>
      <w:r>
        <w:rPr>
          <w:rFonts w:hint="eastAsia" w:ascii="宋体" w:hAnsi="宋体"/>
          <w:b/>
          <w:sz w:val="72"/>
          <w:szCs w:val="72"/>
        </w:rPr>
        <w:t>件</w:t>
      </w: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pStyle w:val="3"/>
        <w:snapToGrid w:val="0"/>
        <w:spacing w:beforeLines="0" w:afterLines="0" w:line="288" w:lineRule="auto"/>
        <w:ind w:firstLine="868" w:firstLineChars="300"/>
        <w:rPr>
          <w:rFonts w:hAnsi="宋体"/>
          <w:b/>
          <w:bCs/>
          <w:color w:val="FF0000"/>
          <w:spacing w:val="-6"/>
          <w:sz w:val="30"/>
          <w:szCs w:val="30"/>
        </w:rPr>
      </w:pPr>
      <w:r>
        <w:rPr>
          <w:rFonts w:hAnsi="宋体"/>
          <w:b/>
          <w:bCs/>
          <w:spacing w:val="-6"/>
          <w:sz w:val="30"/>
          <w:szCs w:val="30"/>
        </w:rPr>
        <w:t>项目编号：</w:t>
      </w:r>
      <w:r>
        <w:rPr>
          <w:rFonts w:hint="eastAsia" w:hAnsi="宋体"/>
          <w:b/>
          <w:bCs/>
          <w:spacing w:val="-6"/>
          <w:sz w:val="30"/>
          <w:szCs w:val="30"/>
          <w:lang w:val="en-US" w:eastAsia="zh-CN"/>
        </w:rPr>
        <w:t xml:space="preserve">     </w:t>
      </w:r>
      <w:r>
        <w:rPr>
          <w:rFonts w:hint="eastAsia" w:hAnsi="宋体"/>
          <w:b/>
          <w:bCs/>
          <w:spacing w:val="-6"/>
          <w:sz w:val="30"/>
          <w:szCs w:val="30"/>
        </w:rPr>
        <w:t>XMSH202309157</w:t>
      </w:r>
    </w:p>
    <w:p>
      <w:pPr>
        <w:snapToGrid w:val="0"/>
        <w:spacing w:beforeLines="50" w:line="288" w:lineRule="auto"/>
        <w:ind w:firstLine="868" w:firstLineChars="300"/>
        <w:rPr>
          <w:rFonts w:ascii="宋体" w:hAnsi="宋体"/>
          <w:b/>
          <w:bCs/>
          <w:spacing w:val="-6"/>
          <w:sz w:val="30"/>
          <w:szCs w:val="30"/>
        </w:rPr>
      </w:pPr>
      <w:r>
        <w:rPr>
          <w:rFonts w:hint="eastAsia" w:ascii="宋体" w:hAnsi="宋体"/>
          <w:b/>
          <w:bCs/>
          <w:spacing w:val="-6"/>
          <w:sz w:val="30"/>
          <w:szCs w:val="30"/>
        </w:rPr>
        <w:t xml:space="preserve">项目名称：温州机场集团数字对讲机采购项目（2023年度） </w:t>
      </w:r>
    </w:p>
    <w:p>
      <w:pPr>
        <w:pStyle w:val="3"/>
        <w:snapToGrid w:val="0"/>
        <w:spacing w:beforeLines="0" w:afterLines="0" w:line="288" w:lineRule="auto"/>
        <w:ind w:firstLine="868" w:firstLineChars="300"/>
        <w:rPr>
          <w:rFonts w:hAnsi="宋体"/>
          <w:b/>
          <w:bCs/>
          <w:spacing w:val="-6"/>
          <w:sz w:val="30"/>
          <w:szCs w:val="30"/>
        </w:rPr>
      </w:pPr>
      <w:r>
        <w:rPr>
          <w:rFonts w:hAnsi="宋体"/>
          <w:b/>
          <w:bCs/>
          <w:spacing w:val="-6"/>
          <w:sz w:val="30"/>
          <w:szCs w:val="30"/>
        </w:rPr>
        <w:t>采购</w:t>
      </w:r>
      <w:r>
        <w:rPr>
          <w:rFonts w:hint="eastAsia" w:hAnsi="宋体"/>
          <w:b/>
          <w:bCs/>
          <w:spacing w:val="-6"/>
          <w:sz w:val="30"/>
          <w:szCs w:val="30"/>
          <w:lang w:val="en-US" w:eastAsia="zh-CN"/>
        </w:rPr>
        <w:t>人</w:t>
      </w:r>
      <w:r>
        <w:rPr>
          <w:rFonts w:hAnsi="宋体"/>
          <w:b/>
          <w:bCs/>
          <w:spacing w:val="-6"/>
          <w:sz w:val="30"/>
          <w:szCs w:val="30"/>
        </w:rPr>
        <w:t>：</w:t>
      </w:r>
      <w:r>
        <w:rPr>
          <w:rFonts w:hint="eastAsia" w:hAnsi="宋体"/>
          <w:b/>
          <w:bCs/>
          <w:spacing w:val="-6"/>
          <w:sz w:val="30"/>
          <w:szCs w:val="30"/>
        </w:rPr>
        <w:t xml:space="preserve"> </w:t>
      </w:r>
      <w:r>
        <w:rPr>
          <w:rFonts w:hint="eastAsia" w:hAnsi="宋体"/>
          <w:b/>
          <w:bCs/>
          <w:spacing w:val="-6"/>
          <w:sz w:val="30"/>
          <w:szCs w:val="30"/>
          <w:lang w:val="en-US" w:eastAsia="zh-CN"/>
        </w:rPr>
        <w:t xml:space="preserve"> </w:t>
      </w:r>
      <w:r>
        <w:rPr>
          <w:rFonts w:hint="eastAsia" w:hAnsi="宋体"/>
          <w:b/>
          <w:bCs/>
          <w:spacing w:val="-6"/>
          <w:sz w:val="30"/>
          <w:szCs w:val="30"/>
        </w:rPr>
        <w:t>温州机场集团有限公司</w:t>
      </w:r>
    </w:p>
    <w:p>
      <w:pPr>
        <w:pStyle w:val="3"/>
        <w:snapToGrid w:val="0"/>
        <w:spacing w:beforeLines="0" w:afterLines="0" w:line="288" w:lineRule="auto"/>
        <w:rPr>
          <w:rFonts w:hAnsi="宋体"/>
          <w:b/>
          <w:bCs/>
          <w:w w:val="95"/>
          <w:sz w:val="30"/>
          <w:szCs w:val="30"/>
        </w:rPr>
      </w:pPr>
    </w:p>
    <w:p>
      <w:pPr>
        <w:pStyle w:val="3"/>
        <w:snapToGrid w:val="0"/>
        <w:spacing w:beforeLines="0" w:afterLines="0" w:line="288" w:lineRule="auto"/>
        <w:rPr>
          <w:rFonts w:hAnsi="宋体"/>
          <w:b/>
          <w:bCs/>
          <w:w w:val="95"/>
          <w:sz w:val="30"/>
          <w:szCs w:val="30"/>
        </w:rPr>
      </w:pPr>
    </w:p>
    <w:p>
      <w:pPr>
        <w:pStyle w:val="3"/>
        <w:snapToGrid w:val="0"/>
        <w:spacing w:beforeLines="0" w:afterLines="0" w:line="288" w:lineRule="auto"/>
        <w:rPr>
          <w:rFonts w:hAnsi="宋体"/>
          <w:b/>
          <w:bCs/>
          <w:w w:val="95"/>
          <w:sz w:val="30"/>
          <w:szCs w:val="30"/>
        </w:rPr>
      </w:pPr>
    </w:p>
    <w:p>
      <w:pPr>
        <w:pStyle w:val="3"/>
        <w:snapToGrid w:val="0"/>
        <w:spacing w:beforeLines="0" w:afterLines="0" w:line="288" w:lineRule="auto"/>
        <w:rPr>
          <w:rFonts w:hAnsi="宋体"/>
          <w:b/>
          <w:bCs/>
          <w:w w:val="95"/>
          <w:sz w:val="30"/>
          <w:szCs w:val="30"/>
        </w:rPr>
      </w:pPr>
    </w:p>
    <w:p>
      <w:pPr>
        <w:pStyle w:val="3"/>
        <w:snapToGrid w:val="0"/>
        <w:spacing w:beforeLines="0" w:afterLines="0" w:line="288" w:lineRule="auto"/>
        <w:rPr>
          <w:rFonts w:hAnsi="宋体"/>
          <w:b/>
          <w:bCs/>
          <w:w w:val="95"/>
          <w:sz w:val="30"/>
          <w:szCs w:val="30"/>
        </w:rPr>
      </w:pPr>
    </w:p>
    <w:p>
      <w:pPr>
        <w:snapToGrid w:val="0"/>
        <w:spacing w:beforeLines="50" w:line="360" w:lineRule="auto"/>
        <w:jc w:val="center"/>
        <w:rPr>
          <w:rFonts w:ascii="宋体" w:hAnsi="宋体"/>
          <w:b/>
          <w:bCs/>
          <w:color w:val="FF0000"/>
          <w:spacing w:val="-6"/>
          <w:sz w:val="30"/>
          <w:szCs w:val="30"/>
        </w:rPr>
      </w:pPr>
      <w:r>
        <w:rPr>
          <w:rFonts w:hint="eastAsia" w:ascii="宋体" w:hAnsi="宋体"/>
          <w:b/>
          <w:bCs/>
          <w:color w:val="FF0000"/>
          <w:spacing w:val="-6"/>
          <w:sz w:val="30"/>
          <w:szCs w:val="30"/>
        </w:rPr>
        <w:t>20</w:t>
      </w:r>
      <w:r>
        <w:rPr>
          <w:rFonts w:hint="eastAsia" w:ascii="宋体" w:hAnsi="宋体"/>
          <w:b/>
          <w:bCs/>
          <w:color w:val="FF0000"/>
          <w:spacing w:val="-6"/>
          <w:sz w:val="30"/>
          <w:szCs w:val="30"/>
          <w:lang w:val="en-US" w:eastAsia="zh-CN"/>
        </w:rPr>
        <w:t>23</w:t>
      </w:r>
      <w:r>
        <w:rPr>
          <w:rFonts w:hint="eastAsia" w:ascii="宋体" w:hAnsi="宋体"/>
          <w:b/>
          <w:bCs/>
          <w:color w:val="FF0000"/>
          <w:spacing w:val="-6"/>
          <w:sz w:val="30"/>
          <w:szCs w:val="30"/>
        </w:rPr>
        <w:t>年</w:t>
      </w:r>
      <w:r>
        <w:rPr>
          <w:rFonts w:hint="eastAsia" w:ascii="宋体" w:hAnsi="宋体"/>
          <w:b/>
          <w:bCs/>
          <w:color w:val="FF0000"/>
          <w:spacing w:val="-6"/>
          <w:sz w:val="30"/>
          <w:szCs w:val="30"/>
          <w:lang w:val="en-US" w:eastAsia="zh-CN"/>
        </w:rPr>
        <w:t>9</w:t>
      </w:r>
      <w:r>
        <w:rPr>
          <w:rFonts w:hint="eastAsia" w:ascii="宋体" w:hAnsi="宋体"/>
          <w:b/>
          <w:bCs/>
          <w:color w:val="FF0000"/>
          <w:spacing w:val="-6"/>
          <w:sz w:val="30"/>
          <w:szCs w:val="30"/>
        </w:rPr>
        <w:t>月</w:t>
      </w:r>
    </w:p>
    <w:p>
      <w:pPr>
        <w:pStyle w:val="3"/>
        <w:spacing w:beforeLines="0" w:afterLines="0" w:line="360" w:lineRule="auto"/>
        <w:jc w:val="center"/>
        <w:rPr>
          <w:rFonts w:hAnsi="宋体"/>
          <w:b/>
          <w:sz w:val="32"/>
          <w:szCs w:val="32"/>
        </w:rPr>
      </w:pPr>
      <w:r>
        <w:rPr>
          <w:rFonts w:hAnsi="宋体"/>
        </w:rPr>
        <w:br w:type="page"/>
      </w:r>
    </w:p>
    <w:p>
      <w:pPr>
        <w:pStyle w:val="14"/>
        <w:jc w:val="center"/>
        <w:rPr>
          <w:rFonts w:ascii="宋体" w:hAnsi="宋体"/>
          <w:color w:val="auto"/>
          <w:sz w:val="36"/>
          <w:szCs w:val="36"/>
        </w:rPr>
      </w:pPr>
      <w:r>
        <w:rPr>
          <w:rFonts w:ascii="宋体" w:hAnsi="宋体"/>
          <w:color w:val="auto"/>
          <w:sz w:val="36"/>
          <w:szCs w:val="36"/>
          <w:lang w:val="zh-CN"/>
        </w:rPr>
        <w:t>目录</w:t>
      </w:r>
    </w:p>
    <w:p>
      <w:pPr>
        <w:pStyle w:val="8"/>
        <w:tabs>
          <w:tab w:val="right" w:leader="dot" w:pos="8588"/>
        </w:tabs>
        <w:rPr>
          <w:rFonts w:ascii="宋体" w:hAnsi="宋体"/>
          <w:b/>
          <w:kern w:val="2"/>
          <w:sz w:val="28"/>
          <w:szCs w:val="28"/>
        </w:rPr>
      </w:pPr>
      <w:r>
        <w:rPr>
          <w:rFonts w:ascii="宋体" w:hAnsi="宋体"/>
          <w:sz w:val="28"/>
          <w:szCs w:val="28"/>
        </w:rPr>
        <w:fldChar w:fldCharType="begin"/>
      </w:r>
      <w:r>
        <w:rPr>
          <w:rFonts w:ascii="宋体" w:hAnsi="宋体"/>
          <w:sz w:val="28"/>
          <w:szCs w:val="28"/>
        </w:rPr>
        <w:instrText xml:space="preserve"> TOC \o "1-1" \h \z \u </w:instrText>
      </w:r>
      <w:r>
        <w:rPr>
          <w:rFonts w:ascii="宋体" w:hAnsi="宋体"/>
          <w:sz w:val="28"/>
          <w:szCs w:val="28"/>
        </w:rPr>
        <w:fldChar w:fldCharType="separate"/>
      </w:r>
      <w:r>
        <w:fldChar w:fldCharType="begin"/>
      </w:r>
      <w:r>
        <w:instrText xml:space="preserve"> HYPERLINK \l "_Toc468093437" </w:instrText>
      </w:r>
      <w:r>
        <w:fldChar w:fldCharType="separate"/>
      </w:r>
      <w:r>
        <w:rPr>
          <w:rStyle w:val="13"/>
          <w:rFonts w:hint="eastAsia" w:ascii="宋体" w:hAnsi="宋体"/>
          <w:b/>
          <w:sz w:val="28"/>
          <w:szCs w:val="28"/>
        </w:rPr>
        <w:t>第一章</w:t>
      </w:r>
      <w:r>
        <w:rPr>
          <w:rStyle w:val="13"/>
          <w:rFonts w:ascii="宋体" w:hAnsi="宋体"/>
          <w:b/>
          <w:sz w:val="28"/>
          <w:szCs w:val="28"/>
        </w:rPr>
        <w:t xml:space="preserve"> </w:t>
      </w:r>
      <w:r>
        <w:rPr>
          <w:rStyle w:val="13"/>
          <w:rFonts w:hint="eastAsia" w:ascii="宋体" w:hAnsi="宋体"/>
          <w:b/>
          <w:sz w:val="28"/>
          <w:szCs w:val="28"/>
        </w:rPr>
        <w:t>询价公告</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_Toc468093437 \h </w:instrText>
      </w:r>
      <w:r>
        <w:rPr>
          <w:rFonts w:ascii="宋体" w:hAnsi="宋体"/>
          <w:b/>
          <w:sz w:val="28"/>
          <w:szCs w:val="28"/>
        </w:rPr>
        <w:fldChar w:fldCharType="separate"/>
      </w:r>
      <w:r>
        <w:rPr>
          <w:rFonts w:ascii="宋体" w:hAnsi="宋体"/>
          <w:b/>
          <w:sz w:val="28"/>
          <w:szCs w:val="28"/>
        </w:rPr>
        <w:t>2</w:t>
      </w:r>
      <w:r>
        <w:rPr>
          <w:rFonts w:ascii="宋体" w:hAnsi="宋体"/>
          <w:b/>
          <w:sz w:val="28"/>
          <w:szCs w:val="28"/>
        </w:rPr>
        <w:fldChar w:fldCharType="end"/>
      </w:r>
      <w:r>
        <w:rPr>
          <w:rFonts w:ascii="宋体" w:hAnsi="宋体"/>
          <w:b/>
          <w:sz w:val="28"/>
          <w:szCs w:val="28"/>
        </w:rPr>
        <w:fldChar w:fldCharType="end"/>
      </w:r>
    </w:p>
    <w:p>
      <w:pPr>
        <w:pStyle w:val="8"/>
        <w:tabs>
          <w:tab w:val="right" w:leader="dot" w:pos="8588"/>
        </w:tabs>
        <w:rPr>
          <w:rFonts w:ascii="宋体" w:hAnsi="宋体"/>
          <w:b/>
          <w:kern w:val="2"/>
          <w:sz w:val="28"/>
          <w:szCs w:val="28"/>
        </w:rPr>
      </w:pPr>
      <w:r>
        <w:fldChar w:fldCharType="begin"/>
      </w:r>
      <w:r>
        <w:instrText xml:space="preserve"> HYPERLINK \l "_Toc468093438" </w:instrText>
      </w:r>
      <w:r>
        <w:fldChar w:fldCharType="separate"/>
      </w:r>
      <w:r>
        <w:rPr>
          <w:rStyle w:val="13"/>
          <w:rFonts w:hint="eastAsia" w:ascii="宋体" w:hAnsi="宋体"/>
          <w:b/>
          <w:sz w:val="28"/>
          <w:szCs w:val="28"/>
        </w:rPr>
        <w:t>第二章</w:t>
      </w:r>
      <w:r>
        <w:rPr>
          <w:rStyle w:val="13"/>
          <w:rFonts w:ascii="宋体" w:hAnsi="宋体"/>
          <w:b/>
          <w:sz w:val="28"/>
          <w:szCs w:val="28"/>
        </w:rPr>
        <w:t xml:space="preserve"> </w:t>
      </w:r>
      <w:r>
        <w:rPr>
          <w:rStyle w:val="13"/>
          <w:rFonts w:hint="eastAsia" w:ascii="宋体" w:hAnsi="宋体"/>
          <w:b/>
          <w:sz w:val="28"/>
          <w:szCs w:val="28"/>
        </w:rPr>
        <w:t>采购要求</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_Toc468093438 \h </w:instrText>
      </w:r>
      <w:r>
        <w:rPr>
          <w:rFonts w:ascii="宋体" w:hAnsi="宋体"/>
          <w:b/>
          <w:sz w:val="28"/>
          <w:szCs w:val="28"/>
        </w:rPr>
        <w:fldChar w:fldCharType="separate"/>
      </w:r>
      <w:r>
        <w:rPr>
          <w:rFonts w:ascii="宋体" w:hAnsi="宋体"/>
          <w:b/>
          <w:sz w:val="28"/>
          <w:szCs w:val="28"/>
        </w:rPr>
        <w:t>3</w:t>
      </w:r>
      <w:r>
        <w:rPr>
          <w:rFonts w:ascii="宋体" w:hAnsi="宋体"/>
          <w:b/>
          <w:sz w:val="28"/>
          <w:szCs w:val="28"/>
        </w:rPr>
        <w:fldChar w:fldCharType="end"/>
      </w:r>
      <w:r>
        <w:rPr>
          <w:rFonts w:ascii="宋体" w:hAnsi="宋体"/>
          <w:b/>
          <w:sz w:val="28"/>
          <w:szCs w:val="28"/>
        </w:rPr>
        <w:fldChar w:fldCharType="end"/>
      </w:r>
    </w:p>
    <w:p>
      <w:pPr>
        <w:pStyle w:val="8"/>
        <w:tabs>
          <w:tab w:val="right" w:leader="dot" w:pos="8588"/>
        </w:tabs>
        <w:rPr>
          <w:rFonts w:ascii="宋体" w:hAnsi="宋体"/>
          <w:b/>
          <w:kern w:val="2"/>
          <w:sz w:val="28"/>
          <w:szCs w:val="28"/>
        </w:rPr>
      </w:pPr>
      <w:r>
        <w:fldChar w:fldCharType="begin"/>
      </w:r>
      <w:r>
        <w:instrText xml:space="preserve"> HYPERLINK \l "_Toc468093439" </w:instrText>
      </w:r>
      <w:r>
        <w:fldChar w:fldCharType="separate"/>
      </w:r>
      <w:r>
        <w:rPr>
          <w:rStyle w:val="13"/>
          <w:rFonts w:hint="eastAsia" w:ascii="宋体" w:hAnsi="宋体"/>
          <w:b/>
          <w:sz w:val="28"/>
          <w:szCs w:val="28"/>
        </w:rPr>
        <w:t>第三章</w:t>
      </w:r>
      <w:r>
        <w:rPr>
          <w:rStyle w:val="13"/>
          <w:rFonts w:ascii="宋体" w:hAnsi="宋体"/>
          <w:b/>
          <w:sz w:val="28"/>
          <w:szCs w:val="28"/>
        </w:rPr>
        <w:t xml:space="preserve"> </w:t>
      </w:r>
      <w:r>
        <w:rPr>
          <w:rStyle w:val="13"/>
          <w:rFonts w:hint="eastAsia" w:ascii="宋体" w:hAnsi="宋体"/>
          <w:b/>
          <w:sz w:val="28"/>
          <w:szCs w:val="28"/>
        </w:rPr>
        <w:t>报价文件格式</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_Toc468093439 \h </w:instrText>
      </w:r>
      <w:r>
        <w:rPr>
          <w:rFonts w:ascii="宋体" w:hAnsi="宋体"/>
          <w:b/>
          <w:sz w:val="28"/>
          <w:szCs w:val="28"/>
        </w:rPr>
        <w:fldChar w:fldCharType="separate"/>
      </w:r>
      <w:r>
        <w:rPr>
          <w:rFonts w:ascii="宋体" w:hAnsi="宋体"/>
          <w:b/>
          <w:sz w:val="28"/>
          <w:szCs w:val="28"/>
        </w:rPr>
        <w:t>6</w:t>
      </w:r>
      <w:r>
        <w:rPr>
          <w:rFonts w:ascii="宋体" w:hAnsi="宋体"/>
          <w:b/>
          <w:sz w:val="28"/>
          <w:szCs w:val="28"/>
        </w:rPr>
        <w:fldChar w:fldCharType="end"/>
      </w:r>
      <w:r>
        <w:rPr>
          <w:rFonts w:ascii="宋体" w:hAnsi="宋体"/>
          <w:b/>
          <w:sz w:val="28"/>
          <w:szCs w:val="28"/>
        </w:rPr>
        <w:fldChar w:fldCharType="end"/>
      </w:r>
    </w:p>
    <w:p>
      <w:pPr>
        <w:pStyle w:val="8"/>
        <w:tabs>
          <w:tab w:val="right" w:leader="dot" w:pos="8588"/>
        </w:tabs>
        <w:rPr>
          <w:rFonts w:ascii="宋体" w:hAnsi="宋体"/>
          <w:b/>
          <w:kern w:val="2"/>
          <w:sz w:val="28"/>
          <w:szCs w:val="28"/>
        </w:rPr>
      </w:pPr>
      <w:r>
        <w:fldChar w:fldCharType="begin"/>
      </w:r>
      <w:r>
        <w:instrText xml:space="preserve"> HYPERLINK \l "_Toc468093440" </w:instrText>
      </w:r>
      <w:r>
        <w:fldChar w:fldCharType="separate"/>
      </w:r>
      <w:r>
        <w:rPr>
          <w:rStyle w:val="13"/>
          <w:rFonts w:hint="eastAsia" w:ascii="宋体" w:hAnsi="宋体"/>
          <w:b/>
          <w:sz w:val="28"/>
          <w:szCs w:val="28"/>
        </w:rPr>
        <w:t>第四章</w:t>
      </w:r>
      <w:r>
        <w:rPr>
          <w:rStyle w:val="13"/>
          <w:rFonts w:ascii="宋体" w:hAnsi="宋体"/>
          <w:b/>
          <w:sz w:val="28"/>
          <w:szCs w:val="28"/>
        </w:rPr>
        <w:t xml:space="preserve"> </w:t>
      </w:r>
      <w:r>
        <w:rPr>
          <w:rStyle w:val="13"/>
          <w:rFonts w:hint="eastAsia" w:ascii="宋体" w:hAnsi="宋体"/>
          <w:b/>
          <w:sz w:val="28"/>
          <w:szCs w:val="28"/>
        </w:rPr>
        <w:t>报价文件编制要求及评审办法</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_Toc468093440 \h </w:instrText>
      </w:r>
      <w:r>
        <w:rPr>
          <w:rFonts w:ascii="宋体" w:hAnsi="宋体"/>
          <w:b/>
          <w:sz w:val="28"/>
          <w:szCs w:val="28"/>
        </w:rPr>
        <w:fldChar w:fldCharType="separate"/>
      </w:r>
      <w:r>
        <w:rPr>
          <w:rFonts w:ascii="宋体" w:hAnsi="宋体"/>
          <w:b/>
          <w:sz w:val="28"/>
          <w:szCs w:val="28"/>
        </w:rPr>
        <w:t>7</w:t>
      </w:r>
      <w:r>
        <w:rPr>
          <w:rFonts w:ascii="宋体" w:hAnsi="宋体"/>
          <w:b/>
          <w:sz w:val="28"/>
          <w:szCs w:val="28"/>
        </w:rPr>
        <w:fldChar w:fldCharType="end"/>
      </w:r>
      <w:r>
        <w:rPr>
          <w:rFonts w:ascii="宋体" w:hAnsi="宋体"/>
          <w:b/>
          <w:sz w:val="28"/>
          <w:szCs w:val="28"/>
        </w:rPr>
        <w:fldChar w:fldCharType="end"/>
      </w:r>
    </w:p>
    <w:p>
      <w:pPr>
        <w:pStyle w:val="8"/>
        <w:tabs>
          <w:tab w:val="right" w:leader="dot" w:pos="8588"/>
        </w:tabs>
        <w:rPr>
          <w:rFonts w:ascii="宋体" w:hAnsi="宋体"/>
          <w:kern w:val="2"/>
          <w:sz w:val="28"/>
          <w:szCs w:val="28"/>
        </w:rPr>
      </w:pPr>
      <w:r>
        <w:fldChar w:fldCharType="begin"/>
      </w:r>
      <w:r>
        <w:instrText xml:space="preserve"> HYPERLINK \l "_Toc468093441" </w:instrText>
      </w:r>
      <w:r>
        <w:fldChar w:fldCharType="separate"/>
      </w:r>
      <w:r>
        <w:rPr>
          <w:rStyle w:val="13"/>
          <w:rFonts w:hint="eastAsia" w:ascii="宋体" w:hAnsi="宋体"/>
          <w:b/>
          <w:sz w:val="28"/>
          <w:szCs w:val="28"/>
        </w:rPr>
        <w:t>第五章</w:t>
      </w:r>
      <w:r>
        <w:rPr>
          <w:rStyle w:val="13"/>
          <w:rFonts w:ascii="宋体" w:hAnsi="宋体"/>
          <w:b/>
          <w:sz w:val="28"/>
          <w:szCs w:val="28"/>
        </w:rPr>
        <w:t xml:space="preserve"> </w:t>
      </w:r>
      <w:r>
        <w:rPr>
          <w:rStyle w:val="13"/>
          <w:rFonts w:hint="eastAsia" w:ascii="宋体" w:hAnsi="宋体"/>
          <w:b/>
          <w:sz w:val="28"/>
          <w:szCs w:val="28"/>
        </w:rPr>
        <w:t>合同主要条款</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_Toc468093441 \h </w:instrText>
      </w:r>
      <w:r>
        <w:rPr>
          <w:rFonts w:ascii="宋体" w:hAnsi="宋体"/>
          <w:b/>
          <w:sz w:val="28"/>
          <w:szCs w:val="28"/>
        </w:rPr>
        <w:fldChar w:fldCharType="separate"/>
      </w:r>
      <w:r>
        <w:rPr>
          <w:rFonts w:ascii="宋体" w:hAnsi="宋体"/>
          <w:b/>
          <w:sz w:val="28"/>
          <w:szCs w:val="28"/>
        </w:rPr>
        <w:t>8</w:t>
      </w:r>
      <w:r>
        <w:rPr>
          <w:rFonts w:ascii="宋体" w:hAnsi="宋体"/>
          <w:b/>
          <w:sz w:val="28"/>
          <w:szCs w:val="28"/>
        </w:rPr>
        <w:fldChar w:fldCharType="end"/>
      </w:r>
      <w:r>
        <w:rPr>
          <w:rFonts w:ascii="宋体" w:hAnsi="宋体"/>
          <w:b/>
          <w:sz w:val="28"/>
          <w:szCs w:val="28"/>
        </w:rPr>
        <w:fldChar w:fldCharType="end"/>
      </w:r>
    </w:p>
    <w:p>
      <w:pPr>
        <w:pStyle w:val="8"/>
        <w:tabs>
          <w:tab w:val="right" w:leader="dot" w:pos="8588"/>
        </w:tabs>
        <w:rPr>
          <w:rStyle w:val="13"/>
          <w:rFonts w:ascii="宋体" w:hAnsi="宋体"/>
          <w:b/>
          <w:sz w:val="28"/>
          <w:szCs w:val="28"/>
        </w:rPr>
      </w:pPr>
      <w:r>
        <w:rPr>
          <w:rFonts w:ascii="宋体" w:hAnsi="宋体"/>
          <w:sz w:val="28"/>
          <w:szCs w:val="28"/>
        </w:rPr>
        <w:fldChar w:fldCharType="end"/>
      </w:r>
      <w:r>
        <w:rPr>
          <w:rStyle w:val="13"/>
          <w:rFonts w:hint="eastAsia" w:ascii="宋体" w:hAnsi="宋体"/>
          <w:b/>
          <w:color w:val="auto"/>
          <w:sz w:val="28"/>
          <w:szCs w:val="28"/>
          <w:u w:val="none"/>
        </w:rPr>
        <w:t>第六章</w:t>
      </w:r>
      <w:r>
        <w:rPr>
          <w:rStyle w:val="13"/>
          <w:rFonts w:ascii="宋体" w:hAnsi="宋体"/>
          <w:b/>
          <w:color w:val="auto"/>
          <w:sz w:val="28"/>
          <w:szCs w:val="28"/>
          <w:u w:val="none"/>
        </w:rPr>
        <w:t xml:space="preserve"> </w:t>
      </w:r>
      <w:r>
        <w:rPr>
          <w:rStyle w:val="13"/>
          <w:rFonts w:hint="eastAsia" w:ascii="宋体" w:hAnsi="宋体"/>
          <w:b/>
          <w:color w:val="auto"/>
          <w:sz w:val="28"/>
          <w:szCs w:val="28"/>
          <w:u w:val="none"/>
        </w:rPr>
        <w:t>附件</w:t>
      </w:r>
      <w:r>
        <w:rPr>
          <w:rFonts w:ascii="宋体" w:hAnsi="宋体"/>
          <w:b/>
          <w:sz w:val="28"/>
          <w:szCs w:val="28"/>
        </w:rPr>
        <w:tab/>
      </w:r>
      <w:r>
        <w:rPr>
          <w:rFonts w:hint="eastAsia" w:ascii="宋体" w:hAnsi="宋体"/>
          <w:b/>
          <w:sz w:val="28"/>
          <w:szCs w:val="28"/>
        </w:rPr>
        <w:t>10</w:t>
      </w:r>
    </w:p>
    <w:p>
      <w:pPr>
        <w:pStyle w:val="8"/>
        <w:tabs>
          <w:tab w:val="right" w:leader="dot" w:pos="8588"/>
        </w:tabs>
        <w:rPr>
          <w:rFonts w:ascii="宋体" w:hAnsi="宋体"/>
          <w:kern w:val="2"/>
          <w:sz w:val="28"/>
          <w:szCs w:val="28"/>
        </w:rPr>
      </w:pPr>
      <w:r>
        <w:rPr>
          <w:rFonts w:ascii="宋体" w:hAnsi="宋体"/>
          <w:kern w:val="2"/>
          <w:sz w:val="28"/>
          <w:szCs w:val="28"/>
        </w:rPr>
        <w:t xml:space="preserve"> </w:t>
      </w:r>
    </w:p>
    <w:p/>
    <w:p>
      <w:pPr>
        <w:pStyle w:val="9"/>
      </w:pPr>
      <w:r>
        <w:br w:type="page"/>
      </w:r>
      <w:bookmarkStart w:id="0" w:name="_Toc468093437"/>
      <w:r>
        <w:t>第一章</w:t>
      </w:r>
      <w:r>
        <w:rPr>
          <w:rFonts w:hint="eastAsia"/>
        </w:rPr>
        <w:t xml:space="preserve"> 询价</w:t>
      </w:r>
      <w:r>
        <w:t>公告</w:t>
      </w:r>
      <w:bookmarkEnd w:id="0"/>
    </w:p>
    <w:p>
      <w:pPr>
        <w:spacing w:line="340" w:lineRule="atLeast"/>
        <w:ind w:firstLine="420" w:firstLineChars="200"/>
        <w:rPr>
          <w:rFonts w:ascii="宋体" w:hAnsi="宋体"/>
          <w:szCs w:val="21"/>
          <w:lang w:val="zh-CN"/>
        </w:rPr>
      </w:pPr>
      <w:bookmarkStart w:id="1" w:name="_Toc468093438"/>
      <w:r>
        <w:rPr>
          <w:rFonts w:hint="eastAsia" w:ascii="宋体" w:hAnsi="宋体"/>
          <w:szCs w:val="21"/>
          <w:lang w:val="zh-CN"/>
        </w:rPr>
        <w:t>我集团公司就</w:t>
      </w:r>
      <w:r>
        <w:rPr>
          <w:rFonts w:hint="eastAsia" w:ascii="宋体" w:hAnsi="宋体"/>
          <w:szCs w:val="21"/>
          <w:u w:val="single"/>
          <w:lang w:val="zh-CN"/>
        </w:rPr>
        <w:t>温州机场集团数字对讲机采购项目（2023年度）项目</w:t>
      </w:r>
      <w:r>
        <w:rPr>
          <w:rFonts w:hint="eastAsia" w:ascii="宋体" w:hAnsi="宋体"/>
          <w:szCs w:val="21"/>
          <w:lang w:val="zh-CN"/>
        </w:rPr>
        <w:t>，以询价的方式确定合作单位，欢迎广大合格的供应商前来参与。</w:t>
      </w:r>
    </w:p>
    <w:p>
      <w:pPr>
        <w:spacing w:line="340" w:lineRule="atLeast"/>
        <w:ind w:firstLine="422" w:firstLineChars="200"/>
        <w:rPr>
          <w:rFonts w:ascii="宋体" w:hAnsi="宋体"/>
          <w:b/>
          <w:szCs w:val="21"/>
          <w:lang w:val="zh-CN"/>
        </w:rPr>
      </w:pPr>
      <w:r>
        <w:rPr>
          <w:rFonts w:hint="eastAsia" w:ascii="宋体" w:hAnsi="宋体"/>
          <w:b/>
          <w:szCs w:val="21"/>
          <w:lang w:val="zh-CN"/>
        </w:rPr>
        <w:t xml:space="preserve">一、项目名称：温州机场集团数字对讲机采购项目（2023年度） </w:t>
      </w:r>
    </w:p>
    <w:p>
      <w:pPr>
        <w:pStyle w:val="3"/>
        <w:snapToGrid w:val="0"/>
        <w:spacing w:beforeLines="0" w:afterLines="0" w:line="288" w:lineRule="auto"/>
        <w:ind w:firstLine="458" w:firstLineChars="200"/>
        <w:rPr>
          <w:rFonts w:hint="eastAsia" w:ascii="宋体" w:hAnsi="宋体" w:eastAsia="宋体" w:cs="Times New Roman"/>
          <w:b/>
          <w:kern w:val="2"/>
          <w:sz w:val="21"/>
          <w:szCs w:val="21"/>
          <w:lang w:val="zh-CN" w:eastAsia="zh-CN" w:bidi="ar-SA"/>
        </w:rPr>
      </w:pPr>
      <w:r>
        <w:rPr>
          <w:rFonts w:hint="eastAsia" w:ascii="宋体" w:hAnsi="宋体"/>
          <w:b/>
          <w:spacing w:val="-6"/>
          <w:szCs w:val="21"/>
        </w:rPr>
        <w:t>二、项目编号：</w:t>
      </w:r>
      <w:r>
        <w:rPr>
          <w:rFonts w:hint="eastAsia" w:ascii="宋体" w:hAnsi="宋体" w:eastAsia="宋体" w:cs="Times New Roman"/>
          <w:b/>
          <w:kern w:val="2"/>
          <w:sz w:val="21"/>
          <w:szCs w:val="21"/>
          <w:lang w:val="zh-CN" w:eastAsia="zh-CN" w:bidi="ar-SA"/>
        </w:rPr>
        <w:t>XMSH202309157</w:t>
      </w:r>
    </w:p>
    <w:p>
      <w:pPr>
        <w:pStyle w:val="3"/>
        <w:snapToGrid w:val="0"/>
        <w:spacing w:beforeLines="0" w:afterLines="0" w:line="288" w:lineRule="auto"/>
        <w:ind w:firstLine="422" w:firstLineChars="200"/>
        <w:rPr>
          <w:rFonts w:ascii="宋体" w:hAnsi="宋体"/>
          <w:b/>
          <w:sz w:val="21"/>
          <w:szCs w:val="21"/>
          <w:lang w:val="zh-CN"/>
        </w:rPr>
      </w:pPr>
      <w:r>
        <w:rPr>
          <w:rFonts w:hint="eastAsia" w:ascii="宋体" w:hAnsi="宋体"/>
          <w:b/>
          <w:sz w:val="21"/>
          <w:szCs w:val="21"/>
          <w:lang w:val="zh-CN"/>
        </w:rPr>
        <w:t>三、采购方式：询价</w:t>
      </w:r>
    </w:p>
    <w:p>
      <w:pPr>
        <w:pStyle w:val="15"/>
        <w:widowControl w:val="0"/>
        <w:spacing w:afterLines="0" w:line="340" w:lineRule="atLeast"/>
        <w:ind w:firstLine="422"/>
        <w:rPr>
          <w:rFonts w:ascii="宋体" w:hAnsi="宋体"/>
          <w:b/>
          <w:spacing w:val="-6"/>
          <w:sz w:val="21"/>
          <w:szCs w:val="21"/>
        </w:rPr>
      </w:pPr>
      <w:r>
        <w:rPr>
          <w:rFonts w:hint="eastAsia" w:ascii="宋体" w:hAnsi="宋体"/>
          <w:b/>
          <w:sz w:val="21"/>
          <w:szCs w:val="21"/>
          <w:lang w:val="zh-CN"/>
        </w:rPr>
        <w:t>四、采购内容及数量：</w:t>
      </w:r>
    </w:p>
    <w:tbl>
      <w:tblPr>
        <w:tblStyle w:val="10"/>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494"/>
        <w:gridCol w:w="141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40" w:lineRule="atLeast"/>
              <w:ind w:left="0" w:right="0"/>
              <w:jc w:val="center"/>
              <w:rPr>
                <w:rFonts w:ascii="宋体" w:hAnsi="宋体"/>
                <w:b/>
                <w:spacing w:val="-6"/>
                <w:szCs w:val="21"/>
              </w:rPr>
            </w:pPr>
            <w:r>
              <w:rPr>
                <w:rFonts w:hint="eastAsia" w:ascii="宋体" w:hAnsi="宋体"/>
                <w:b/>
                <w:spacing w:val="-6"/>
                <w:szCs w:val="21"/>
              </w:rPr>
              <w:t>序号</w:t>
            </w:r>
          </w:p>
        </w:tc>
        <w:tc>
          <w:tcPr>
            <w:tcW w:w="34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40" w:lineRule="atLeast"/>
              <w:ind w:left="0" w:right="0"/>
              <w:jc w:val="center"/>
              <w:rPr>
                <w:rFonts w:ascii="宋体" w:hAnsi="宋体"/>
                <w:b/>
                <w:spacing w:val="-6"/>
                <w:szCs w:val="21"/>
              </w:rPr>
            </w:pPr>
            <w:r>
              <w:rPr>
                <w:rFonts w:hint="eastAsia" w:ascii="宋体" w:hAnsi="宋体"/>
                <w:b/>
                <w:spacing w:val="-6"/>
                <w:szCs w:val="21"/>
              </w:rPr>
              <w:t>采购内容</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40" w:lineRule="atLeast"/>
              <w:ind w:left="0" w:right="0"/>
              <w:jc w:val="center"/>
              <w:rPr>
                <w:rFonts w:ascii="宋体" w:hAnsi="宋体"/>
                <w:b/>
                <w:spacing w:val="-6"/>
                <w:szCs w:val="21"/>
              </w:rPr>
            </w:pPr>
            <w:r>
              <w:rPr>
                <w:rFonts w:hint="eastAsia" w:ascii="宋体" w:hAnsi="宋体"/>
                <w:b/>
                <w:spacing w:val="-6"/>
                <w:szCs w:val="21"/>
              </w:rPr>
              <w:t>采购数量</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40" w:lineRule="atLeast"/>
              <w:ind w:left="0" w:right="0"/>
              <w:jc w:val="center"/>
              <w:rPr>
                <w:rFonts w:hint="default" w:ascii="宋体" w:hAnsi="宋体" w:eastAsia="宋体"/>
                <w:b/>
                <w:spacing w:val="-6"/>
                <w:szCs w:val="21"/>
                <w:lang w:val="en-US" w:eastAsia="zh-CN"/>
              </w:rPr>
            </w:pPr>
            <w:r>
              <w:rPr>
                <w:rFonts w:hint="eastAsia" w:ascii="宋体" w:hAnsi="宋体"/>
                <w:b/>
                <w:spacing w:val="-6"/>
                <w:szCs w:val="21"/>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40" w:lineRule="atLeast"/>
              <w:ind w:left="0" w:right="0"/>
              <w:jc w:val="center"/>
              <w:rPr>
                <w:rFonts w:ascii="宋体" w:hAnsi="宋体"/>
                <w:color w:val="000000"/>
                <w:kern w:val="0"/>
                <w:sz w:val="20"/>
              </w:rPr>
            </w:pPr>
            <w:r>
              <w:rPr>
                <w:rFonts w:hint="eastAsia" w:ascii="宋体" w:hAnsi="宋体"/>
                <w:color w:val="000000"/>
                <w:kern w:val="0"/>
                <w:sz w:val="20"/>
              </w:rPr>
              <w:t>1</w:t>
            </w:r>
          </w:p>
        </w:tc>
        <w:tc>
          <w:tcPr>
            <w:tcW w:w="34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40" w:lineRule="atLeast"/>
              <w:ind w:left="0" w:right="0"/>
              <w:jc w:val="center"/>
              <w:rPr>
                <w:rFonts w:ascii="宋体" w:hAnsi="宋体" w:cs="Arial"/>
                <w:sz w:val="20"/>
                <w:szCs w:val="20"/>
              </w:rPr>
            </w:pPr>
            <w:r>
              <w:rPr>
                <w:rFonts w:hint="eastAsia" w:ascii="宋体" w:hAnsi="宋体" w:eastAsia="宋体" w:cs="Times New Roman"/>
                <w:b/>
                <w:color w:val="000000"/>
                <w:kern w:val="0"/>
                <w:sz w:val="21"/>
                <w:szCs w:val="21"/>
                <w:lang w:val="zh-CN" w:eastAsia="zh-CN" w:bidi="ar-SA"/>
              </w:rPr>
              <w:t xml:space="preserve">SL2M手持式对讲机 </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40" w:lineRule="atLeast"/>
              <w:ind w:left="0" w:right="0"/>
              <w:jc w:val="center"/>
              <w:rPr>
                <w:rFonts w:ascii="宋体" w:hAnsi="宋体" w:cs="Arial"/>
                <w:spacing w:val="-6"/>
                <w:szCs w:val="21"/>
              </w:rPr>
            </w:pPr>
            <w:r>
              <w:rPr>
                <w:rFonts w:hint="eastAsia" w:ascii="宋体" w:hAnsi="宋体" w:cs="Arial"/>
                <w:spacing w:val="-6"/>
                <w:szCs w:val="21"/>
                <w:lang w:val="en-US" w:eastAsia="zh-CN"/>
              </w:rPr>
              <w:t>9套</w:t>
            </w:r>
            <w:r>
              <w:rPr>
                <w:rFonts w:hint="eastAsia" w:ascii="宋体" w:hAnsi="宋体" w:cs="Arial"/>
                <w:spacing w:val="-6"/>
                <w:szCs w:val="21"/>
              </w:rPr>
              <w:t xml:space="preserve"> </w:t>
            </w:r>
          </w:p>
        </w:tc>
        <w:tc>
          <w:tcPr>
            <w:tcW w:w="2693"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40" w:lineRule="atLeast"/>
              <w:ind w:left="0" w:right="0"/>
              <w:jc w:val="center"/>
              <w:rPr>
                <w:rFonts w:hint="default" w:ascii="宋体" w:hAnsi="宋体" w:eastAsia="宋体" w:cs="Arial"/>
                <w:spacing w:val="-6"/>
                <w:szCs w:val="21"/>
                <w:lang w:val="en-US" w:eastAsia="zh-CN"/>
              </w:rPr>
            </w:pPr>
            <w:r>
              <w:rPr>
                <w:rFonts w:hint="eastAsia" w:ascii="宋体" w:hAnsi="宋体" w:cs="Arial"/>
                <w:spacing w:val="-6"/>
                <w:szCs w:val="21"/>
              </w:rPr>
              <w:t xml:space="preserve"> </w:t>
            </w:r>
            <w:r>
              <w:rPr>
                <w:rFonts w:hint="eastAsia" w:ascii="宋体" w:hAnsi="宋体" w:cs="Arial"/>
                <w:spacing w:val="-6"/>
                <w:szCs w:val="21"/>
                <w:lang w:val="en-US" w:eastAsia="zh-CN"/>
              </w:rPr>
              <w:t>9.56万元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40" w:lineRule="atLeast"/>
              <w:ind w:left="0" w:right="0"/>
              <w:jc w:val="center"/>
              <w:rPr>
                <w:rFonts w:hint="eastAsia" w:ascii="宋体" w:hAnsi="宋体" w:eastAsia="宋体"/>
                <w:color w:val="000000"/>
                <w:kern w:val="0"/>
                <w:sz w:val="20"/>
                <w:lang w:val="en-US" w:eastAsia="zh-CN"/>
              </w:rPr>
            </w:pPr>
            <w:r>
              <w:rPr>
                <w:rFonts w:hint="eastAsia" w:ascii="宋体" w:hAnsi="宋体"/>
                <w:color w:val="000000"/>
                <w:kern w:val="0"/>
                <w:sz w:val="20"/>
                <w:lang w:val="en-US" w:eastAsia="zh-CN"/>
              </w:rPr>
              <w:t>2</w:t>
            </w:r>
          </w:p>
        </w:tc>
        <w:tc>
          <w:tcPr>
            <w:tcW w:w="34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40" w:lineRule="atLeast"/>
              <w:ind w:left="0" w:right="0"/>
              <w:jc w:val="center"/>
              <w:rPr>
                <w:rFonts w:hint="eastAsia" w:ascii="宋体" w:hAnsi="宋体"/>
                <w:kern w:val="0"/>
                <w:szCs w:val="21"/>
                <w:lang w:val="zh-CN"/>
              </w:rPr>
            </w:pPr>
            <w:r>
              <w:rPr>
                <w:rFonts w:hint="eastAsia" w:ascii="宋体" w:hAnsi="宋体" w:eastAsia="宋体" w:cs="Times New Roman"/>
                <w:b/>
                <w:color w:val="000000"/>
                <w:kern w:val="0"/>
                <w:sz w:val="21"/>
                <w:szCs w:val="21"/>
                <w:lang w:val="en-US" w:eastAsia="zh-CN" w:bidi="ar-SA"/>
              </w:rPr>
              <w:t>P8668i</w:t>
            </w:r>
            <w:r>
              <w:rPr>
                <w:rFonts w:hint="eastAsia" w:ascii="宋体" w:hAnsi="宋体" w:eastAsia="宋体" w:cs="Times New Roman"/>
                <w:b/>
                <w:color w:val="000000"/>
                <w:kern w:val="0"/>
                <w:sz w:val="21"/>
                <w:szCs w:val="21"/>
                <w:lang w:val="zh-CN" w:eastAsia="zh-CN" w:bidi="ar-SA"/>
              </w:rPr>
              <w:t>手持式对讲机</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40" w:lineRule="atLeast"/>
              <w:ind w:left="0" w:right="0"/>
              <w:jc w:val="center"/>
              <w:rPr>
                <w:rFonts w:hint="default" w:ascii="宋体" w:hAnsi="宋体" w:eastAsia="宋体" w:cs="Arial"/>
                <w:spacing w:val="-6"/>
                <w:szCs w:val="21"/>
                <w:lang w:val="en-US" w:eastAsia="zh-CN"/>
              </w:rPr>
            </w:pPr>
            <w:r>
              <w:rPr>
                <w:rFonts w:hint="eastAsia" w:ascii="宋体" w:hAnsi="宋体" w:cs="Arial"/>
                <w:spacing w:val="-6"/>
                <w:szCs w:val="21"/>
                <w:lang w:val="en-US" w:eastAsia="zh-CN"/>
              </w:rPr>
              <w:t>12套</w:t>
            </w:r>
          </w:p>
        </w:tc>
        <w:tc>
          <w:tcPr>
            <w:tcW w:w="2693"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40" w:lineRule="atLeast"/>
              <w:ind w:left="0" w:right="0"/>
              <w:jc w:val="center"/>
              <w:rPr>
                <w:rFonts w:hint="eastAsia" w:ascii="宋体" w:hAnsi="宋体" w:cs="Arial"/>
                <w:spacing w:val="-6"/>
                <w:szCs w:val="21"/>
              </w:rPr>
            </w:pPr>
          </w:p>
        </w:tc>
      </w:tr>
    </w:tbl>
    <w:p>
      <w:pPr>
        <w:pStyle w:val="15"/>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五、合格供应商的资格要求</w:t>
      </w:r>
    </w:p>
    <w:p>
      <w:pPr>
        <w:pStyle w:val="15"/>
        <w:widowControl w:val="0"/>
        <w:spacing w:afterLines="0" w:line="340" w:lineRule="atLeast"/>
        <w:ind w:firstLine="396"/>
        <w:rPr>
          <w:rFonts w:ascii="宋体" w:hAnsi="宋体"/>
          <w:spacing w:val="-6"/>
          <w:sz w:val="21"/>
          <w:szCs w:val="21"/>
        </w:rPr>
      </w:pPr>
      <w:r>
        <w:rPr>
          <w:rFonts w:hint="eastAsia" w:ascii="宋体" w:hAnsi="宋体"/>
          <w:spacing w:val="-6"/>
          <w:sz w:val="21"/>
          <w:szCs w:val="21"/>
        </w:rPr>
        <w:t>1.</w:t>
      </w:r>
      <w:r>
        <w:rPr>
          <w:rFonts w:hint="eastAsia"/>
        </w:rPr>
        <w:t xml:space="preserve"> </w:t>
      </w:r>
      <w:r>
        <w:rPr>
          <w:rFonts w:hint="eastAsia" w:ascii="宋体" w:hAnsi="宋体"/>
          <w:spacing w:val="-6"/>
          <w:sz w:val="21"/>
          <w:szCs w:val="21"/>
        </w:rPr>
        <w:t>具有独立法人资格，为一般纳税人</w:t>
      </w:r>
      <w:r>
        <w:rPr>
          <w:rFonts w:hint="eastAsia" w:ascii="宋体" w:hAnsi="宋体"/>
          <w:spacing w:val="-6"/>
          <w:sz w:val="21"/>
          <w:szCs w:val="21"/>
          <w:highlight w:val="yellow"/>
        </w:rPr>
        <w:t>，可提供税率为13%的增值税专用发票</w:t>
      </w:r>
      <w:r>
        <w:rPr>
          <w:rFonts w:hint="eastAsia" w:ascii="宋体" w:hAnsi="宋体"/>
          <w:spacing w:val="-6"/>
          <w:sz w:val="21"/>
          <w:szCs w:val="21"/>
        </w:rPr>
        <w:t>。</w:t>
      </w:r>
    </w:p>
    <w:p>
      <w:pPr>
        <w:pStyle w:val="15"/>
        <w:widowControl w:val="0"/>
        <w:spacing w:afterLines="0" w:line="340" w:lineRule="atLeast"/>
        <w:ind w:firstLine="396"/>
        <w:rPr>
          <w:rFonts w:ascii="宋体" w:hAnsi="宋体"/>
          <w:spacing w:val="-6"/>
          <w:sz w:val="21"/>
          <w:szCs w:val="21"/>
        </w:rPr>
      </w:pPr>
      <w:r>
        <w:rPr>
          <w:rFonts w:hint="eastAsia" w:ascii="宋体" w:hAnsi="宋体"/>
          <w:spacing w:val="-6"/>
          <w:sz w:val="21"/>
          <w:szCs w:val="21"/>
        </w:rPr>
        <w:t>2.</w:t>
      </w:r>
      <w:r>
        <w:rPr>
          <w:rFonts w:hint="eastAsia"/>
        </w:rPr>
        <w:t xml:space="preserve"> </w:t>
      </w:r>
      <w:r>
        <w:rPr>
          <w:rFonts w:hint="eastAsia" w:ascii="宋体" w:hAnsi="宋体"/>
          <w:spacing w:val="-6"/>
          <w:sz w:val="21"/>
          <w:szCs w:val="21"/>
        </w:rPr>
        <w:t>营业执照须具有相应的经营范围，具有履行合同所必需的设备和专业技术能力；</w:t>
      </w:r>
    </w:p>
    <w:p>
      <w:pPr>
        <w:pStyle w:val="15"/>
        <w:spacing w:after="156" w:line="340" w:lineRule="atLeast"/>
        <w:ind w:firstLine="396"/>
        <w:rPr>
          <w:rFonts w:ascii="宋体" w:hAnsi="宋体"/>
          <w:spacing w:val="-6"/>
          <w:sz w:val="21"/>
          <w:szCs w:val="21"/>
        </w:rPr>
      </w:pPr>
      <w:r>
        <w:rPr>
          <w:rFonts w:hint="eastAsia" w:ascii="宋体" w:hAnsi="宋体"/>
          <w:spacing w:val="-6"/>
          <w:sz w:val="21"/>
          <w:szCs w:val="21"/>
        </w:rPr>
        <w:t>3. 未被招投标相关部门列入黑名单、失信名单或不良记录而被限制参与投标的，依据最高人民法院等九部门《关于在招标投标活动中对失信被执行人实施联合惩戒的通知》，投标人不得为失信执行人。若为失信被执行人将否决其投标（具体以“信用中国”网站www.creditchina.gov.cn查询为准）。</w:t>
      </w:r>
    </w:p>
    <w:p>
      <w:pPr>
        <w:pStyle w:val="15"/>
        <w:spacing w:after="156" w:line="340" w:lineRule="atLeast"/>
        <w:ind w:firstLine="396"/>
        <w:rPr>
          <w:rFonts w:ascii="宋体" w:hAnsi="宋体"/>
          <w:spacing w:val="-6"/>
          <w:sz w:val="21"/>
          <w:szCs w:val="21"/>
        </w:rPr>
      </w:pPr>
      <w:r>
        <w:rPr>
          <w:rFonts w:hint="eastAsia" w:ascii="宋体" w:hAnsi="宋体"/>
          <w:spacing w:val="-6"/>
          <w:sz w:val="21"/>
          <w:szCs w:val="21"/>
        </w:rPr>
        <w:t>4.本项目不接受联合体投标。</w:t>
      </w:r>
    </w:p>
    <w:p>
      <w:pPr>
        <w:pStyle w:val="15"/>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六、报名及询价文件发售时间：</w:t>
      </w:r>
    </w:p>
    <w:p>
      <w:pPr>
        <w:pStyle w:val="15"/>
        <w:widowControl w:val="0"/>
        <w:spacing w:afterLines="0" w:line="340" w:lineRule="atLeast"/>
        <w:ind w:firstLine="396"/>
        <w:rPr>
          <w:rFonts w:ascii="宋体" w:hAnsi="宋体"/>
          <w:spacing w:val="-6"/>
          <w:sz w:val="21"/>
          <w:szCs w:val="21"/>
        </w:rPr>
      </w:pPr>
      <w:r>
        <w:rPr>
          <w:rFonts w:hint="eastAsia" w:ascii="宋体" w:hAnsi="宋体"/>
          <w:spacing w:val="-6"/>
          <w:sz w:val="21"/>
          <w:szCs w:val="21"/>
        </w:rPr>
        <w:t>1.日期：</w:t>
      </w:r>
      <w:r>
        <w:rPr>
          <w:rFonts w:hint="eastAsia" w:ascii="宋体" w:hAnsi="宋体" w:eastAsia="宋体" w:cs="宋体"/>
          <w:b/>
          <w:bCs/>
          <w:i w:val="0"/>
          <w:iCs w:val="0"/>
          <w:caps w:val="0"/>
          <w:color w:val="000000"/>
          <w:spacing w:val="-6"/>
          <w:sz w:val="21"/>
          <w:szCs w:val="21"/>
          <w:u w:val="single"/>
        </w:rPr>
        <w:t>2023年10月10日</w:t>
      </w:r>
      <w:r>
        <w:rPr>
          <w:rFonts w:hint="eastAsia" w:ascii="宋体" w:hAnsi="宋体" w:eastAsia="宋体" w:cs="宋体"/>
          <w:i w:val="0"/>
          <w:iCs w:val="0"/>
          <w:caps w:val="0"/>
          <w:color w:val="000000"/>
          <w:spacing w:val="-6"/>
          <w:sz w:val="21"/>
          <w:szCs w:val="21"/>
        </w:rPr>
        <w:t>至</w:t>
      </w:r>
      <w:r>
        <w:rPr>
          <w:rFonts w:hint="eastAsia" w:ascii="宋体" w:hAnsi="宋体" w:eastAsia="宋体" w:cs="宋体"/>
          <w:b/>
          <w:bCs/>
          <w:i w:val="0"/>
          <w:iCs w:val="0"/>
          <w:caps w:val="0"/>
          <w:color w:val="000000"/>
          <w:spacing w:val="-6"/>
          <w:sz w:val="21"/>
          <w:szCs w:val="21"/>
          <w:u w:val="single"/>
        </w:rPr>
        <w:t> 2023年10月16日</w:t>
      </w:r>
      <w:r>
        <w:rPr>
          <w:rFonts w:hint="eastAsia" w:ascii="宋体" w:hAnsi="宋体"/>
          <w:spacing w:val="-6"/>
          <w:sz w:val="21"/>
          <w:szCs w:val="21"/>
        </w:rPr>
        <w:t>（双休日及法定节假日除外）</w:t>
      </w:r>
    </w:p>
    <w:p>
      <w:pPr>
        <w:pStyle w:val="15"/>
        <w:widowControl w:val="0"/>
        <w:spacing w:afterLines="0" w:line="340" w:lineRule="atLeast"/>
        <w:ind w:firstLine="1188" w:firstLineChars="600"/>
        <w:rPr>
          <w:rFonts w:ascii="宋体" w:hAnsi="宋体"/>
          <w:spacing w:val="-6"/>
          <w:sz w:val="21"/>
          <w:szCs w:val="21"/>
        </w:rPr>
      </w:pPr>
      <w:r>
        <w:rPr>
          <w:rFonts w:hint="eastAsia" w:ascii="宋体" w:hAnsi="宋体"/>
          <w:spacing w:val="-6"/>
          <w:sz w:val="21"/>
          <w:szCs w:val="21"/>
        </w:rPr>
        <w:t>上午8:30-11:30、下午14:00-16:00；</w:t>
      </w:r>
    </w:p>
    <w:p>
      <w:pPr>
        <w:pStyle w:val="15"/>
        <w:widowControl w:val="0"/>
        <w:spacing w:afterLines="0" w:line="340" w:lineRule="atLeast"/>
        <w:ind w:firstLine="396"/>
        <w:rPr>
          <w:rFonts w:ascii="宋体" w:hAnsi="宋体"/>
          <w:b/>
          <w:spacing w:val="-6"/>
          <w:sz w:val="21"/>
          <w:szCs w:val="21"/>
          <w:u w:val="single"/>
        </w:rPr>
      </w:pPr>
      <w:r>
        <w:rPr>
          <w:rFonts w:hint="eastAsia" w:ascii="宋体" w:hAnsi="宋体"/>
          <w:spacing w:val="-6"/>
          <w:sz w:val="21"/>
          <w:szCs w:val="21"/>
        </w:rPr>
        <w:t>2.地点：</w:t>
      </w:r>
      <w:r>
        <w:rPr>
          <w:rFonts w:hint="eastAsia" w:ascii="宋体" w:hAnsi="宋体" w:eastAsia="宋体" w:cs="宋体"/>
          <w:i w:val="0"/>
          <w:iCs w:val="0"/>
          <w:caps w:val="0"/>
          <w:color w:val="000000"/>
          <w:spacing w:val="-6"/>
          <w:sz w:val="21"/>
          <w:szCs w:val="21"/>
          <w:u w:val="single"/>
        </w:rPr>
        <w:t>温州机场集团有限公司</w:t>
      </w:r>
    </w:p>
    <w:p>
      <w:pPr>
        <w:pStyle w:val="15"/>
        <w:widowControl w:val="0"/>
        <w:spacing w:afterLines="0" w:line="340" w:lineRule="atLeast"/>
        <w:ind w:firstLine="396"/>
        <w:rPr>
          <w:rFonts w:hint="eastAsia" w:ascii="宋体" w:hAnsi="宋体"/>
          <w:spacing w:val="-6"/>
          <w:sz w:val="21"/>
          <w:szCs w:val="21"/>
        </w:rPr>
      </w:pPr>
      <w:r>
        <w:rPr>
          <w:rFonts w:hint="eastAsia" w:ascii="宋体" w:hAnsi="宋体"/>
          <w:spacing w:val="-6"/>
          <w:sz w:val="21"/>
          <w:szCs w:val="21"/>
        </w:rPr>
        <w:t>3.询价文件发售形式：询价文件以电子版的形式免费领取。</w:t>
      </w:r>
    </w:p>
    <w:p>
      <w:pPr>
        <w:pStyle w:val="15"/>
        <w:widowControl w:val="0"/>
        <w:spacing w:afterLines="0" w:line="340" w:lineRule="atLeast"/>
        <w:ind w:firstLine="396"/>
        <w:rPr>
          <w:rFonts w:hint="eastAsia" w:ascii="宋体" w:hAnsi="宋体" w:eastAsia="宋体"/>
          <w:spacing w:val="-6"/>
          <w:sz w:val="21"/>
          <w:szCs w:val="21"/>
          <w:lang w:eastAsia="zh-CN"/>
        </w:rPr>
      </w:pPr>
      <w:r>
        <w:rPr>
          <w:rFonts w:ascii="宋体" w:hAnsi="宋体" w:cs="宋体"/>
          <w:b/>
          <w:bCs/>
          <w:color w:val="000000"/>
          <w:kern w:val="0"/>
          <w:position w:val="-2"/>
          <w:sz w:val="22"/>
        </w:rPr>
        <w:t>获取方式：</w:t>
      </w:r>
      <w:r>
        <w:rPr>
          <w:rFonts w:hint="eastAsia" w:ascii="宋体" w:hAnsi="宋体" w:cs="宋体"/>
          <w:color w:val="000000"/>
          <w:sz w:val="22"/>
        </w:rPr>
        <w:t>凡符合资格条件并有意向的</w:t>
      </w:r>
      <w:r>
        <w:rPr>
          <w:rFonts w:hint="eastAsia" w:ascii="宋体" w:hAnsi="宋体" w:cs="宋体"/>
          <w:color w:val="000000"/>
          <w:sz w:val="22"/>
          <w:lang w:val="en-US" w:eastAsia="zh-CN"/>
        </w:rPr>
        <w:t>供应商</w:t>
      </w:r>
      <w:r>
        <w:rPr>
          <w:rFonts w:hint="eastAsia" w:ascii="宋体" w:hAnsi="宋体" w:cs="宋体"/>
          <w:color w:val="000000"/>
          <w:sz w:val="22"/>
        </w:rPr>
        <w:t>请将</w:t>
      </w:r>
      <w:r>
        <w:rPr>
          <w:rFonts w:hint="eastAsia" w:ascii="宋体" w:hAnsi="宋体" w:eastAsia="宋体" w:cs="宋体"/>
          <w:i w:val="0"/>
          <w:iCs w:val="0"/>
          <w:caps w:val="0"/>
          <w:color w:val="000000"/>
          <w:spacing w:val="0"/>
          <w:sz w:val="22"/>
          <w:szCs w:val="22"/>
          <w:u w:val="single"/>
        </w:rPr>
        <w:t>企业营业执照副本扫描件、介绍信或法定代表人授权书</w:t>
      </w:r>
      <w:r>
        <w:rPr>
          <w:rFonts w:hint="eastAsia" w:ascii="宋体" w:hAnsi="宋体" w:eastAsia="宋体" w:cs="宋体"/>
          <w:i w:val="0"/>
          <w:iCs w:val="0"/>
          <w:caps w:val="0"/>
          <w:color w:val="000000"/>
          <w:spacing w:val="0"/>
          <w:sz w:val="22"/>
          <w:szCs w:val="22"/>
        </w:rPr>
        <w:t>原件扫描件</w:t>
      </w:r>
      <w:r>
        <w:rPr>
          <w:rFonts w:ascii="Calibri" w:hAnsi="Calibri" w:eastAsia="宋体" w:cs="Calibri"/>
          <w:i w:val="0"/>
          <w:iCs w:val="0"/>
          <w:caps w:val="0"/>
          <w:spacing w:val="0"/>
          <w:sz w:val="24"/>
          <w:szCs w:val="24"/>
        </w:rPr>
        <w:fldChar w:fldCharType="begin"/>
      </w:r>
      <w:r>
        <w:rPr>
          <w:rFonts w:ascii="Calibri" w:hAnsi="Calibri" w:eastAsia="宋体" w:cs="Calibri"/>
          <w:i w:val="0"/>
          <w:iCs w:val="0"/>
          <w:caps w:val="0"/>
          <w:spacing w:val="0"/>
          <w:sz w:val="24"/>
          <w:szCs w:val="24"/>
        </w:rPr>
        <w:instrText xml:space="preserve"> HYPERLINK "mailto:%E5%8F%91%E9%80%81%E8%87%B3%E9%82%AE%E7%AE%B12649459428@qq.com" </w:instrText>
      </w:r>
      <w:r>
        <w:rPr>
          <w:rFonts w:ascii="Calibri" w:hAnsi="Calibri" w:eastAsia="宋体" w:cs="Calibri"/>
          <w:i w:val="0"/>
          <w:iCs w:val="0"/>
          <w:caps w:val="0"/>
          <w:spacing w:val="0"/>
          <w:sz w:val="24"/>
          <w:szCs w:val="24"/>
        </w:rPr>
        <w:fldChar w:fldCharType="separate"/>
      </w:r>
      <w:r>
        <w:rPr>
          <w:rStyle w:val="13"/>
          <w:rFonts w:hint="eastAsia" w:ascii="宋体" w:hAnsi="宋体" w:eastAsia="宋体" w:cs="宋体"/>
          <w:i w:val="0"/>
          <w:iCs w:val="0"/>
          <w:caps w:val="0"/>
          <w:color w:val="000000"/>
          <w:spacing w:val="0"/>
          <w:sz w:val="22"/>
          <w:szCs w:val="22"/>
          <w:u w:val="single"/>
        </w:rPr>
        <w:t>发送至邮箱826843301@qq.com</w:t>
      </w:r>
      <w:r>
        <w:rPr>
          <w:rFonts w:hint="default" w:ascii="Calibri" w:hAnsi="Calibri" w:eastAsia="宋体" w:cs="Calibri"/>
          <w:i w:val="0"/>
          <w:iCs w:val="0"/>
          <w:caps w:val="0"/>
          <w:spacing w:val="0"/>
          <w:sz w:val="24"/>
          <w:szCs w:val="24"/>
        </w:rPr>
        <w:fldChar w:fldCharType="end"/>
      </w:r>
      <w:r>
        <w:rPr>
          <w:rFonts w:hint="eastAsia" w:ascii="宋体" w:hAnsi="宋体" w:cs="宋体"/>
          <w:color w:val="000000"/>
          <w:sz w:val="22"/>
        </w:rPr>
        <w:t>进行报名</w:t>
      </w:r>
      <w:r>
        <w:rPr>
          <w:rFonts w:hint="eastAsia" w:ascii="宋体" w:hAnsi="宋体" w:cs="宋体"/>
          <w:color w:val="000000"/>
          <w:sz w:val="22"/>
          <w:lang w:eastAsia="zh-CN"/>
        </w:rPr>
        <w:t>。</w:t>
      </w:r>
    </w:p>
    <w:p>
      <w:pPr>
        <w:pStyle w:val="15"/>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七、报价文件递交截止时间和地点：</w:t>
      </w:r>
    </w:p>
    <w:p>
      <w:pPr>
        <w:widowControl/>
        <w:snapToGri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报价</w:t>
      </w:r>
      <w:r>
        <w:rPr>
          <w:rFonts w:hint="eastAsia" w:ascii="宋体" w:hAnsi="宋体" w:cs="宋体"/>
          <w:color w:val="auto"/>
          <w:sz w:val="21"/>
          <w:szCs w:val="21"/>
          <w:highlight w:val="none"/>
        </w:rPr>
        <w:t>文件递交的截止时间：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时</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分(北京时间，下同)。</w:t>
      </w:r>
    </w:p>
    <w:p>
      <w:pPr>
        <w:widowControl/>
        <w:snapToGri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报价</w:t>
      </w:r>
      <w:r>
        <w:rPr>
          <w:rFonts w:hint="eastAsia" w:ascii="宋体" w:hAnsi="宋体" w:cs="宋体"/>
          <w:color w:val="auto"/>
          <w:sz w:val="21"/>
          <w:szCs w:val="21"/>
          <w:highlight w:val="none"/>
        </w:rPr>
        <w:t>文件提交：投标人以邮寄或快递的形式按照</w:t>
      </w:r>
      <w:r>
        <w:rPr>
          <w:rFonts w:hint="eastAsia" w:ascii="宋体" w:hAnsi="宋体" w:cs="宋体"/>
          <w:color w:val="auto"/>
          <w:sz w:val="21"/>
          <w:szCs w:val="21"/>
          <w:highlight w:val="none"/>
          <w:lang w:val="en-US" w:eastAsia="zh-CN"/>
        </w:rPr>
        <w:t>询价</w:t>
      </w:r>
      <w:r>
        <w:rPr>
          <w:rFonts w:hint="eastAsia" w:ascii="宋体" w:hAnsi="宋体" w:cs="宋体"/>
          <w:color w:val="auto"/>
          <w:sz w:val="21"/>
          <w:szCs w:val="21"/>
          <w:highlight w:val="none"/>
        </w:rPr>
        <w:t>文件要求递交</w:t>
      </w:r>
      <w:r>
        <w:rPr>
          <w:rFonts w:hint="eastAsia" w:ascii="宋体" w:hAnsi="宋体" w:cs="宋体"/>
          <w:color w:val="auto"/>
          <w:sz w:val="21"/>
          <w:szCs w:val="21"/>
          <w:highlight w:val="none"/>
          <w:lang w:val="en-US" w:eastAsia="zh-CN"/>
        </w:rPr>
        <w:t>报价</w:t>
      </w:r>
      <w:r>
        <w:rPr>
          <w:rFonts w:hint="eastAsia" w:ascii="宋体" w:hAnsi="宋体" w:cs="宋体"/>
          <w:color w:val="auto"/>
          <w:sz w:val="21"/>
          <w:szCs w:val="21"/>
          <w:highlight w:val="none"/>
        </w:rPr>
        <w:t>文件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必须密切关注快递配送情况并确保</w:t>
      </w:r>
      <w:r>
        <w:rPr>
          <w:rFonts w:hint="eastAsia" w:ascii="宋体" w:hAnsi="宋体" w:cs="宋体"/>
          <w:color w:val="auto"/>
          <w:sz w:val="21"/>
          <w:szCs w:val="21"/>
          <w:highlight w:val="none"/>
          <w:lang w:val="en-US" w:eastAsia="zh-CN"/>
        </w:rPr>
        <w:t>报价</w:t>
      </w:r>
      <w:r>
        <w:rPr>
          <w:rFonts w:hint="eastAsia" w:ascii="宋体" w:hAnsi="宋体" w:cs="宋体"/>
          <w:color w:val="auto"/>
          <w:sz w:val="21"/>
          <w:szCs w:val="21"/>
          <w:highlight w:val="none"/>
        </w:rPr>
        <w:t>文件于</w:t>
      </w:r>
      <w:r>
        <w:rPr>
          <w:rFonts w:hint="eastAsia" w:ascii="宋体" w:hAnsi="宋体" w:cs="宋体"/>
          <w:color w:val="auto"/>
          <w:sz w:val="21"/>
          <w:szCs w:val="21"/>
          <w:highlight w:val="none"/>
          <w:lang w:val="en-US" w:eastAsia="zh-CN"/>
        </w:rPr>
        <w:t>询价</w:t>
      </w:r>
      <w:r>
        <w:rPr>
          <w:rFonts w:hint="eastAsia" w:ascii="宋体" w:hAnsi="宋体" w:cs="宋体"/>
          <w:color w:val="auto"/>
          <w:sz w:val="21"/>
          <w:szCs w:val="21"/>
          <w:highlight w:val="none"/>
        </w:rPr>
        <w:t>文件开启时间前一个工作日（下午1</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）前寄达（封皮必须注明投标人名称、项目名称、项目编号、授权代表姓名、联系方式，</w:t>
      </w:r>
      <w:r>
        <w:rPr>
          <w:rFonts w:hint="eastAsia" w:ascii="宋体" w:hAnsi="宋体" w:cs="宋体"/>
          <w:b/>
          <w:bCs/>
          <w:color w:val="auto"/>
          <w:sz w:val="21"/>
          <w:szCs w:val="21"/>
          <w:highlight w:val="none"/>
        </w:rPr>
        <w:t>逾期送达或未密封将予以拒收</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至“</w:t>
      </w:r>
      <w:r>
        <w:rPr>
          <w:rFonts w:hint="eastAsia" w:ascii="宋体" w:hAnsi="宋体" w:eastAsia="宋体" w:cs="宋体"/>
          <w:i w:val="0"/>
          <w:iCs w:val="0"/>
          <w:caps w:val="0"/>
          <w:color w:val="000000"/>
          <w:spacing w:val="0"/>
          <w:sz w:val="21"/>
          <w:szCs w:val="21"/>
          <w:u w:val="single"/>
        </w:rPr>
        <w:t>温州机场信息楼311室（拒绝到付），收件人：林彤 ，联系方式：0577-86892858</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用顺丰快递）”。因邮寄快递原因造成</w:t>
      </w:r>
      <w:r>
        <w:rPr>
          <w:rFonts w:hint="eastAsia" w:ascii="宋体" w:hAnsi="宋体" w:cs="宋体"/>
          <w:color w:val="auto"/>
          <w:sz w:val="21"/>
          <w:szCs w:val="21"/>
          <w:highlight w:val="none"/>
          <w:lang w:val="en-US" w:eastAsia="zh-CN"/>
        </w:rPr>
        <w:t>报价</w:t>
      </w:r>
      <w:r>
        <w:rPr>
          <w:rFonts w:hint="eastAsia" w:ascii="宋体" w:hAnsi="宋体" w:cs="宋体"/>
          <w:color w:val="auto"/>
          <w:sz w:val="21"/>
          <w:szCs w:val="21"/>
          <w:highlight w:val="none"/>
        </w:rPr>
        <w:t>文件未能及时送到耽误项目投标的由投标人自行承担责任，招标人不负任何责任。</w:t>
      </w:r>
    </w:p>
    <w:p>
      <w:pPr>
        <w:pStyle w:val="15"/>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八、开标时间及地点：</w:t>
      </w:r>
    </w:p>
    <w:p>
      <w:pPr>
        <w:pStyle w:val="15"/>
        <w:widowControl w:val="0"/>
        <w:spacing w:afterLines="0" w:line="340" w:lineRule="atLeast"/>
        <w:ind w:firstLine="396"/>
        <w:rPr>
          <w:rFonts w:ascii="宋体" w:hAnsi="宋体"/>
          <w:spacing w:val="-6"/>
          <w:sz w:val="21"/>
          <w:szCs w:val="21"/>
        </w:rPr>
      </w:pPr>
      <w:r>
        <w:rPr>
          <w:rFonts w:hint="eastAsia" w:ascii="宋体" w:hAnsi="宋体"/>
          <w:spacing w:val="-6"/>
          <w:sz w:val="21"/>
          <w:szCs w:val="21"/>
        </w:rPr>
        <w:t>开标时间：</w:t>
      </w:r>
      <w:r>
        <w:rPr>
          <w:rFonts w:hint="eastAsia" w:ascii="宋体" w:hAnsi="宋体" w:eastAsia="宋体" w:cs="宋体"/>
          <w:i w:val="0"/>
          <w:iCs w:val="0"/>
          <w:caps w:val="0"/>
          <w:color w:val="000000"/>
          <w:spacing w:val="-6"/>
          <w:sz w:val="21"/>
          <w:szCs w:val="21"/>
          <w:u w:val="single"/>
        </w:rPr>
        <w:t>2023年10月19日09点30分</w:t>
      </w:r>
      <w:r>
        <w:rPr>
          <w:rFonts w:hint="eastAsia" w:ascii="宋体" w:hAnsi="宋体"/>
          <w:spacing w:val="-6"/>
          <w:sz w:val="21"/>
          <w:szCs w:val="21"/>
        </w:rPr>
        <w:t>；</w:t>
      </w:r>
    </w:p>
    <w:p>
      <w:pPr>
        <w:pStyle w:val="15"/>
        <w:widowControl w:val="0"/>
        <w:spacing w:afterLines="0" w:line="340" w:lineRule="atLeast"/>
        <w:ind w:firstLine="396"/>
        <w:rPr>
          <w:rFonts w:ascii="宋体" w:hAnsi="宋体"/>
          <w:spacing w:val="-6"/>
          <w:sz w:val="21"/>
          <w:szCs w:val="21"/>
        </w:rPr>
      </w:pPr>
      <w:r>
        <w:rPr>
          <w:rFonts w:hint="eastAsia" w:ascii="宋体" w:hAnsi="宋体"/>
          <w:spacing w:val="-6"/>
          <w:sz w:val="21"/>
          <w:szCs w:val="21"/>
        </w:rPr>
        <w:t>开标地点：</w:t>
      </w:r>
      <w:r>
        <w:rPr>
          <w:rFonts w:hint="eastAsia" w:ascii="宋体" w:hAnsi="宋体"/>
          <w:spacing w:val="-6"/>
          <w:sz w:val="21"/>
          <w:szCs w:val="21"/>
          <w:u w:val="single"/>
        </w:rPr>
        <w:t xml:space="preserve"> </w:t>
      </w:r>
      <w:r>
        <w:rPr>
          <w:rFonts w:hint="eastAsia" w:ascii="宋体" w:hAnsi="宋体" w:eastAsia="宋体" w:cs="Times New Roman"/>
          <w:color w:val="auto"/>
          <w:spacing w:val="-6"/>
          <w:kern w:val="0"/>
          <w:sz w:val="21"/>
          <w:szCs w:val="21"/>
          <w:highlight w:val="none"/>
          <w:u w:val="single"/>
          <w:lang w:val="en-US" w:eastAsia="zh-CN" w:bidi="ar-SA"/>
        </w:rPr>
        <w:t>温州机场集团新货站二楼开标室（温州市龙湾区机场大道1号）</w:t>
      </w:r>
      <w:r>
        <w:rPr>
          <w:rFonts w:hint="eastAsia" w:ascii="宋体" w:hAnsi="宋体"/>
          <w:spacing w:val="-6"/>
          <w:sz w:val="21"/>
          <w:szCs w:val="21"/>
        </w:rPr>
        <w:t>。</w:t>
      </w:r>
    </w:p>
    <w:p>
      <w:pPr>
        <w:pStyle w:val="15"/>
        <w:widowControl w:val="0"/>
        <w:spacing w:afterLines="0" w:line="340" w:lineRule="atLeast"/>
        <w:ind w:firstLine="398"/>
        <w:rPr>
          <w:rFonts w:hint="eastAsia" w:ascii="宋体" w:hAnsi="宋体"/>
          <w:b/>
          <w:spacing w:val="-6"/>
          <w:sz w:val="21"/>
          <w:szCs w:val="21"/>
          <w:lang w:val="en-US" w:eastAsia="zh-CN"/>
        </w:rPr>
      </w:pPr>
      <w:r>
        <w:rPr>
          <w:rFonts w:hint="eastAsia" w:ascii="宋体" w:hAnsi="宋体"/>
          <w:b/>
          <w:spacing w:val="-6"/>
          <w:sz w:val="21"/>
          <w:szCs w:val="21"/>
          <w:lang w:val="en-US" w:eastAsia="zh-CN"/>
        </w:rPr>
        <w:t>九、发布公告的媒介</w:t>
      </w:r>
    </w:p>
    <w:p>
      <w:pPr>
        <w:pStyle w:val="15"/>
        <w:widowControl w:val="0"/>
        <w:spacing w:afterLines="0" w:line="340" w:lineRule="atLeast"/>
        <w:ind w:firstLine="396"/>
        <w:rPr>
          <w:rFonts w:hint="eastAsia" w:ascii="宋体" w:hAnsi="宋体"/>
          <w:spacing w:val="-6"/>
          <w:sz w:val="21"/>
          <w:szCs w:val="21"/>
        </w:rPr>
      </w:pPr>
      <w:r>
        <w:rPr>
          <w:rFonts w:hint="eastAsia" w:ascii="宋体" w:hAnsi="宋体"/>
          <w:spacing w:val="-6"/>
          <w:sz w:val="21"/>
          <w:szCs w:val="21"/>
          <w:lang w:val="en-US" w:eastAsia="zh-CN"/>
        </w:rPr>
        <w:t>1、</w:t>
      </w:r>
      <w:r>
        <w:rPr>
          <w:rFonts w:hint="eastAsia" w:ascii="宋体" w:hAnsi="宋体"/>
          <w:spacing w:val="-6"/>
          <w:sz w:val="21"/>
          <w:szCs w:val="21"/>
        </w:rPr>
        <w:t>温州机场集团有限公司主页：http://www.wzair.cn/</w:t>
      </w:r>
    </w:p>
    <w:p>
      <w:pPr>
        <w:pStyle w:val="15"/>
        <w:widowControl w:val="0"/>
        <w:spacing w:afterLines="0" w:line="340" w:lineRule="atLeast"/>
        <w:ind w:firstLine="396"/>
        <w:rPr>
          <w:rFonts w:hint="eastAsia" w:ascii="宋体" w:hAnsi="宋体"/>
          <w:spacing w:val="-6"/>
          <w:sz w:val="21"/>
          <w:szCs w:val="21"/>
        </w:rPr>
      </w:pPr>
      <w:r>
        <w:rPr>
          <w:rFonts w:hint="eastAsia" w:ascii="宋体" w:hAnsi="宋体"/>
          <w:spacing w:val="-6"/>
          <w:sz w:val="21"/>
          <w:szCs w:val="21"/>
          <w:lang w:val="en-US" w:eastAsia="zh-CN"/>
        </w:rPr>
        <w:t>2、</w:t>
      </w:r>
      <w:r>
        <w:rPr>
          <w:rFonts w:hint="eastAsia" w:ascii="宋体" w:hAnsi="宋体"/>
          <w:spacing w:val="-6"/>
          <w:sz w:val="21"/>
          <w:szCs w:val="21"/>
        </w:rPr>
        <w:t>浙江政府采购网 http://zfcg.czt.zj.gov.cn</w:t>
      </w:r>
    </w:p>
    <w:p>
      <w:pPr>
        <w:tabs>
          <w:tab w:val="left" w:pos="3460"/>
        </w:tabs>
        <w:autoSpaceDE w:val="0"/>
        <w:autoSpaceDN w:val="0"/>
        <w:adjustRightInd w:val="0"/>
        <w:snapToGrid w:val="0"/>
        <w:spacing w:line="360" w:lineRule="exact"/>
        <w:ind w:firstLine="396" w:firstLineChars="200"/>
        <w:rPr>
          <w:rFonts w:hint="default" w:ascii="宋体" w:hAnsi="宋体"/>
          <w:spacing w:val="-6"/>
          <w:sz w:val="21"/>
          <w:szCs w:val="21"/>
          <w:lang w:val="en-US" w:eastAsia="zh-CN"/>
        </w:rPr>
      </w:pPr>
      <w:r>
        <w:rPr>
          <w:rFonts w:hint="eastAsia" w:ascii="宋体" w:hAnsi="宋体"/>
          <w:spacing w:val="-6"/>
          <w:sz w:val="21"/>
          <w:szCs w:val="21"/>
          <w:lang w:val="en-US" w:eastAsia="zh-CN"/>
        </w:rPr>
        <w:t>3、</w:t>
      </w:r>
      <w:r>
        <w:rPr>
          <w:rFonts w:hint="eastAsia" w:ascii="宋体" w:hAnsi="宋体" w:cs="宋体"/>
          <w:color w:val="000000"/>
          <w:kern w:val="0"/>
          <w:position w:val="-2"/>
          <w:sz w:val="22"/>
        </w:rPr>
        <w:t xml:space="preserve">中国采购与招标网 </w:t>
      </w:r>
      <w:r>
        <w:rPr>
          <w:rFonts w:ascii="宋体" w:hAnsi="宋体" w:cs="宋体"/>
          <w:color w:val="000000"/>
          <w:kern w:val="0"/>
          <w:position w:val="-2"/>
          <w:sz w:val="22"/>
        </w:rPr>
        <w:t>http://www.chinabidding.com.cn</w:t>
      </w:r>
    </w:p>
    <w:p>
      <w:pPr>
        <w:pStyle w:val="15"/>
        <w:widowControl w:val="0"/>
        <w:spacing w:afterLines="0" w:line="340" w:lineRule="atLeast"/>
        <w:ind w:firstLine="398"/>
        <w:rPr>
          <w:rFonts w:ascii="宋体" w:hAnsi="宋体"/>
          <w:b/>
          <w:spacing w:val="-6"/>
          <w:sz w:val="21"/>
          <w:szCs w:val="21"/>
        </w:rPr>
      </w:pPr>
      <w:r>
        <w:rPr>
          <w:rFonts w:hint="eastAsia" w:ascii="宋体" w:hAnsi="宋体"/>
          <w:b/>
          <w:spacing w:val="-6"/>
          <w:sz w:val="21"/>
          <w:szCs w:val="21"/>
          <w:lang w:val="en-US" w:eastAsia="zh-CN"/>
        </w:rPr>
        <w:t>十</w:t>
      </w:r>
      <w:r>
        <w:rPr>
          <w:rFonts w:hint="eastAsia" w:ascii="宋体" w:hAnsi="宋体"/>
          <w:b/>
          <w:spacing w:val="-6"/>
          <w:sz w:val="21"/>
          <w:szCs w:val="21"/>
        </w:rPr>
        <w:t>、联系人及联系电话：</w:t>
      </w:r>
    </w:p>
    <w:p>
      <w:pPr>
        <w:pStyle w:val="15"/>
        <w:widowControl w:val="0"/>
        <w:spacing w:afterLines="0" w:line="340" w:lineRule="atLeast"/>
        <w:ind w:firstLine="396"/>
        <w:rPr>
          <w:rFonts w:ascii="宋体" w:hAnsi="宋体"/>
          <w:spacing w:val="-6"/>
          <w:sz w:val="21"/>
          <w:szCs w:val="21"/>
        </w:rPr>
      </w:pPr>
      <w:r>
        <w:rPr>
          <w:rFonts w:hint="eastAsia" w:ascii="宋体" w:hAnsi="宋体"/>
          <w:spacing w:val="-6"/>
          <w:sz w:val="21"/>
          <w:szCs w:val="21"/>
        </w:rPr>
        <w:t>采购人：温州机场集团有限公司</w:t>
      </w:r>
    </w:p>
    <w:p>
      <w:pPr>
        <w:pStyle w:val="15"/>
        <w:widowControl w:val="0"/>
        <w:spacing w:afterLines="0" w:line="340" w:lineRule="atLeast"/>
        <w:ind w:firstLine="396"/>
        <w:rPr>
          <w:rFonts w:hint="default" w:ascii="宋体" w:hAnsi="宋体" w:eastAsia="宋体"/>
          <w:spacing w:val="-6"/>
          <w:sz w:val="21"/>
          <w:szCs w:val="21"/>
          <w:lang w:val="en-US" w:eastAsia="zh-CN"/>
        </w:rPr>
      </w:pPr>
      <w:r>
        <w:rPr>
          <w:rFonts w:hint="eastAsia" w:ascii="宋体" w:hAnsi="宋体"/>
          <w:spacing w:val="-6"/>
          <w:sz w:val="21"/>
          <w:szCs w:val="21"/>
        </w:rPr>
        <w:t>联系人：</w:t>
      </w:r>
      <w:r>
        <w:rPr>
          <w:rFonts w:hint="eastAsia" w:ascii="宋体" w:hAnsi="宋体"/>
          <w:spacing w:val="-6"/>
          <w:sz w:val="21"/>
          <w:szCs w:val="21"/>
          <w:lang w:val="en-US" w:eastAsia="zh-CN"/>
        </w:rPr>
        <w:t xml:space="preserve">林彤 </w:t>
      </w:r>
      <w:r>
        <w:rPr>
          <w:rFonts w:hint="eastAsia" w:ascii="宋体" w:hAnsi="宋体"/>
          <w:spacing w:val="-6"/>
          <w:sz w:val="21"/>
          <w:szCs w:val="21"/>
        </w:rPr>
        <w:t>电话：</w:t>
      </w:r>
      <w:r>
        <w:rPr>
          <w:rFonts w:hint="eastAsia" w:ascii="宋体" w:hAnsi="宋体"/>
          <w:spacing w:val="-6"/>
          <w:sz w:val="21"/>
          <w:szCs w:val="21"/>
          <w:lang w:val="en-US" w:eastAsia="zh-CN"/>
        </w:rPr>
        <w:t>0577-86892858</w:t>
      </w:r>
    </w:p>
    <w:p>
      <w:pPr>
        <w:pStyle w:val="15"/>
        <w:widowControl w:val="0"/>
        <w:spacing w:afterLines="0" w:line="340" w:lineRule="atLeast"/>
        <w:ind w:firstLine="396"/>
        <w:rPr>
          <w:rFonts w:hint="default" w:ascii="宋体" w:hAnsi="宋体"/>
          <w:spacing w:val="-6"/>
          <w:sz w:val="21"/>
          <w:szCs w:val="21"/>
          <w:lang w:val="en-US" w:eastAsia="zh-CN"/>
        </w:rPr>
      </w:pPr>
      <w:r>
        <w:rPr>
          <w:rFonts w:hint="eastAsia" w:ascii="宋体" w:hAnsi="宋体"/>
          <w:spacing w:val="-6"/>
          <w:sz w:val="21"/>
          <w:szCs w:val="21"/>
          <w:lang w:val="en-US" w:eastAsia="zh-CN"/>
        </w:rPr>
        <w:t>邮箱：826843301@qq.com</w:t>
      </w:r>
    </w:p>
    <w:p>
      <w:pPr>
        <w:pStyle w:val="15"/>
        <w:widowControl w:val="0"/>
        <w:spacing w:after="156" w:line="360" w:lineRule="atLeast"/>
        <w:ind w:firstLine="0" w:firstLineChars="0"/>
        <w:rPr>
          <w:rFonts w:ascii="宋体" w:hAnsi="宋体"/>
          <w:spacing w:val="-6"/>
          <w:sz w:val="21"/>
          <w:szCs w:val="21"/>
        </w:rPr>
      </w:pPr>
    </w:p>
    <w:p>
      <w:pPr>
        <w:pStyle w:val="15"/>
        <w:widowControl w:val="0"/>
        <w:wordWrap w:val="0"/>
        <w:spacing w:after="156" w:line="360" w:lineRule="auto"/>
        <w:ind w:firstLine="396"/>
        <w:jc w:val="right"/>
        <w:rPr>
          <w:rFonts w:ascii="宋体" w:hAnsi="宋体"/>
          <w:spacing w:val="-6"/>
          <w:sz w:val="21"/>
          <w:szCs w:val="21"/>
        </w:rPr>
      </w:pPr>
      <w:r>
        <w:rPr>
          <w:rFonts w:hint="eastAsia" w:ascii="宋体" w:hAnsi="宋体"/>
          <w:spacing w:val="-6"/>
          <w:sz w:val="21"/>
          <w:szCs w:val="21"/>
        </w:rPr>
        <w:t xml:space="preserve">温州机场集团有限公司    </w:t>
      </w:r>
    </w:p>
    <w:p>
      <w:pPr>
        <w:pStyle w:val="15"/>
        <w:widowControl w:val="0"/>
        <w:spacing w:after="156" w:line="360" w:lineRule="auto"/>
        <w:ind w:right="693" w:firstLine="0" w:firstLineChars="0"/>
        <w:jc w:val="right"/>
        <w:rPr>
          <w:rFonts w:ascii="宋体" w:hAnsi="宋体"/>
          <w:spacing w:val="-6"/>
          <w:sz w:val="21"/>
          <w:szCs w:val="21"/>
        </w:rPr>
      </w:pPr>
      <w:r>
        <w:rPr>
          <w:rFonts w:hint="eastAsia" w:ascii="宋体" w:hAnsi="宋体"/>
          <w:spacing w:val="-6"/>
          <w:sz w:val="21"/>
          <w:szCs w:val="21"/>
          <w:lang w:val="en-US" w:eastAsia="zh-CN"/>
        </w:rPr>
        <w:t>2023</w:t>
      </w:r>
      <w:r>
        <w:rPr>
          <w:rFonts w:hint="eastAsia" w:ascii="宋体" w:hAnsi="宋体"/>
          <w:spacing w:val="-6"/>
          <w:sz w:val="21"/>
          <w:szCs w:val="21"/>
        </w:rPr>
        <w:t xml:space="preserve">年 </w:t>
      </w:r>
      <w:r>
        <w:rPr>
          <w:rFonts w:hint="eastAsia" w:ascii="宋体" w:hAnsi="宋体"/>
          <w:spacing w:val="-6"/>
          <w:sz w:val="21"/>
          <w:szCs w:val="21"/>
          <w:lang w:val="en-US" w:eastAsia="zh-CN"/>
        </w:rPr>
        <w:t>10</w:t>
      </w:r>
      <w:r>
        <w:rPr>
          <w:rFonts w:hint="eastAsia" w:ascii="宋体" w:hAnsi="宋体"/>
          <w:spacing w:val="-6"/>
          <w:sz w:val="21"/>
          <w:szCs w:val="21"/>
        </w:rPr>
        <w:t xml:space="preserve"> 月 </w:t>
      </w:r>
      <w:r>
        <w:rPr>
          <w:rFonts w:hint="eastAsia" w:ascii="宋体" w:hAnsi="宋体"/>
          <w:spacing w:val="-6"/>
          <w:sz w:val="21"/>
          <w:szCs w:val="21"/>
          <w:lang w:val="en-US" w:eastAsia="zh-CN"/>
        </w:rPr>
        <w:t>10</w:t>
      </w:r>
      <w:r>
        <w:rPr>
          <w:rFonts w:hint="eastAsia" w:ascii="宋体" w:hAnsi="宋体"/>
          <w:spacing w:val="-6"/>
          <w:sz w:val="21"/>
          <w:szCs w:val="21"/>
        </w:rPr>
        <w:t xml:space="preserve"> 日　　　　</w:t>
      </w:r>
    </w:p>
    <w:p>
      <w:pPr>
        <w:pStyle w:val="9"/>
        <w:rPr>
          <w:rFonts w:hint="eastAsia"/>
        </w:rPr>
      </w:pPr>
    </w:p>
    <w:p>
      <w:pPr>
        <w:pStyle w:val="9"/>
        <w:rPr>
          <w:rFonts w:hint="eastAsia"/>
        </w:rPr>
      </w:pPr>
      <w:bookmarkStart w:id="19" w:name="_GoBack"/>
      <w:bookmarkEnd w:id="19"/>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pPr>
      <w:r>
        <w:rPr>
          <w:rFonts w:hint="eastAsia"/>
        </w:rPr>
        <w:t>第二章 采购要求</w:t>
      </w:r>
      <w:bookmarkEnd w:id="1"/>
    </w:p>
    <w:p>
      <w:pPr>
        <w:pStyle w:val="16"/>
        <w:spacing w:before="0"/>
        <w:ind w:left="0" w:firstLine="422" w:firstLineChars="200"/>
        <w:rPr>
          <w:rFonts w:ascii="宋体" w:hAnsi="宋体"/>
          <w:b/>
          <w:color w:val="000000"/>
          <w:sz w:val="21"/>
          <w:szCs w:val="21"/>
        </w:rPr>
      </w:pPr>
      <w:bookmarkStart w:id="2" w:name="_Toc215567897"/>
      <w:r>
        <w:rPr>
          <w:rFonts w:hint="eastAsia" w:ascii="宋体" w:hAnsi="宋体"/>
          <w:b/>
          <w:color w:val="000000"/>
          <w:sz w:val="21"/>
          <w:szCs w:val="21"/>
        </w:rPr>
        <w:t>一、项目概述</w:t>
      </w:r>
      <w:bookmarkEnd w:id="2"/>
    </w:p>
    <w:p>
      <w:pPr>
        <w:pStyle w:val="6"/>
        <w:tabs>
          <w:tab w:val="left" w:pos="482"/>
          <w:tab w:val="left" w:pos="2183"/>
          <w:tab w:val="left" w:pos="3884"/>
          <w:tab w:val="left" w:pos="5585"/>
        </w:tabs>
        <w:spacing w:line="240" w:lineRule="atLeast"/>
        <w:ind w:left="560" w:leftChars="133" w:right="-512" w:rightChars="-244" w:hanging="281" w:hangingChars="100"/>
        <w:textAlignment w:val="baseline"/>
        <w:rPr>
          <w:rFonts w:hint="eastAsia" w:ascii="仿宋_GB2312" w:hAnsi="仿宋_GB2312" w:eastAsia="仿宋_GB2312" w:cs="仿宋_GB2312"/>
          <w:sz w:val="32"/>
          <w:szCs w:val="32"/>
        </w:rPr>
      </w:pPr>
      <w:bookmarkStart w:id="3" w:name="_Toc215567898"/>
      <w:r>
        <w:rPr>
          <w:rFonts w:hint="eastAsia" w:ascii="宋体" w:hAnsi="宋体"/>
          <w:b/>
          <w:color w:val="000000"/>
          <w:szCs w:val="21"/>
          <w:lang w:val="en-US" w:eastAsia="zh-CN"/>
        </w:rPr>
        <w:t xml:space="preserve">    </w:t>
      </w:r>
      <w:r>
        <w:rPr>
          <w:rFonts w:hint="eastAsia" w:ascii="宋体" w:hAnsi="宋体" w:eastAsia="宋体" w:cs="Times New Roman"/>
          <w:b/>
          <w:color w:val="000000"/>
          <w:kern w:val="0"/>
          <w:sz w:val="21"/>
          <w:szCs w:val="21"/>
          <w:lang w:val="zh-CN" w:eastAsia="zh-CN" w:bidi="ar-SA"/>
        </w:rPr>
        <w:t>因工作生产需要，</w:t>
      </w:r>
      <w:r>
        <w:rPr>
          <w:rFonts w:hint="eastAsia" w:ascii="宋体" w:hAnsi="宋体" w:eastAsia="宋体" w:cs="Times New Roman"/>
          <w:b/>
          <w:color w:val="000000"/>
          <w:kern w:val="0"/>
          <w:sz w:val="21"/>
          <w:szCs w:val="21"/>
          <w:lang w:val="en-US" w:eastAsia="zh-CN" w:bidi="ar-SA"/>
        </w:rPr>
        <w:t>温州机场需</w:t>
      </w:r>
      <w:r>
        <w:rPr>
          <w:rFonts w:hint="eastAsia" w:ascii="宋体" w:hAnsi="宋体" w:eastAsia="宋体" w:cs="Times New Roman"/>
          <w:b/>
          <w:color w:val="000000"/>
          <w:kern w:val="0"/>
          <w:sz w:val="21"/>
          <w:szCs w:val="21"/>
          <w:lang w:val="zh-CN" w:eastAsia="zh-CN" w:bidi="ar-SA"/>
        </w:rPr>
        <w:t xml:space="preserve">增加SL2M手持式对讲机 </w:t>
      </w:r>
      <w:r>
        <w:rPr>
          <w:rFonts w:hint="eastAsia" w:ascii="宋体" w:hAnsi="宋体" w:eastAsia="宋体" w:cs="Times New Roman"/>
          <w:b/>
          <w:color w:val="000000"/>
          <w:kern w:val="0"/>
          <w:sz w:val="21"/>
          <w:szCs w:val="21"/>
          <w:lang w:val="en-US" w:eastAsia="zh-CN" w:bidi="ar-SA"/>
        </w:rPr>
        <w:t>9</w:t>
      </w:r>
      <w:r>
        <w:rPr>
          <w:rFonts w:hint="eastAsia" w:ascii="宋体" w:hAnsi="宋体" w:eastAsia="宋体" w:cs="Times New Roman"/>
          <w:b/>
          <w:color w:val="000000"/>
          <w:kern w:val="0"/>
          <w:sz w:val="21"/>
          <w:szCs w:val="21"/>
          <w:lang w:val="zh-CN" w:eastAsia="zh-CN" w:bidi="ar-SA"/>
        </w:rPr>
        <w:t>台，</w:t>
      </w:r>
      <w:r>
        <w:rPr>
          <w:rFonts w:hint="eastAsia" w:ascii="宋体" w:hAnsi="宋体" w:eastAsia="宋体" w:cs="Times New Roman"/>
          <w:b/>
          <w:color w:val="000000"/>
          <w:kern w:val="0"/>
          <w:sz w:val="21"/>
          <w:szCs w:val="21"/>
          <w:lang w:val="en-US" w:eastAsia="zh-CN" w:bidi="ar-SA"/>
        </w:rPr>
        <w:t>P8668i</w:t>
      </w:r>
      <w:r>
        <w:rPr>
          <w:rFonts w:hint="eastAsia" w:ascii="宋体" w:hAnsi="宋体" w:eastAsia="宋体" w:cs="Times New Roman"/>
          <w:b/>
          <w:color w:val="000000"/>
          <w:kern w:val="0"/>
          <w:sz w:val="21"/>
          <w:szCs w:val="21"/>
          <w:lang w:val="zh-CN" w:eastAsia="zh-CN" w:bidi="ar-SA"/>
        </w:rPr>
        <w:t>手持式对讲机</w:t>
      </w:r>
      <w:r>
        <w:rPr>
          <w:rFonts w:hint="eastAsia" w:ascii="宋体" w:hAnsi="宋体" w:eastAsia="宋体" w:cs="Times New Roman"/>
          <w:b/>
          <w:color w:val="000000"/>
          <w:kern w:val="0"/>
          <w:sz w:val="21"/>
          <w:szCs w:val="21"/>
          <w:lang w:val="en-US" w:eastAsia="zh-CN" w:bidi="ar-SA"/>
        </w:rPr>
        <w:t>12</w:t>
      </w:r>
      <w:r>
        <w:rPr>
          <w:rFonts w:hint="eastAsia" w:ascii="宋体" w:hAnsi="宋体" w:eastAsia="宋体" w:cs="Times New Roman"/>
          <w:b/>
          <w:color w:val="000000"/>
          <w:kern w:val="0"/>
          <w:sz w:val="21"/>
          <w:szCs w:val="21"/>
          <w:lang w:val="zh-CN" w:eastAsia="zh-CN" w:bidi="ar-SA"/>
        </w:rPr>
        <w:t>台</w:t>
      </w:r>
      <w:bookmarkEnd w:id="3"/>
      <w:r>
        <w:rPr>
          <w:rFonts w:hint="eastAsia" w:ascii="宋体" w:hAnsi="宋体" w:cs="Times New Roman"/>
          <w:b/>
          <w:color w:val="000000"/>
          <w:kern w:val="0"/>
          <w:sz w:val="21"/>
          <w:szCs w:val="21"/>
          <w:lang w:val="zh-CN" w:eastAsia="zh-CN" w:bidi="ar-SA"/>
        </w:rPr>
        <w:t>。</w:t>
      </w:r>
      <w:r>
        <w:rPr>
          <w:rFonts w:hint="eastAsia" w:ascii="宋体" w:hAnsi="宋体" w:eastAsia="宋体" w:cs="Times New Roman"/>
          <w:b/>
          <w:color w:val="000000"/>
          <w:kern w:val="0"/>
          <w:sz w:val="21"/>
          <w:szCs w:val="21"/>
          <w:lang w:val="zh-CN" w:eastAsia="zh-CN" w:bidi="ar-SA"/>
        </w:rPr>
        <w:t>本项目采购的所有设备、原装标准配件、软件，车载台安装时涉及到的车辆电路改装费用，人工及其他辅助材料费用，上门服务及售后服务、检测、试验、包装、至最终目的地的运输和保险、现场仓储、安装、调试、验收、技术服务及培训、相关文件的提交、质保期免费保修、维护服务、税金等所涉及的一切费用。</w:t>
      </w:r>
    </w:p>
    <w:p>
      <w:pPr>
        <w:spacing w:line="360" w:lineRule="auto"/>
        <w:ind w:left="420"/>
        <w:outlineLvl w:val="2"/>
        <w:rPr>
          <w:rFonts w:ascii="宋体" w:hAnsi="宋体"/>
          <w:b/>
          <w:color w:val="000000"/>
          <w:sz w:val="21"/>
          <w:szCs w:val="21"/>
        </w:rPr>
      </w:pPr>
    </w:p>
    <w:p>
      <w:pPr>
        <w:pStyle w:val="16"/>
        <w:spacing w:before="0"/>
        <w:ind w:left="0" w:firstLine="422" w:firstLineChars="200"/>
        <w:rPr>
          <w:rFonts w:ascii="宋体" w:hAnsi="宋体"/>
          <w:b/>
          <w:color w:val="000000"/>
          <w:sz w:val="21"/>
          <w:szCs w:val="21"/>
        </w:rPr>
      </w:pPr>
      <w:r>
        <w:rPr>
          <w:rFonts w:hint="eastAsia" w:ascii="宋体" w:hAnsi="宋体"/>
          <w:b/>
          <w:color w:val="000000"/>
          <w:sz w:val="21"/>
          <w:szCs w:val="21"/>
        </w:rPr>
        <w:t>二、技术要求</w:t>
      </w:r>
    </w:p>
    <w:p>
      <w:pPr>
        <w:pStyle w:val="17"/>
        <w:spacing w:line="240" w:lineRule="atLeast"/>
        <w:ind w:left="420" w:firstLine="211" w:firstLineChars="100"/>
        <w:rPr>
          <w:rFonts w:hint="eastAsia" w:ascii="宋体" w:hAnsi="宋体" w:eastAsia="宋体" w:cs="Times New Roman"/>
          <w:b/>
          <w:color w:val="000000"/>
          <w:kern w:val="0"/>
          <w:sz w:val="21"/>
          <w:szCs w:val="21"/>
          <w:lang w:val="zh-CN" w:eastAsia="zh-CN" w:bidi="ar-SA"/>
        </w:rPr>
      </w:pPr>
      <w:bookmarkStart w:id="4" w:name="_Toc215567900"/>
      <w:bookmarkStart w:id="5" w:name="_Toc426555829"/>
      <w:r>
        <w:rPr>
          <w:rFonts w:hint="eastAsia" w:ascii="宋体" w:hAnsi="宋体" w:eastAsia="宋体" w:cs="Times New Roman"/>
          <w:b/>
          <w:color w:val="000000"/>
          <w:kern w:val="0"/>
          <w:sz w:val="21"/>
          <w:szCs w:val="21"/>
          <w:lang w:val="zh-CN" w:eastAsia="zh-CN" w:bidi="ar-SA"/>
        </w:rPr>
        <w:t>（</w:t>
      </w:r>
      <w:r>
        <w:rPr>
          <w:rFonts w:hint="eastAsia" w:ascii="宋体" w:hAnsi="宋体" w:eastAsia="宋体" w:cs="Times New Roman"/>
          <w:b/>
          <w:color w:val="000000"/>
          <w:kern w:val="0"/>
          <w:sz w:val="21"/>
          <w:szCs w:val="21"/>
          <w:lang w:val="en-US" w:eastAsia="zh-CN" w:bidi="ar-SA"/>
        </w:rPr>
        <w:t>一）</w:t>
      </w:r>
      <w:r>
        <w:rPr>
          <w:rFonts w:hint="eastAsia" w:ascii="宋体" w:hAnsi="宋体" w:eastAsia="宋体" w:cs="Times New Roman"/>
          <w:b/>
          <w:color w:val="000000"/>
          <w:kern w:val="0"/>
          <w:sz w:val="21"/>
          <w:szCs w:val="21"/>
          <w:lang w:val="zh-CN" w:eastAsia="zh-CN" w:bidi="ar-SA"/>
        </w:rPr>
        <w:t>无线数字摩托罗拉手持式SL2M集群对讲机</w:t>
      </w:r>
    </w:p>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主要功能 </w:t>
      </w:r>
    </w:p>
    <w:p>
      <w:pPr>
        <w:spacing w:line="240" w:lineRule="atLeast"/>
        <w:ind w:left="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支持模拟模式和数字模式</w:t>
      </w:r>
    </w:p>
    <w:p>
      <w:pPr>
        <w:spacing w:line="240" w:lineRule="atLeast"/>
        <w:ind w:left="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Micro USB充电</w:t>
      </w:r>
    </w:p>
    <w:p>
      <w:pPr>
        <w:spacing w:line="240" w:lineRule="atLeast"/>
        <w:ind w:left="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虚拟键盘和显示屏</w:t>
      </w:r>
    </w:p>
    <w:p>
      <w:pPr>
        <w:spacing w:line="240" w:lineRule="atLeast"/>
        <w:ind w:left="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两行OLED显示屏，外加手动触摸屏，四个虚拟键盘，具有抗震防划功能，可定制振动，发音或静音功能，收发预设定的短信。</w:t>
      </w:r>
    </w:p>
    <w:p>
      <w:pPr>
        <w:spacing w:line="240" w:lineRule="atLeast"/>
        <w:ind w:left="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数字语音功能</w:t>
      </w:r>
    </w:p>
    <w:p>
      <w:pPr>
        <w:spacing w:line="240" w:lineRule="atLeast"/>
        <w:ind w:firstLine="316" w:firstLineChars="15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单呼、组呼、全呼</w:t>
      </w:r>
    </w:p>
    <w:p>
      <w:pPr>
        <w:spacing w:line="240" w:lineRule="atLeast"/>
        <w:ind w:left="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数字信令功能</w:t>
      </w:r>
    </w:p>
    <w:p>
      <w:pPr>
        <w:spacing w:line="240" w:lineRule="atLeast"/>
        <w:ind w:firstLine="422" w:firstLineChars="20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PTT ID和别名、遥毙，遥开、紧急报警、远程监控、对讲机检查呼叫提示</w:t>
      </w:r>
    </w:p>
    <w:p>
      <w:pPr>
        <w:spacing w:line="240" w:lineRule="atLeast"/>
        <w:ind w:left="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综合数据应用</w:t>
      </w:r>
    </w:p>
    <w:p>
      <w:pPr>
        <w:spacing w:line="240" w:lineRule="atLeast"/>
        <w:ind w:firstLine="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文字短信、支持中、英文语音播报、支持蓝牙信息传输、支持蓝牙室内定位</w:t>
      </w:r>
    </w:p>
    <w:p>
      <w:pPr>
        <w:spacing w:line="240" w:lineRule="atLeast"/>
        <w:ind w:left="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其它数据应用</w:t>
      </w:r>
    </w:p>
    <w:p>
      <w:pPr>
        <w:spacing w:line="240" w:lineRule="atLeast"/>
        <w:ind w:firstLine="369" w:firstLineChars="175"/>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支持系统接入限制具备强行发射中止功能的主动发起(选配件)和被动接受。</w:t>
      </w:r>
    </w:p>
    <w:p>
      <w:pPr>
        <w:spacing w:line="240" w:lineRule="atLeast"/>
        <w:ind w:firstLine="420"/>
        <w:jc w:val="lef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扫描功能、语音激活发射（VOX）、独立工作者、模拟信令功能、PTT ID和别名、紧急报警、呼叫提示</w:t>
      </w:r>
    </w:p>
    <w:p>
      <w:pPr>
        <w:spacing w:line="240" w:lineRule="atLeast"/>
        <w:ind w:firstLine="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支持IP基站互连与漫游</w:t>
      </w:r>
    </w:p>
    <w:p>
      <w:pPr>
        <w:spacing w:line="240" w:lineRule="atLeast"/>
        <w:ind w:firstLine="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支持智能信道共享系统</w:t>
      </w:r>
    </w:p>
    <w:p>
      <w:pPr>
        <w:spacing w:line="240" w:lineRule="atLeast"/>
        <w:ind w:firstLine="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支持多信道智能信道共享系统</w:t>
      </w:r>
    </w:p>
    <w:p>
      <w:pPr>
        <w:spacing w:line="240" w:lineRule="atLeast"/>
        <w:ind w:firstLine="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支持电话互连</w:t>
      </w:r>
    </w:p>
    <w:p>
      <w:pPr>
        <w:spacing w:line="240" w:lineRule="atLeast"/>
        <w:ind w:firstLine="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支持蓝牙无线编程</w:t>
      </w:r>
    </w:p>
    <w:p>
      <w:pPr>
        <w:spacing w:line="240" w:lineRule="atLeast"/>
        <w:ind w:firstLine="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支持空中编程</w:t>
      </w:r>
    </w:p>
    <w:p>
      <w:pPr>
        <w:spacing w:line="240" w:lineRule="atLeast"/>
        <w:ind w:firstLine="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采用智能音频技术，可根据环境状况自动调节对讲机音量；采用MIC自动增益技术，不论距离对讲机远近、讲话声音大小，都可以保障对讲机输出的音频质量。适用于不同的环境</w:t>
      </w:r>
    </w:p>
    <w:p>
      <w:pPr>
        <w:spacing w:line="240" w:lineRule="atLeast"/>
        <w:ind w:firstLine="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IP54防尘防水满足军标</w:t>
      </w:r>
    </w:p>
    <w:p>
      <w:pPr>
        <w:pStyle w:val="7"/>
        <w:ind w:left="0" w:leftChars="0" w:firstLine="0" w:firstLineChars="0"/>
        <w:rPr>
          <w:rFonts w:hint="eastAsia" w:ascii="宋体" w:hAnsi="宋体" w:eastAsia="宋体" w:cs="Times New Roman"/>
          <w:b/>
          <w:color w:val="000000"/>
          <w:kern w:val="0"/>
          <w:sz w:val="21"/>
          <w:szCs w:val="21"/>
          <w:lang w:val="zh-CN" w:eastAsia="zh-CN" w:bidi="ar-SA"/>
        </w:rPr>
      </w:pPr>
    </w:p>
    <w:p>
      <w:pPr>
        <w:spacing w:line="240" w:lineRule="atLeast"/>
        <w:ind w:firstLine="211" w:firstLineChars="10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规格参数</w:t>
      </w:r>
    </w:p>
    <w:p>
      <w:pPr>
        <w:spacing w:line="240" w:lineRule="atLeast"/>
        <w:ind w:firstLine="211" w:firstLineChars="10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接收机</w:t>
      </w:r>
    </w:p>
    <w:tbl>
      <w:tblPr>
        <w:tblStyle w:val="1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0"/>
        <w:gridCol w:w="5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3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UHF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信道容量</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频率</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403-470MHz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信道间隔</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12.5kHz/25kHz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频率稳定度</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(-30°C、+60°C、+25°C ref)+/- 0.5 ppm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模拟灵敏度</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0.22 uV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数字灵敏度</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0.19 uV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互调TIA603D</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70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邻近信道选择性(TIA603A)-1T</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60 dB @ 12.5kHz，70 dB @ 25kHz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杂散抑制(TIA603D)</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70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额定音频</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0.5 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音频失真 @ 额定音频</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5% (典型)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交流声与噪声</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-40 dB @ 12.5kHz、-45 dB @ 25kHz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音频响应</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TIA603D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传导杂散发射</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-57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装有2300 mAh锂电池时的外形</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≤12.6cm*5.5cm*2.27cm尺寸(高x宽x厚)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重量(含2300 mAH锂电池)</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190克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电源</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额定3.7 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IMPRES 2300 mAh锂电池</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模拟：11.8小时、数字：13小时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3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在载波静噪和高功率发射，启动电池节能模式器的情况下，5/5/90 工作周期下的电池平均寿命。</w:t>
            </w:r>
          </w:p>
        </w:tc>
      </w:tr>
    </w:tbl>
    <w:p>
      <w:pPr>
        <w:spacing w:line="240" w:lineRule="atLeast"/>
        <w:ind w:firstLine="482"/>
        <w:rPr>
          <w:rFonts w:hint="eastAsia" w:ascii="宋体" w:hAnsi="宋体" w:eastAsia="宋体" w:cs="Times New Roman"/>
          <w:b/>
          <w:color w:val="000000"/>
          <w:kern w:val="0"/>
          <w:sz w:val="21"/>
          <w:szCs w:val="21"/>
          <w:lang w:val="zh-CN" w:eastAsia="zh-CN" w:bidi="ar-SA"/>
        </w:rPr>
      </w:pPr>
    </w:p>
    <w:p>
      <w:pPr>
        <w:pStyle w:val="6"/>
        <w:tabs>
          <w:tab w:val="left" w:pos="482"/>
          <w:tab w:val="left" w:pos="2183"/>
          <w:tab w:val="left" w:pos="3884"/>
          <w:tab w:val="left" w:pos="5585"/>
        </w:tabs>
        <w:rPr>
          <w:rFonts w:hint="eastAsia" w:ascii="宋体" w:hAnsi="宋体" w:eastAsia="宋体" w:cs="Times New Roman"/>
          <w:b/>
          <w:color w:val="000000"/>
          <w:kern w:val="0"/>
          <w:sz w:val="21"/>
          <w:szCs w:val="21"/>
          <w:lang w:val="zh-CN" w:eastAsia="zh-CN" w:bidi="ar-SA"/>
        </w:rPr>
      </w:pPr>
    </w:p>
    <w:p>
      <w:pPr>
        <w:spacing w:line="240" w:lineRule="atLeast"/>
        <w:ind w:firstLine="211" w:firstLineChars="100"/>
        <w:rPr>
          <w:rFonts w:hint="eastAsia" w:ascii="宋体" w:hAnsi="宋体" w:eastAsia="宋体" w:cs="Times New Roman"/>
          <w:b/>
          <w:color w:val="000000"/>
          <w:kern w:val="0"/>
          <w:sz w:val="21"/>
          <w:szCs w:val="21"/>
          <w:lang w:val="zh-CN" w:eastAsia="zh-CN" w:bidi="ar-SA"/>
        </w:rPr>
      </w:pPr>
    </w:p>
    <w:p>
      <w:pPr>
        <w:spacing w:line="240" w:lineRule="atLeast"/>
        <w:ind w:firstLine="211" w:firstLineChars="10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发射机</w:t>
      </w:r>
    </w:p>
    <w:tbl>
      <w:tblPr>
        <w:tblStyle w:val="1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1"/>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频率</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403-470MHz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信道间隔</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12.5kHz/25kHz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频率稳定度</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(-30°C、+60°C、+25°C)+/- 0.5 ppm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功率输出/低功率/高功率</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1W /3W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传导/辐射发射</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-36 dBm &lt; 1GHz   -30 dBm &gt; 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音频响应</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TIA603D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音频失真</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4FSK数字调制</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12.5kHz数据：7K60F1D 和7K60EXD</w:t>
            </w:r>
          </w:p>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12.5kHz语音：7K60F1E 和7K60EXE</w:t>
            </w:r>
          </w:p>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12.5kHz数据和语音：7K60F1W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数字声码器类型</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AMBE+2™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数字协议</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ETSI-TS102 361-1,-2,-3</w:t>
            </w:r>
          </w:p>
        </w:tc>
      </w:tr>
    </w:tbl>
    <w:p>
      <w:pPr>
        <w:spacing w:line="240" w:lineRule="atLeast"/>
        <w:rPr>
          <w:rFonts w:hint="eastAsia" w:ascii="宋体" w:hAnsi="宋体" w:eastAsia="宋体" w:cs="Times New Roman"/>
          <w:b/>
          <w:color w:val="000000"/>
          <w:kern w:val="0"/>
          <w:sz w:val="21"/>
          <w:szCs w:val="21"/>
          <w:lang w:val="zh-CN" w:eastAsia="zh-CN" w:bidi="ar-SA"/>
        </w:rPr>
      </w:pPr>
    </w:p>
    <w:p>
      <w:pPr>
        <w:pStyle w:val="17"/>
        <w:spacing w:line="240" w:lineRule="atLeast"/>
        <w:ind w:left="420" w:firstLine="0" w:firstLineChars="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w:t>
      </w:r>
      <w:r>
        <w:rPr>
          <w:rFonts w:hint="eastAsia" w:ascii="宋体" w:hAnsi="宋体" w:eastAsia="宋体" w:cs="Times New Roman"/>
          <w:b/>
          <w:color w:val="000000"/>
          <w:kern w:val="0"/>
          <w:sz w:val="21"/>
          <w:szCs w:val="21"/>
          <w:lang w:val="en-US" w:eastAsia="zh-CN" w:bidi="ar-SA"/>
        </w:rPr>
        <w:t>二）</w:t>
      </w:r>
      <w:r>
        <w:rPr>
          <w:rFonts w:hint="eastAsia" w:ascii="宋体" w:hAnsi="宋体" w:eastAsia="宋体" w:cs="Times New Roman"/>
          <w:b/>
          <w:color w:val="000000"/>
          <w:kern w:val="0"/>
          <w:sz w:val="21"/>
          <w:szCs w:val="21"/>
          <w:lang w:val="zh-CN" w:eastAsia="zh-CN" w:bidi="ar-SA"/>
        </w:rPr>
        <w:t>无线数字摩托罗拉</w:t>
      </w:r>
      <w:r>
        <w:rPr>
          <w:rFonts w:hint="eastAsia" w:ascii="宋体" w:hAnsi="宋体" w:eastAsia="宋体" w:cs="Times New Roman"/>
          <w:b/>
          <w:color w:val="000000"/>
          <w:kern w:val="0"/>
          <w:sz w:val="21"/>
          <w:szCs w:val="21"/>
          <w:lang w:val="en-US" w:eastAsia="zh-CN" w:bidi="ar-SA"/>
        </w:rPr>
        <w:t>P</w:t>
      </w:r>
      <w:r>
        <w:rPr>
          <w:rFonts w:hint="eastAsia" w:ascii="宋体" w:hAnsi="宋体" w:eastAsia="宋体" w:cs="Times New Roman"/>
          <w:b/>
          <w:color w:val="000000"/>
          <w:kern w:val="0"/>
          <w:sz w:val="21"/>
          <w:szCs w:val="21"/>
          <w:lang w:val="zh-CN" w:eastAsia="zh-CN" w:bidi="ar-SA"/>
        </w:rPr>
        <w:t>8668i集群对讲机技术规格</w:t>
      </w:r>
    </w:p>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主要功能</w:t>
      </w:r>
    </w:p>
    <w:p>
      <w:pPr>
        <w:pStyle w:val="17"/>
        <w:keepNext w:val="0"/>
        <w:keepLines w:val="0"/>
        <w:pageBreakBefore w:val="0"/>
        <w:widowControl w:val="0"/>
        <w:numPr>
          <w:ilvl w:val="0"/>
          <w:numId w:val="1"/>
        </w:numPr>
        <w:kinsoku/>
        <w:wordWrap/>
        <w:overflowPunct/>
        <w:topLinePunct w:val="0"/>
        <w:bidi w:val="0"/>
        <w:adjustRightInd/>
        <w:snapToGrid/>
        <w:spacing w:before="0" w:after="0"/>
        <w:ind w:left="0" w:firstLine="422" w:firstLineChars="200"/>
        <w:jc w:val="left"/>
        <w:textAlignment w:val="auto"/>
        <w:rPr>
          <w:rFonts w:hint="eastAsia" w:ascii="宋体" w:hAnsi="宋体" w:eastAsia="宋体" w:cs="Times New Roman"/>
          <w:b/>
          <w:color w:val="000000"/>
          <w:kern w:val="0"/>
          <w:sz w:val="21"/>
          <w:szCs w:val="21"/>
          <w:lang w:val="zh-CN" w:eastAsia="zh-CN" w:bidi="ar-SA"/>
        </w:rPr>
      </w:pPr>
      <w:bookmarkStart w:id="6" w:name="_Toc269684275"/>
      <w:bookmarkStart w:id="7" w:name="_Toc269713641"/>
      <w:bookmarkStart w:id="8" w:name="_Toc269713479"/>
      <w:bookmarkStart w:id="9" w:name="_Toc277786729"/>
      <w:r>
        <w:rPr>
          <w:rFonts w:hint="eastAsia" w:ascii="宋体" w:hAnsi="宋体" w:eastAsia="宋体" w:cs="Times New Roman"/>
          <w:b/>
          <w:color w:val="000000"/>
          <w:kern w:val="0"/>
          <w:sz w:val="21"/>
          <w:szCs w:val="21"/>
          <w:lang w:val="zh-CN" w:eastAsia="zh-CN" w:bidi="ar-SA"/>
        </w:rPr>
        <w:t>符合国际DMR技术标准</w:t>
      </w:r>
    </w:p>
    <w:p>
      <w:pPr>
        <w:pStyle w:val="17"/>
        <w:keepNext w:val="0"/>
        <w:keepLines w:val="0"/>
        <w:pageBreakBefore w:val="0"/>
        <w:widowControl w:val="0"/>
        <w:numPr>
          <w:ilvl w:val="0"/>
          <w:numId w:val="1"/>
        </w:numPr>
        <w:kinsoku/>
        <w:wordWrap/>
        <w:overflowPunct/>
        <w:topLinePunct w:val="0"/>
        <w:bidi w:val="0"/>
        <w:adjustRightInd/>
        <w:snapToGrid/>
        <w:spacing w:before="0" w:after="0"/>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具有业界领先的数字接收灵敏度（0.14</w:t>
      </w:r>
      <w:r>
        <w:rPr>
          <w:rFonts w:hint="eastAsia" w:ascii="宋体" w:hAnsi="宋体" w:eastAsia="宋体" w:cs="Times New Roman"/>
          <w:b/>
          <w:color w:val="000000"/>
          <w:kern w:val="0"/>
          <w:sz w:val="21"/>
          <w:szCs w:val="21"/>
          <w:lang w:val="zh-CN" w:eastAsia="zh-CN" w:bidi="ar-SA"/>
        </w:rPr>
        <w:fldChar w:fldCharType="begin"/>
      </w:r>
      <w:r>
        <w:rPr>
          <w:rFonts w:hint="eastAsia" w:ascii="宋体" w:hAnsi="宋体" w:eastAsia="宋体" w:cs="Times New Roman"/>
          <w:b/>
          <w:color w:val="000000"/>
          <w:kern w:val="0"/>
          <w:sz w:val="21"/>
          <w:szCs w:val="21"/>
          <w:lang w:val="zh-CN" w:eastAsia="zh-CN" w:bidi="ar-SA"/>
        </w:rPr>
        <w:instrText xml:space="preserve"> HYPERLINK "http://iask.sina.com.cn/b/2876392.html" \t "_blank" </w:instrText>
      </w:r>
      <w:r>
        <w:rPr>
          <w:rFonts w:hint="eastAsia" w:ascii="宋体" w:hAnsi="宋体" w:eastAsia="宋体" w:cs="Times New Roman"/>
          <w:b/>
          <w:color w:val="000000"/>
          <w:kern w:val="0"/>
          <w:sz w:val="21"/>
          <w:szCs w:val="21"/>
          <w:lang w:val="zh-CN" w:eastAsia="zh-CN" w:bidi="ar-SA"/>
        </w:rPr>
        <w:fldChar w:fldCharType="separate"/>
      </w:r>
      <w:r>
        <w:rPr>
          <w:rFonts w:hint="eastAsia" w:ascii="宋体" w:hAnsi="宋体" w:eastAsia="宋体" w:cs="Times New Roman"/>
          <w:b/>
          <w:color w:val="000000"/>
          <w:kern w:val="0"/>
          <w:sz w:val="21"/>
          <w:szCs w:val="21"/>
          <w:lang w:val="zh-CN" w:eastAsia="zh-CN" w:bidi="ar-SA"/>
        </w:rPr>
        <w:t>μ</w:t>
      </w:r>
      <w:r>
        <w:rPr>
          <w:rFonts w:hint="eastAsia" w:ascii="宋体" w:hAnsi="宋体" w:eastAsia="宋体" w:cs="Times New Roman"/>
          <w:b/>
          <w:color w:val="000000"/>
          <w:kern w:val="0"/>
          <w:sz w:val="21"/>
          <w:szCs w:val="21"/>
          <w:lang w:val="zh-CN" w:eastAsia="zh-CN" w:bidi="ar-SA"/>
        </w:rPr>
        <w:fldChar w:fldCharType="end"/>
      </w:r>
      <w:r>
        <w:rPr>
          <w:rFonts w:hint="eastAsia" w:ascii="宋体" w:hAnsi="宋体" w:eastAsia="宋体" w:cs="Times New Roman"/>
          <w:b/>
          <w:color w:val="000000"/>
          <w:kern w:val="0"/>
          <w:sz w:val="21"/>
          <w:szCs w:val="21"/>
          <w:lang w:val="zh-CN" w:eastAsia="zh-CN" w:bidi="ar-SA"/>
        </w:rPr>
        <w:t>V），对讲机语音更清晰准确，通信范围更大；</w:t>
      </w:r>
    </w:p>
    <w:p>
      <w:pPr>
        <w:pStyle w:val="17"/>
        <w:keepNext w:val="0"/>
        <w:keepLines w:val="0"/>
        <w:pageBreakBefore w:val="0"/>
        <w:widowControl w:val="0"/>
        <w:numPr>
          <w:ilvl w:val="0"/>
          <w:numId w:val="1"/>
        </w:numPr>
        <w:kinsoku/>
        <w:wordWrap/>
        <w:overflowPunct/>
        <w:topLinePunct w:val="0"/>
        <w:bidi w:val="0"/>
        <w:adjustRightInd/>
        <w:snapToGrid/>
        <w:spacing w:before="0" w:after="0"/>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终端设备需具有蓝牙模块，可同时连接2个标准蓝牙设备；</w:t>
      </w:r>
    </w:p>
    <w:p>
      <w:pPr>
        <w:pStyle w:val="17"/>
        <w:keepNext w:val="0"/>
        <w:keepLines w:val="0"/>
        <w:pageBreakBefore w:val="0"/>
        <w:widowControl w:val="0"/>
        <w:numPr>
          <w:ilvl w:val="0"/>
          <w:numId w:val="1"/>
        </w:numPr>
        <w:kinsoku/>
        <w:wordWrap/>
        <w:overflowPunct/>
        <w:topLinePunct w:val="0"/>
        <w:bidi w:val="0"/>
        <w:adjustRightInd/>
        <w:snapToGrid/>
        <w:spacing w:before="0" w:after="0"/>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内置GPS模块：支持如GPS、北斗等多种卫星系统；</w:t>
      </w:r>
    </w:p>
    <w:p>
      <w:pPr>
        <w:pStyle w:val="17"/>
        <w:keepNext w:val="0"/>
        <w:keepLines w:val="0"/>
        <w:pageBreakBefore w:val="0"/>
        <w:widowControl w:val="0"/>
        <w:numPr>
          <w:ilvl w:val="0"/>
          <w:numId w:val="1"/>
        </w:numPr>
        <w:kinsoku/>
        <w:wordWrap/>
        <w:overflowPunct/>
        <w:topLinePunct w:val="0"/>
        <w:bidi w:val="0"/>
        <w:adjustRightInd/>
        <w:snapToGrid/>
        <w:spacing w:before="0" w:after="0"/>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频率范围：403MHz ~ 527MHz宽频段；</w:t>
      </w:r>
    </w:p>
    <w:p>
      <w:pPr>
        <w:pStyle w:val="17"/>
        <w:keepNext w:val="0"/>
        <w:keepLines w:val="0"/>
        <w:pageBreakBefore w:val="0"/>
        <w:widowControl w:val="0"/>
        <w:numPr>
          <w:ilvl w:val="0"/>
          <w:numId w:val="1"/>
        </w:numPr>
        <w:kinsoku/>
        <w:wordWrap/>
        <w:overflowPunct/>
        <w:topLinePunct w:val="0"/>
        <w:bidi w:val="0"/>
        <w:adjustRightInd/>
        <w:snapToGrid/>
        <w:spacing w:before="0" w:after="0"/>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不低于1.8英寸彩色显示屏，支持中文界面；</w:t>
      </w:r>
    </w:p>
    <w:p>
      <w:pPr>
        <w:pStyle w:val="17"/>
        <w:keepNext w:val="0"/>
        <w:keepLines w:val="0"/>
        <w:pageBreakBefore w:val="0"/>
        <w:widowControl w:val="0"/>
        <w:numPr>
          <w:ilvl w:val="0"/>
          <w:numId w:val="1"/>
        </w:numPr>
        <w:kinsoku/>
        <w:wordWrap/>
        <w:overflowPunct/>
        <w:topLinePunct w:val="0"/>
        <w:bidi w:val="0"/>
        <w:adjustRightInd/>
        <w:snapToGrid/>
        <w:spacing w:before="0" w:after="0"/>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对讲机具有6个自定义功能按钮，具有一键操作模式（长按、短按），可通过一键操作方式发起语音呼叫、发送预置短消息等； </w:t>
      </w:r>
    </w:p>
    <w:p>
      <w:pPr>
        <w:pStyle w:val="17"/>
        <w:keepNext w:val="0"/>
        <w:keepLines w:val="0"/>
        <w:pageBreakBefore w:val="0"/>
        <w:widowControl w:val="0"/>
        <w:numPr>
          <w:ilvl w:val="0"/>
          <w:numId w:val="1"/>
        </w:numPr>
        <w:kinsoku/>
        <w:wordWrap/>
        <w:overflowPunct/>
        <w:topLinePunct w:val="0"/>
        <w:bidi w:val="0"/>
        <w:adjustRightInd/>
        <w:snapToGrid/>
        <w:spacing w:before="0" w:after="0"/>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可选的倒地报警功能：对讲机内置加速计，可探测对讲机方向和运行状态，根据对讲机的角度、移动、倾角+静止等状态，提供可选付费的倒地报警功能。</w:t>
      </w:r>
    </w:p>
    <w:p>
      <w:pPr>
        <w:pStyle w:val="17"/>
        <w:keepNext w:val="0"/>
        <w:keepLines w:val="0"/>
        <w:pageBreakBefore w:val="0"/>
        <w:widowControl w:val="0"/>
        <w:numPr>
          <w:ilvl w:val="0"/>
          <w:numId w:val="1"/>
        </w:numPr>
        <w:kinsoku/>
        <w:wordWrap/>
        <w:overflowPunct/>
        <w:topLinePunct w:val="0"/>
        <w:bidi w:val="0"/>
        <w:adjustRightInd/>
        <w:snapToGrid/>
        <w:spacing w:before="0" w:after="0"/>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符合更高耐用性和可靠性规范要求,防护级别IP68（IP68: 全防尘, 防水2米泡2小时 ），美国军标810C、D、E、F和G，在林业严酷环境下仍可充分发挥性能。</w:t>
      </w:r>
    </w:p>
    <w:bookmarkEnd w:id="6"/>
    <w:bookmarkEnd w:id="7"/>
    <w:bookmarkEnd w:id="8"/>
    <w:bookmarkEnd w:id="9"/>
    <w:p>
      <w:pPr>
        <w:pStyle w:val="17"/>
        <w:keepNext w:val="0"/>
        <w:keepLines w:val="0"/>
        <w:pageBreakBefore w:val="0"/>
        <w:widowControl w:val="0"/>
        <w:numPr>
          <w:ilvl w:val="0"/>
          <w:numId w:val="1"/>
        </w:numPr>
        <w:kinsoku/>
        <w:wordWrap/>
        <w:overflowPunct/>
        <w:topLinePunct w:val="0"/>
        <w:bidi w:val="0"/>
        <w:adjustRightInd/>
        <w:snapToGrid/>
        <w:spacing w:before="0" w:after="0"/>
        <w:ind w:left="0" w:firstLine="422" w:firstLineChars="200"/>
        <w:jc w:val="left"/>
        <w:textAlignment w:val="auto"/>
        <w:rPr>
          <w:rFonts w:hint="eastAsia" w:ascii="宋体" w:hAnsi="宋体" w:eastAsia="宋体" w:cs="Times New Roman"/>
          <w:b/>
          <w:color w:val="000000"/>
          <w:kern w:val="0"/>
          <w:sz w:val="21"/>
          <w:szCs w:val="21"/>
          <w:lang w:val="zh-CN" w:eastAsia="zh-CN" w:bidi="ar-SA"/>
        </w:rPr>
      </w:pPr>
      <w:bookmarkStart w:id="10" w:name="_Toc277786712"/>
      <w:bookmarkStart w:id="11" w:name="_Toc269713444"/>
      <w:bookmarkStart w:id="12" w:name="_Toc269713606"/>
      <w:bookmarkStart w:id="13" w:name="_Toc269684240"/>
      <w:r>
        <w:rPr>
          <w:rFonts w:hint="eastAsia" w:ascii="宋体" w:hAnsi="宋体" w:eastAsia="宋体" w:cs="Times New Roman"/>
          <w:b/>
          <w:color w:val="000000"/>
          <w:kern w:val="0"/>
          <w:sz w:val="21"/>
          <w:szCs w:val="21"/>
          <w:lang w:val="zh-CN" w:eastAsia="zh-CN" w:bidi="ar-SA"/>
        </w:rPr>
        <w:t>对讲机的指标及参数</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一般规格</w:t>
      </w:r>
    </w:p>
    <w:tbl>
      <w:tblPr>
        <w:tblStyle w:val="10"/>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5"/>
        <w:gridCol w:w="5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p>
        </w:tc>
        <w:tc>
          <w:tcPr>
            <w:tcW w:w="5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center"/>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UHF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信道容量</w:t>
            </w:r>
          </w:p>
        </w:tc>
        <w:tc>
          <w:tcPr>
            <w:tcW w:w="5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频率</w:t>
            </w:r>
          </w:p>
        </w:tc>
        <w:tc>
          <w:tcPr>
            <w:tcW w:w="5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en-US" w:eastAsia="zh-CN" w:bidi="ar-SA"/>
              </w:rPr>
              <w:t>4</w:t>
            </w:r>
            <w:r>
              <w:rPr>
                <w:rFonts w:hint="eastAsia" w:ascii="宋体" w:hAnsi="宋体" w:eastAsia="宋体" w:cs="Times New Roman"/>
                <w:b/>
                <w:color w:val="000000"/>
                <w:kern w:val="0"/>
                <w:sz w:val="21"/>
                <w:szCs w:val="21"/>
                <w:lang w:val="zh-CN" w:eastAsia="zh-CN" w:bidi="ar-SA"/>
              </w:rPr>
              <w:t>03-527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电源</w:t>
            </w:r>
          </w:p>
        </w:tc>
        <w:tc>
          <w:tcPr>
            <w:tcW w:w="5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额定 7.5V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工作温度</w:t>
            </w:r>
          </w:p>
        </w:tc>
        <w:tc>
          <w:tcPr>
            <w:tcW w:w="5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-30 ~ + 60°C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工作温度</w:t>
            </w:r>
          </w:p>
        </w:tc>
        <w:tc>
          <w:tcPr>
            <w:tcW w:w="5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-40 ~ + 85°C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                  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电池平均寿命</w:t>
            </w:r>
          </w:p>
        </w:tc>
        <w:tc>
          <w:tcPr>
            <w:tcW w:w="5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在载波静噪和大功率发射模式下启用省电功能，电池工作周期为5/5/90的情况下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 标准2</w:t>
            </w:r>
            <w:r>
              <w:rPr>
                <w:rFonts w:hint="eastAsia" w:ascii="宋体" w:hAnsi="宋体" w:eastAsia="宋体" w:cs="Times New Roman"/>
                <w:b/>
                <w:color w:val="000000"/>
                <w:kern w:val="0"/>
                <w:sz w:val="21"/>
                <w:szCs w:val="21"/>
                <w:lang w:val="en-US" w:eastAsia="zh-CN" w:bidi="ar-SA"/>
              </w:rPr>
              <w:t>4</w:t>
            </w:r>
            <w:r>
              <w:rPr>
                <w:rFonts w:hint="eastAsia" w:ascii="宋体" w:hAnsi="宋体" w:eastAsia="宋体" w:cs="Times New Roman"/>
                <w:b/>
                <w:color w:val="000000"/>
                <w:kern w:val="0"/>
                <w:sz w:val="21"/>
                <w:szCs w:val="21"/>
                <w:lang w:val="zh-CN" w:eastAsia="zh-CN" w:bidi="ar-SA"/>
              </w:rPr>
              <w:t>50 mAH 电池</w:t>
            </w:r>
          </w:p>
        </w:tc>
        <w:tc>
          <w:tcPr>
            <w:tcW w:w="5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UHF：模拟/数字：1</w:t>
            </w:r>
            <w:r>
              <w:rPr>
                <w:rFonts w:hint="eastAsia" w:ascii="宋体" w:hAnsi="宋体" w:eastAsia="宋体" w:cs="Times New Roman"/>
                <w:b/>
                <w:color w:val="000000"/>
                <w:kern w:val="0"/>
                <w:sz w:val="21"/>
                <w:szCs w:val="21"/>
                <w:lang w:val="en-US" w:eastAsia="zh-CN" w:bidi="ar-SA"/>
              </w:rPr>
              <w:t>7</w:t>
            </w:r>
            <w:r>
              <w:rPr>
                <w:rFonts w:hint="eastAsia" w:ascii="宋体" w:hAnsi="宋体" w:eastAsia="宋体" w:cs="Times New Roman"/>
                <w:b/>
                <w:color w:val="000000"/>
                <w:kern w:val="0"/>
                <w:sz w:val="21"/>
                <w:szCs w:val="21"/>
                <w:lang w:val="zh-CN" w:eastAsia="zh-CN" w:bidi="ar-SA"/>
              </w:rPr>
              <w:t>.5/</w:t>
            </w:r>
            <w:r>
              <w:rPr>
                <w:rFonts w:hint="eastAsia" w:ascii="宋体" w:hAnsi="宋体" w:eastAsia="宋体" w:cs="Times New Roman"/>
                <w:b/>
                <w:color w:val="000000"/>
                <w:kern w:val="0"/>
                <w:sz w:val="21"/>
                <w:szCs w:val="21"/>
                <w:lang w:val="en-US" w:eastAsia="zh-CN" w:bidi="ar-SA"/>
              </w:rPr>
              <w:t>22</w:t>
            </w:r>
            <w:r>
              <w:rPr>
                <w:rFonts w:hint="eastAsia" w:ascii="宋体" w:hAnsi="宋体" w:eastAsia="宋体" w:cs="Times New Roman"/>
                <w:b/>
                <w:color w:val="000000"/>
                <w:kern w:val="0"/>
                <w:sz w:val="21"/>
                <w:szCs w:val="21"/>
                <w:lang w:val="zh-CN" w:eastAsia="zh-CN" w:bidi="ar-SA"/>
              </w:rPr>
              <w:t>h</w:t>
            </w:r>
          </w:p>
        </w:tc>
      </w:tr>
    </w:tbl>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p>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接收机</w:t>
      </w:r>
    </w:p>
    <w:tbl>
      <w:tblPr>
        <w:tblStyle w:val="10"/>
        <w:tblW w:w="8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3"/>
        <w:gridCol w:w="4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p>
        </w:tc>
        <w:tc>
          <w:tcPr>
            <w:tcW w:w="48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1265" w:firstLineChars="6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UHF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频率</w:t>
            </w:r>
          </w:p>
        </w:tc>
        <w:tc>
          <w:tcPr>
            <w:tcW w:w="48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403-527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信道间隔</w:t>
            </w:r>
          </w:p>
        </w:tc>
        <w:tc>
          <w:tcPr>
            <w:tcW w:w="48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12.5 kHz/ 25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频率稳定度</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(-30℃、+60℃、+25℃ Ref)</w:t>
            </w:r>
          </w:p>
        </w:tc>
        <w:tc>
          <w:tcPr>
            <w:tcW w:w="4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+/- 0.5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843" w:firstLineChars="4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模拟灵敏度</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（12dB SINAD）</w:t>
            </w:r>
          </w:p>
        </w:tc>
        <w:tc>
          <w:tcPr>
            <w:tcW w:w="48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0.16uV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数字灵敏度</w:t>
            </w:r>
          </w:p>
        </w:tc>
        <w:tc>
          <w:tcPr>
            <w:tcW w:w="48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0.14uV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互调（TIA603D）</w:t>
            </w:r>
          </w:p>
        </w:tc>
        <w:tc>
          <w:tcPr>
            <w:tcW w:w="48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70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临近信道选择性（TIA603A）-1T</w:t>
            </w:r>
          </w:p>
        </w:tc>
        <w:tc>
          <w:tcPr>
            <w:tcW w:w="48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60 dB @ 12.5 kHz / 70 dB @ 25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临近信道选择性（TIA603D）-2T</w:t>
            </w:r>
          </w:p>
        </w:tc>
        <w:tc>
          <w:tcPr>
            <w:tcW w:w="48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45 dB @ 12.5 kHz / 70 dB @ 25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杂散抑制（TIA603D）</w:t>
            </w:r>
          </w:p>
        </w:tc>
        <w:tc>
          <w:tcPr>
            <w:tcW w:w="48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70 dB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额定音频下的音频失真</w:t>
            </w:r>
          </w:p>
        </w:tc>
        <w:tc>
          <w:tcPr>
            <w:tcW w:w="48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额定音频</w:t>
            </w:r>
          </w:p>
        </w:tc>
        <w:tc>
          <w:tcPr>
            <w:tcW w:w="48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0.5W</w:t>
            </w:r>
          </w:p>
        </w:tc>
      </w:tr>
    </w:tbl>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发射机</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8"/>
        <w:gridCol w:w="5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p>
        </w:tc>
        <w:tc>
          <w:tcPr>
            <w:tcW w:w="5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VHF/UHF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频率</w:t>
            </w:r>
          </w:p>
        </w:tc>
        <w:tc>
          <w:tcPr>
            <w:tcW w:w="5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136-174 MHz/403-527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信道间隔</w:t>
            </w:r>
          </w:p>
        </w:tc>
        <w:tc>
          <w:tcPr>
            <w:tcW w:w="5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12.5kHz/25kHz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频率稳定性</w:t>
            </w:r>
          </w:p>
        </w:tc>
        <w:tc>
          <w:tcPr>
            <w:tcW w:w="5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 0.5 ppm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低功率输出</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高功率输出</w:t>
            </w:r>
          </w:p>
        </w:tc>
        <w:tc>
          <w:tcPr>
            <w:tcW w:w="535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VHF :1W  UHF :1W</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VHF :5W  UHF :4W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传导/辐射发射</w:t>
            </w:r>
          </w:p>
        </w:tc>
        <w:tc>
          <w:tcPr>
            <w:tcW w:w="5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-36 dBm &lt; 1GHz / -30 dBm &gt; 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音频响应</w:t>
            </w:r>
          </w:p>
        </w:tc>
        <w:tc>
          <w:tcPr>
            <w:tcW w:w="5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TIA603D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16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4FSK D 数字调制</w:t>
            </w:r>
          </w:p>
        </w:tc>
        <w:tc>
          <w:tcPr>
            <w:tcW w:w="5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12.5kHz 数据：7K60F1D和7K60FXD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16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p>
        </w:tc>
        <w:tc>
          <w:tcPr>
            <w:tcW w:w="5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12.5kHz 语音：7K60F1E和7K60FXE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16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p>
        </w:tc>
        <w:tc>
          <w:tcPr>
            <w:tcW w:w="5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12.5kHz 语音和数据：7K60F1W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数字话音编码器类型</w:t>
            </w:r>
          </w:p>
        </w:tc>
        <w:tc>
          <w:tcPr>
            <w:tcW w:w="5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AMBE+2™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数字协议</w:t>
            </w:r>
          </w:p>
        </w:tc>
        <w:tc>
          <w:tcPr>
            <w:tcW w:w="5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ETSI TS 102 361-1，-2，-3</w:t>
            </w:r>
          </w:p>
        </w:tc>
      </w:tr>
    </w:tbl>
    <w:p>
      <w:pPr>
        <w:keepNext w:val="0"/>
        <w:keepLines w:val="0"/>
        <w:pageBreakBefore w:val="0"/>
        <w:widowControl w:val="0"/>
        <w:kinsoku/>
        <w:wordWrap/>
        <w:overflowPunct/>
        <w:topLinePunct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GPS、北斗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精确性规范适用于长期跟踪（95%值&gt;在额定-130dBm信号强度下5个卫星可见）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TTFF（首次定位时间）- 冷启动 &lt;60秒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TTFF（首次定位时间）- 热启动 &lt;10秒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水平位置精度 &lt;5米</w:t>
            </w:r>
          </w:p>
        </w:tc>
      </w:tr>
    </w:tbl>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蓝牙（标准蓝牙设备）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版本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支持配置：蓝牙耳机配置（HSP）、串口配置(SPP)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同时连接：1个音频配件和1个数据设备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范围： 2级，10米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永久可发现：可选</w:t>
            </w:r>
          </w:p>
        </w:tc>
      </w:tr>
    </w:tbl>
    <w:p>
      <w:pPr>
        <w:keepNext w:val="0"/>
        <w:keepLines w:val="0"/>
        <w:pageBreakBefore w:val="0"/>
        <w:widowControl w:val="0"/>
        <w:kinsoku/>
        <w:wordWrap/>
        <w:overflowPunct/>
        <w:topLinePunct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环境规范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工作温度        -30 °C/+60°C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存放温度        -40 °C/+85°C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热冲击          符合美国军标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湿度            符合美国军标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ESD             IEC61000-4-2 Level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浸水            IEC60529-IP68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包装测试        美国军标810D和E</w:t>
            </w:r>
          </w:p>
        </w:tc>
      </w:tr>
      <w:bookmarkEnd w:id="10"/>
      <w:bookmarkEnd w:id="11"/>
      <w:bookmarkEnd w:id="12"/>
      <w:bookmarkEnd w:id="13"/>
    </w:tbl>
    <w:p>
      <w:pPr>
        <w:spacing w:line="240" w:lineRule="atLeast"/>
        <w:textAlignment w:val="baseline"/>
        <w:rPr>
          <w:rFonts w:hint="eastAsia" w:ascii="宋体" w:hAnsi="宋体" w:eastAsia="宋体" w:cs="Times New Roman"/>
          <w:b/>
          <w:color w:val="000000"/>
          <w:kern w:val="0"/>
          <w:sz w:val="21"/>
          <w:szCs w:val="21"/>
          <w:lang w:val="zh-CN" w:eastAsia="zh-CN" w:bidi="ar-SA"/>
        </w:rPr>
      </w:pPr>
    </w:p>
    <w:p>
      <w:pPr>
        <w:spacing w:line="240" w:lineRule="atLeas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注：▲1、手持式对讲机必须具备国家无线电管理部门颁发的设备型号核准证，且均在有效期内。</w:t>
      </w:r>
    </w:p>
    <w:p>
      <w:pPr>
        <w:spacing w:line="240" w:lineRule="atLeast"/>
        <w:ind w:firstLine="422" w:firstLineChars="200"/>
        <w:jc w:val="lef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▲2、供应商提供的对讲机必须无缝接入温州机场已建的摩托罗拉CapaCity Puls数字集群系统，实现互联互通互控。若提供产品无法满足采购方使用需求的，采购方将拒绝签订合同，并取消本次采购。</w:t>
      </w:r>
    </w:p>
    <w:p>
      <w:pPr>
        <w:pStyle w:val="18"/>
        <w:adjustRightInd/>
        <w:spacing w:line="240" w:lineRule="atLeast"/>
        <w:ind w:firstLine="422" w:firstLineChars="20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▲3、投标供应商在投标时须提供制造厂商针对本项目出具的售后服务承诺函，中标后供货时须提供制造厂商原厂真品证明函，保证所提供的产品为原装正品。</w:t>
      </w:r>
    </w:p>
    <w:p>
      <w:pPr>
        <w:pStyle w:val="18"/>
        <w:adjustRightInd/>
        <w:spacing w:line="360" w:lineRule="auto"/>
        <w:ind w:firstLine="422" w:firstLineChars="20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4、投标方提供的对讲机，必须保障至少六年合法使用期限，如遇该设备核准证原因而造成本次采购的对讲机无法正常办理无线电执照或合法性使用等问题，供应商应积极协调处理并提出解决方案，处理无果情况下则供应商应免费提供等价值合法产品供采购方使用。</w:t>
      </w:r>
    </w:p>
    <w:p>
      <w:pPr>
        <w:pStyle w:val="6"/>
        <w:tabs>
          <w:tab w:val="left" w:pos="482"/>
          <w:tab w:val="left" w:pos="2183"/>
          <w:tab w:val="left" w:pos="3884"/>
          <w:tab w:val="left" w:pos="5585"/>
        </w:tabs>
        <w:ind w:firstLine="210"/>
      </w:pPr>
    </w:p>
    <w:p>
      <w:pPr>
        <w:pStyle w:val="16"/>
        <w:ind w:left="0" w:firstLine="422" w:firstLineChars="200"/>
        <w:rPr>
          <w:b/>
          <w:sz w:val="21"/>
          <w:szCs w:val="21"/>
        </w:rPr>
      </w:pPr>
    </w:p>
    <w:bookmarkEnd w:id="4"/>
    <w:bookmarkEnd w:id="5"/>
    <w:p>
      <w:pPr>
        <w:snapToGrid w:val="0"/>
        <w:spacing w:line="288" w:lineRule="auto"/>
        <w:rPr>
          <w:rFonts w:ascii="宋体" w:hAnsi="宋体"/>
        </w:rPr>
      </w:pPr>
    </w:p>
    <w:p>
      <w:pPr>
        <w:snapToGrid w:val="0"/>
        <w:spacing w:line="288" w:lineRule="auto"/>
        <w:jc w:val="left"/>
        <w:rPr>
          <w:rFonts w:ascii="宋体" w:hAnsi="宋体"/>
          <w:spacing w:val="-6"/>
          <w:szCs w:val="21"/>
        </w:rPr>
      </w:pPr>
    </w:p>
    <w:p>
      <w:pPr>
        <w:pStyle w:val="16"/>
        <w:spacing w:before="0"/>
        <w:ind w:left="0" w:firstLine="422" w:firstLineChars="200"/>
        <w:rPr>
          <w:rFonts w:ascii="宋体" w:hAnsi="宋体"/>
          <w:b/>
          <w:color w:val="000000"/>
          <w:sz w:val="21"/>
          <w:szCs w:val="21"/>
        </w:rPr>
      </w:pPr>
      <w:r>
        <w:rPr>
          <w:rFonts w:hint="eastAsia" w:ascii="宋体" w:hAnsi="宋体"/>
          <w:b/>
          <w:color w:val="000000"/>
          <w:sz w:val="21"/>
          <w:szCs w:val="21"/>
        </w:rPr>
        <w:t>三、报价要求</w:t>
      </w:r>
    </w:p>
    <w:p>
      <w:pPr>
        <w:tabs>
          <w:tab w:val="left" w:pos="840"/>
          <w:tab w:val="left" w:pos="1120"/>
          <w:tab w:val="left" w:pos="1260"/>
        </w:tabs>
        <w:snapToGrid w:val="0"/>
        <w:spacing w:beforeLines="50" w:afterLines="50" w:line="288" w:lineRule="auto"/>
        <w:ind w:firstLine="517" w:firstLineChars="245"/>
        <w:rPr>
          <w:rFonts w:ascii="宋体" w:hAnsi="宋体"/>
          <w:b/>
          <w:spacing w:val="-6"/>
          <w:sz w:val="32"/>
          <w:szCs w:val="32"/>
        </w:rPr>
      </w:pPr>
      <w:r>
        <w:rPr>
          <w:rFonts w:hint="eastAsia" w:ascii="宋体" w:hAnsi="宋体"/>
          <w:b/>
          <w:color w:val="000000"/>
          <w:kern w:val="0"/>
          <w:szCs w:val="21"/>
          <w:lang w:val="zh-CN"/>
        </w:rPr>
        <w:t>报价包括</w:t>
      </w:r>
      <w:r>
        <w:rPr>
          <w:rFonts w:hint="eastAsia" w:ascii="宋体" w:hAnsi="宋体"/>
          <w:b/>
          <w:spacing w:val="-6"/>
          <w:sz w:val="32"/>
          <w:szCs w:val="32"/>
        </w:rPr>
        <w:t>：</w:t>
      </w:r>
      <w:r>
        <w:rPr>
          <w:rFonts w:hint="eastAsia" w:ascii="宋体" w:hAnsi="宋体" w:cs="宋体"/>
          <w:b/>
          <w:sz w:val="22"/>
          <w:szCs w:val="22"/>
          <w:u w:val="single"/>
        </w:rPr>
        <w:t>货物价款、质保期内所需耗材、专用工具、税金、包装、运输、保险、装卸就位、安装调试、验收（含第三方验收）、性能复核、交付使用、技术服务、售后服务、质保期保障等完成本项目所需的全部费用。</w:t>
      </w:r>
    </w:p>
    <w:p>
      <w:pPr>
        <w:pStyle w:val="9"/>
        <w:rPr>
          <w:szCs w:val="30"/>
        </w:rPr>
      </w:pPr>
      <w:r>
        <w:br w:type="page"/>
      </w:r>
      <w:bookmarkStart w:id="14" w:name="_Toc468093439"/>
      <w:r>
        <w:rPr>
          <w:rFonts w:hint="eastAsia"/>
        </w:rPr>
        <w:t xml:space="preserve">第三章 </w:t>
      </w:r>
      <w:r>
        <w:rPr>
          <w:rFonts w:hint="eastAsia"/>
          <w:szCs w:val="30"/>
        </w:rPr>
        <w:t>报价文件格式</w:t>
      </w:r>
      <w:bookmarkEnd w:id="14"/>
    </w:p>
    <w:p>
      <w:pPr>
        <w:spacing w:beforeLines="50" w:line="288" w:lineRule="auto"/>
        <w:jc w:val="center"/>
        <w:rPr>
          <w:rFonts w:ascii="宋体" w:hAnsi="宋体"/>
          <w:b/>
          <w:spacing w:val="-6"/>
          <w:szCs w:val="21"/>
        </w:rPr>
      </w:pPr>
      <w:r>
        <w:rPr>
          <w:rFonts w:hint="eastAsia" w:ascii="宋体" w:hAnsi="宋体" w:cs="新宋体"/>
          <w:b/>
          <w:bCs/>
          <w:sz w:val="28"/>
          <w:szCs w:val="28"/>
        </w:rPr>
        <w:t>报价函</w:t>
      </w:r>
    </w:p>
    <w:p>
      <w:pPr>
        <w:spacing w:beforeLines="50" w:line="360" w:lineRule="auto"/>
        <w:rPr>
          <w:rFonts w:ascii="宋体" w:hAnsi="宋体"/>
          <w:spacing w:val="-6"/>
          <w:szCs w:val="21"/>
        </w:rPr>
      </w:pPr>
      <w:r>
        <w:rPr>
          <w:rFonts w:hint="eastAsia" w:ascii="宋体" w:hAnsi="宋体"/>
          <w:spacing w:val="-6"/>
          <w:szCs w:val="21"/>
        </w:rPr>
        <w:t>温州机场集团有限公司：</w:t>
      </w:r>
    </w:p>
    <w:p>
      <w:pPr>
        <w:spacing w:line="360" w:lineRule="auto"/>
        <w:ind w:firstLine="420" w:firstLineChars="200"/>
        <w:rPr>
          <w:rFonts w:ascii="宋体" w:hAnsi="宋体" w:cs="新宋体"/>
          <w:szCs w:val="21"/>
        </w:rPr>
      </w:pPr>
      <w:r>
        <w:rPr>
          <w:rFonts w:hint="eastAsia" w:ascii="宋体" w:hAnsi="宋体" w:cs="新宋体"/>
          <w:szCs w:val="21"/>
        </w:rPr>
        <w:t>我方己完全理解询价文件的所有条款要求，并重申以下几点：</w:t>
      </w:r>
    </w:p>
    <w:p>
      <w:pPr>
        <w:spacing w:line="360" w:lineRule="auto"/>
        <w:ind w:firstLine="420" w:firstLineChars="200"/>
        <w:rPr>
          <w:rFonts w:ascii="宋体" w:hAnsi="宋体" w:cs="新宋体"/>
          <w:szCs w:val="21"/>
        </w:rPr>
      </w:pPr>
      <w:r>
        <w:rPr>
          <w:rFonts w:hint="eastAsia" w:ascii="宋体" w:hAnsi="宋体" w:cs="新宋体"/>
          <w:szCs w:val="21"/>
        </w:rPr>
        <w:t>1.本报价文件的有效期自投标截止日起</w:t>
      </w:r>
      <w:r>
        <w:rPr>
          <w:rFonts w:hint="eastAsia" w:ascii="宋体" w:hAnsi="宋体" w:cs="新宋体"/>
          <w:b/>
          <w:szCs w:val="21"/>
        </w:rPr>
        <w:t xml:space="preserve"> </w:t>
      </w:r>
      <w:r>
        <w:rPr>
          <w:rFonts w:hint="eastAsia" w:ascii="宋体" w:hAnsi="宋体" w:cs="新宋体"/>
          <w:b/>
          <w:szCs w:val="21"/>
          <w:u w:val="single"/>
        </w:rPr>
        <w:t xml:space="preserve"> </w:t>
      </w:r>
      <w:r>
        <w:rPr>
          <w:rFonts w:hint="eastAsia" w:ascii="宋体" w:hAnsi="宋体" w:cs="新宋体"/>
          <w:b/>
          <w:szCs w:val="21"/>
          <w:u w:val="single"/>
          <w:lang w:val="en-US" w:eastAsia="zh-CN"/>
        </w:rPr>
        <w:t>120</w:t>
      </w:r>
      <w:r>
        <w:rPr>
          <w:rFonts w:hint="eastAsia" w:ascii="宋体" w:hAnsi="宋体" w:cs="新宋体"/>
          <w:b/>
          <w:szCs w:val="21"/>
        </w:rPr>
        <w:t>天内</w:t>
      </w:r>
      <w:r>
        <w:rPr>
          <w:rFonts w:hint="eastAsia" w:ascii="宋体" w:hAnsi="宋体" w:cs="新宋体"/>
          <w:szCs w:val="21"/>
        </w:rPr>
        <w:t>有效，如中标，有效期将延至合同终止日为止；</w:t>
      </w:r>
    </w:p>
    <w:p>
      <w:pPr>
        <w:spacing w:line="360" w:lineRule="auto"/>
        <w:ind w:firstLine="420" w:firstLineChars="200"/>
        <w:rPr>
          <w:rFonts w:hint="eastAsia" w:ascii="宋体" w:hAnsi="宋体" w:cs="新宋体"/>
          <w:szCs w:val="21"/>
        </w:rPr>
      </w:pPr>
      <w:r>
        <w:rPr>
          <w:rFonts w:hint="eastAsia" w:ascii="宋体" w:hAnsi="宋体" w:cs="新宋体"/>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firstLine="420" w:firstLineChars="200"/>
        <w:rPr>
          <w:rFonts w:hint="eastAsia" w:ascii="宋体" w:hAnsi="宋体" w:eastAsia="宋体" w:cs="新宋体"/>
          <w:szCs w:val="21"/>
        </w:rPr>
      </w:pPr>
      <w:r>
        <w:rPr>
          <w:rFonts w:hint="eastAsia" w:ascii="宋体" w:hAnsi="宋体" w:eastAsia="宋体" w:cs="新宋体"/>
          <w:szCs w:val="21"/>
        </w:rPr>
        <w:t>3.我方承诺根据或参照《中华人民共和国公司法》第二百一十六条的规定，我方与其他投标人之间不存在关联关系。</w:t>
      </w:r>
    </w:p>
    <w:p>
      <w:pPr>
        <w:spacing w:line="360" w:lineRule="auto"/>
        <w:ind w:left="1050" w:leftChars="200" w:hanging="630" w:hangingChars="300"/>
        <w:rPr>
          <w:rFonts w:ascii="宋体" w:hAnsi="宋体" w:cs="新宋体"/>
          <w:szCs w:val="21"/>
        </w:rPr>
      </w:pPr>
      <w:r>
        <w:rPr>
          <w:rFonts w:hint="eastAsia" w:ascii="宋体" w:hAnsi="宋体" w:cs="新宋体"/>
          <w:szCs w:val="21"/>
        </w:rPr>
        <w:t>我方的报价如下：</w:t>
      </w:r>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2"/>
        <w:gridCol w:w="2661"/>
        <w:gridCol w:w="1228"/>
        <w:gridCol w:w="1996"/>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532" w:type="dxa"/>
            <w:noWrap w:val="0"/>
            <w:vAlign w:val="center"/>
          </w:tcPr>
          <w:p>
            <w:pPr>
              <w:keepNext w:val="0"/>
              <w:keepLines w:val="0"/>
              <w:suppressLineNumbers w:val="0"/>
              <w:spacing w:before="0" w:beforeAutospacing="0" w:after="0" w:afterAutospacing="0"/>
              <w:ind w:left="0" w:right="0"/>
              <w:jc w:val="center"/>
              <w:rPr>
                <w:rFonts w:ascii="宋体" w:hAnsi="宋体"/>
                <w:b/>
                <w:spacing w:val="-6"/>
                <w:szCs w:val="21"/>
              </w:rPr>
            </w:pPr>
            <w:r>
              <w:rPr>
                <w:rFonts w:hint="eastAsia" w:ascii="宋体" w:hAnsi="宋体"/>
                <w:b/>
                <w:spacing w:val="-6"/>
                <w:szCs w:val="21"/>
              </w:rPr>
              <w:t>序号</w:t>
            </w:r>
          </w:p>
        </w:tc>
        <w:tc>
          <w:tcPr>
            <w:tcW w:w="2661" w:type="dxa"/>
            <w:noWrap w:val="0"/>
            <w:vAlign w:val="center"/>
          </w:tcPr>
          <w:p>
            <w:pPr>
              <w:keepNext w:val="0"/>
              <w:keepLines w:val="0"/>
              <w:suppressLineNumbers w:val="0"/>
              <w:spacing w:before="0" w:beforeAutospacing="0" w:after="0" w:afterAutospacing="0"/>
              <w:ind w:left="0" w:right="0"/>
              <w:jc w:val="center"/>
              <w:rPr>
                <w:rFonts w:ascii="宋体" w:hAnsi="宋体"/>
                <w:b/>
                <w:spacing w:val="-6"/>
                <w:szCs w:val="21"/>
              </w:rPr>
            </w:pPr>
            <w:r>
              <w:rPr>
                <w:rFonts w:hint="eastAsia" w:ascii="宋体" w:hAnsi="宋体"/>
                <w:b/>
                <w:spacing w:val="-6"/>
                <w:szCs w:val="21"/>
              </w:rPr>
              <w:t>报价内容</w:t>
            </w:r>
          </w:p>
        </w:tc>
        <w:tc>
          <w:tcPr>
            <w:tcW w:w="1228" w:type="dxa"/>
            <w:noWrap w:val="0"/>
            <w:vAlign w:val="center"/>
          </w:tcPr>
          <w:p>
            <w:pPr>
              <w:keepNext w:val="0"/>
              <w:keepLines w:val="0"/>
              <w:suppressLineNumbers w:val="0"/>
              <w:spacing w:before="0" w:beforeAutospacing="0" w:after="0" w:afterAutospacing="0"/>
              <w:ind w:left="0" w:right="0"/>
              <w:jc w:val="center"/>
              <w:rPr>
                <w:rFonts w:ascii="宋体" w:hAnsi="宋体"/>
                <w:b/>
                <w:spacing w:val="-6"/>
                <w:szCs w:val="21"/>
              </w:rPr>
            </w:pPr>
            <w:r>
              <w:rPr>
                <w:rFonts w:hint="eastAsia" w:ascii="宋体" w:hAnsi="宋体"/>
                <w:b/>
                <w:spacing w:val="-6"/>
                <w:szCs w:val="21"/>
              </w:rPr>
              <w:t>数量</w:t>
            </w:r>
          </w:p>
        </w:tc>
        <w:tc>
          <w:tcPr>
            <w:tcW w:w="1996" w:type="dxa"/>
            <w:noWrap w:val="0"/>
            <w:vAlign w:val="center"/>
          </w:tcPr>
          <w:p>
            <w:pPr>
              <w:keepNext w:val="0"/>
              <w:keepLines w:val="0"/>
              <w:suppressLineNumbers w:val="0"/>
              <w:spacing w:before="0" w:beforeAutospacing="0" w:after="0" w:afterAutospacing="0"/>
              <w:ind w:left="0" w:right="0"/>
              <w:jc w:val="center"/>
              <w:rPr>
                <w:rFonts w:ascii="宋体" w:hAnsi="宋体"/>
                <w:b/>
                <w:spacing w:val="-6"/>
                <w:szCs w:val="21"/>
              </w:rPr>
            </w:pPr>
            <w:r>
              <w:rPr>
                <w:rFonts w:hint="eastAsia" w:ascii="宋体" w:hAnsi="宋体"/>
                <w:b/>
                <w:spacing w:val="-6"/>
                <w:szCs w:val="21"/>
                <w:lang w:val="en-US" w:eastAsia="zh-CN"/>
              </w:rPr>
              <w:t>单</w:t>
            </w:r>
            <w:r>
              <w:rPr>
                <w:rFonts w:hint="eastAsia" w:ascii="宋体" w:hAnsi="宋体"/>
                <w:b/>
                <w:spacing w:val="-6"/>
                <w:szCs w:val="21"/>
              </w:rPr>
              <w:t>价（单位：</w:t>
            </w:r>
            <w:r>
              <w:rPr>
                <w:rFonts w:hint="eastAsia" w:ascii="宋体" w:hAnsi="宋体"/>
                <w:b/>
                <w:spacing w:val="-6"/>
                <w:szCs w:val="21"/>
                <w:lang w:val="en-US" w:eastAsia="zh-CN"/>
              </w:rPr>
              <w:t>万</w:t>
            </w:r>
            <w:r>
              <w:rPr>
                <w:rFonts w:hint="eastAsia" w:ascii="宋体" w:hAnsi="宋体"/>
                <w:b/>
                <w:spacing w:val="-6"/>
                <w:szCs w:val="21"/>
              </w:rPr>
              <w:t>元）</w:t>
            </w:r>
          </w:p>
        </w:tc>
        <w:tc>
          <w:tcPr>
            <w:tcW w:w="1996" w:type="dxa"/>
            <w:noWrap w:val="0"/>
            <w:vAlign w:val="center"/>
          </w:tcPr>
          <w:p>
            <w:pPr>
              <w:keepNext w:val="0"/>
              <w:keepLines w:val="0"/>
              <w:suppressLineNumbers w:val="0"/>
              <w:spacing w:before="0" w:beforeAutospacing="0" w:after="0" w:afterAutospacing="0"/>
              <w:ind w:left="0" w:right="0"/>
              <w:jc w:val="center"/>
              <w:rPr>
                <w:rFonts w:hint="eastAsia" w:ascii="宋体" w:hAnsi="宋体"/>
                <w:b/>
                <w:spacing w:val="-6"/>
                <w:szCs w:val="21"/>
              </w:rPr>
            </w:pPr>
            <w:r>
              <w:rPr>
                <w:rFonts w:hint="eastAsia" w:ascii="宋体" w:hAnsi="宋体"/>
                <w:b/>
                <w:spacing w:val="-6"/>
                <w:szCs w:val="21"/>
                <w:lang w:val="en-US" w:eastAsia="zh-CN"/>
              </w:rPr>
              <w:t>合计</w:t>
            </w:r>
            <w:r>
              <w:rPr>
                <w:rFonts w:hint="eastAsia" w:ascii="宋体" w:hAnsi="宋体"/>
                <w:b/>
                <w:spacing w:val="-6"/>
                <w:szCs w:val="21"/>
              </w:rPr>
              <w:t>（单位：</w:t>
            </w:r>
            <w:r>
              <w:rPr>
                <w:rFonts w:hint="eastAsia" w:ascii="宋体" w:hAnsi="宋体"/>
                <w:b/>
                <w:spacing w:val="-6"/>
                <w:szCs w:val="21"/>
                <w:lang w:val="en-US" w:eastAsia="zh-CN"/>
              </w:rPr>
              <w:t>万</w:t>
            </w:r>
            <w:r>
              <w:rPr>
                <w:rFonts w:hint="eastAsia" w:ascii="宋体" w:hAnsi="宋体"/>
                <w:b/>
                <w:spacing w:val="-6"/>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532" w:type="dxa"/>
            <w:noWrap w:val="0"/>
            <w:vAlign w:val="center"/>
          </w:tcPr>
          <w:p>
            <w:pPr>
              <w:keepNext w:val="0"/>
              <w:keepLines w:val="0"/>
              <w:widowControl/>
              <w:suppressLineNumbers w:val="0"/>
              <w:spacing w:before="0" w:beforeAutospacing="0" w:after="0" w:afterAutospacing="0"/>
              <w:ind w:left="0" w:right="0"/>
              <w:jc w:val="center"/>
              <w:rPr>
                <w:rFonts w:ascii="宋体" w:hAnsi="宋体"/>
                <w:color w:val="000000"/>
                <w:kern w:val="0"/>
                <w:szCs w:val="21"/>
              </w:rPr>
            </w:pPr>
            <w:r>
              <w:rPr>
                <w:rFonts w:hint="eastAsia" w:ascii="宋体" w:hAnsi="宋体"/>
                <w:color w:val="000000"/>
                <w:kern w:val="0"/>
                <w:szCs w:val="21"/>
              </w:rPr>
              <w:t>1</w:t>
            </w:r>
          </w:p>
        </w:tc>
        <w:tc>
          <w:tcPr>
            <w:tcW w:w="2661" w:type="dxa"/>
            <w:noWrap w:val="0"/>
            <w:vAlign w:val="center"/>
          </w:tcPr>
          <w:p>
            <w:pPr>
              <w:keepNext w:val="0"/>
              <w:keepLines w:val="0"/>
              <w:suppressLineNumbers w:val="0"/>
              <w:spacing w:before="0" w:beforeAutospacing="0" w:after="0" w:afterAutospacing="0" w:line="340" w:lineRule="atLeast"/>
              <w:ind w:left="0" w:leftChars="0" w:right="0" w:rightChars="0"/>
              <w:jc w:val="center"/>
              <w:rPr>
                <w:rFonts w:ascii="宋体" w:hAnsi="宋体" w:cs="Arial"/>
                <w:szCs w:val="21"/>
              </w:rPr>
            </w:pPr>
            <w:r>
              <w:rPr>
                <w:rFonts w:hint="eastAsia" w:ascii="宋体" w:hAnsi="宋体" w:eastAsia="宋体" w:cs="Times New Roman"/>
                <w:b/>
                <w:color w:val="000000"/>
                <w:kern w:val="0"/>
                <w:sz w:val="21"/>
                <w:szCs w:val="21"/>
                <w:lang w:val="zh-CN" w:eastAsia="zh-CN" w:bidi="ar-SA"/>
              </w:rPr>
              <w:t xml:space="preserve">SL2M手持式对讲机 </w:t>
            </w:r>
          </w:p>
        </w:tc>
        <w:tc>
          <w:tcPr>
            <w:tcW w:w="1228"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Arial"/>
                <w:spacing w:val="-6"/>
                <w:szCs w:val="21"/>
                <w:lang w:val="en-US" w:eastAsia="zh-CN"/>
              </w:rPr>
            </w:pPr>
            <w:r>
              <w:rPr>
                <w:rFonts w:hint="eastAsia" w:ascii="宋体" w:hAnsi="宋体" w:cs="Arial"/>
                <w:spacing w:val="-6"/>
                <w:szCs w:val="21"/>
                <w:lang w:val="en-US" w:eastAsia="zh-CN"/>
              </w:rPr>
              <w:t>9套</w:t>
            </w:r>
          </w:p>
        </w:tc>
        <w:tc>
          <w:tcPr>
            <w:tcW w:w="1996"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ascii="宋体" w:hAnsi="宋体" w:cs="Arial"/>
                <w:spacing w:val="-6"/>
                <w:szCs w:val="21"/>
              </w:rPr>
            </w:pPr>
          </w:p>
        </w:tc>
        <w:tc>
          <w:tcPr>
            <w:tcW w:w="1996" w:type="dxa"/>
            <w:vMerge w:val="restart"/>
            <w:noWrap w:val="0"/>
            <w:vAlign w:val="center"/>
          </w:tcPr>
          <w:p>
            <w:pPr>
              <w:keepNext w:val="0"/>
              <w:keepLines w:val="0"/>
              <w:suppressLineNumbers w:val="0"/>
              <w:spacing w:before="0" w:beforeAutospacing="0" w:after="0" w:afterAutospacing="0"/>
              <w:ind w:left="0" w:right="0"/>
              <w:jc w:val="center"/>
              <w:rPr>
                <w:rFonts w:ascii="宋体" w:hAnsi="宋体" w:cs="Arial"/>
                <w:spacing w:val="-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53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olor w:val="000000"/>
                <w:kern w:val="0"/>
                <w:szCs w:val="21"/>
                <w:lang w:val="en-US" w:eastAsia="zh-CN"/>
              </w:rPr>
            </w:pPr>
            <w:r>
              <w:rPr>
                <w:rFonts w:hint="eastAsia" w:ascii="宋体" w:hAnsi="宋体"/>
                <w:color w:val="000000"/>
                <w:kern w:val="0"/>
                <w:szCs w:val="21"/>
                <w:lang w:val="en-US" w:eastAsia="zh-CN"/>
              </w:rPr>
              <w:t>2</w:t>
            </w:r>
          </w:p>
        </w:tc>
        <w:tc>
          <w:tcPr>
            <w:tcW w:w="2661" w:type="dxa"/>
            <w:noWrap w:val="0"/>
            <w:vAlign w:val="center"/>
          </w:tcPr>
          <w:p>
            <w:pPr>
              <w:keepNext w:val="0"/>
              <w:keepLines w:val="0"/>
              <w:suppressLineNumbers w:val="0"/>
              <w:spacing w:before="0" w:beforeAutospacing="0" w:after="0" w:afterAutospacing="0" w:line="340" w:lineRule="atLeast"/>
              <w:ind w:left="0" w:leftChars="0" w:right="0" w:rightChars="0"/>
              <w:jc w:val="center"/>
              <w:rPr>
                <w:rFonts w:ascii="宋体" w:hAnsi="宋体" w:cs="Arial"/>
                <w:szCs w:val="21"/>
              </w:rPr>
            </w:pPr>
            <w:r>
              <w:rPr>
                <w:rFonts w:hint="eastAsia" w:ascii="宋体" w:hAnsi="宋体" w:eastAsia="宋体" w:cs="Times New Roman"/>
                <w:b/>
                <w:color w:val="000000"/>
                <w:kern w:val="0"/>
                <w:sz w:val="21"/>
                <w:szCs w:val="21"/>
                <w:lang w:val="en-US" w:eastAsia="zh-CN" w:bidi="ar-SA"/>
              </w:rPr>
              <w:t>P8668i</w:t>
            </w:r>
            <w:r>
              <w:rPr>
                <w:rFonts w:hint="eastAsia" w:ascii="宋体" w:hAnsi="宋体" w:eastAsia="宋体" w:cs="Times New Roman"/>
                <w:b/>
                <w:color w:val="000000"/>
                <w:kern w:val="0"/>
                <w:sz w:val="21"/>
                <w:szCs w:val="21"/>
                <w:lang w:val="zh-CN" w:eastAsia="zh-CN" w:bidi="ar-SA"/>
              </w:rPr>
              <w:t>手持式对讲机</w:t>
            </w:r>
          </w:p>
        </w:tc>
        <w:tc>
          <w:tcPr>
            <w:tcW w:w="122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Arial"/>
                <w:spacing w:val="-6"/>
                <w:szCs w:val="21"/>
                <w:lang w:val="en-US" w:eastAsia="zh-CN"/>
              </w:rPr>
            </w:pPr>
            <w:r>
              <w:rPr>
                <w:rFonts w:hint="eastAsia" w:ascii="宋体" w:hAnsi="宋体" w:cs="Arial"/>
                <w:spacing w:val="-6"/>
                <w:szCs w:val="21"/>
                <w:lang w:val="en-US" w:eastAsia="zh-CN"/>
              </w:rPr>
              <w:t>12套</w:t>
            </w:r>
          </w:p>
        </w:tc>
        <w:tc>
          <w:tcPr>
            <w:tcW w:w="1996"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ascii="宋体" w:hAnsi="宋体" w:cs="Arial"/>
                <w:spacing w:val="-6"/>
                <w:szCs w:val="21"/>
              </w:rPr>
            </w:pPr>
          </w:p>
        </w:tc>
        <w:tc>
          <w:tcPr>
            <w:tcW w:w="1996" w:type="dxa"/>
            <w:vMerge w:val="continue"/>
            <w:noWrap w:val="0"/>
            <w:vAlign w:val="center"/>
          </w:tcPr>
          <w:p>
            <w:pPr>
              <w:keepNext w:val="0"/>
              <w:keepLines w:val="0"/>
              <w:suppressLineNumbers w:val="0"/>
              <w:spacing w:before="0" w:beforeAutospacing="0" w:after="0" w:afterAutospacing="0"/>
              <w:ind w:left="0" w:right="0"/>
              <w:jc w:val="center"/>
              <w:rPr>
                <w:rFonts w:ascii="宋体" w:hAnsi="宋体" w:cs="Arial"/>
                <w:spacing w:val="-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8413" w:type="dxa"/>
            <w:gridSpan w:val="5"/>
            <w:noWrap w:val="0"/>
            <w:vAlign w:val="center"/>
          </w:tcPr>
          <w:p>
            <w:pPr>
              <w:keepNext w:val="0"/>
              <w:keepLines w:val="0"/>
              <w:suppressLineNumbers w:val="0"/>
              <w:tabs>
                <w:tab w:val="left" w:pos="2283"/>
              </w:tabs>
              <w:spacing w:before="0" w:beforeAutospacing="0" w:after="0" w:afterAutospacing="0"/>
              <w:ind w:left="0" w:right="0"/>
              <w:jc w:val="left"/>
              <w:rPr>
                <w:rFonts w:hint="eastAsia" w:ascii="宋体" w:hAnsi="宋体" w:cs="Arial"/>
                <w:spacing w:val="-6"/>
                <w:szCs w:val="21"/>
                <w:lang w:val="en-US" w:eastAsia="zh-CN"/>
              </w:rPr>
            </w:pPr>
            <w:r>
              <w:rPr>
                <w:rFonts w:hint="eastAsia" w:ascii="宋体" w:hAnsi="宋体" w:cs="Arial"/>
                <w:spacing w:val="-6"/>
                <w:szCs w:val="21"/>
                <w:lang w:eastAsia="zh-CN"/>
              </w:rPr>
              <w:tab/>
            </w:r>
            <w:r>
              <w:rPr>
                <w:rFonts w:hint="eastAsia" w:ascii="宋体" w:hAnsi="宋体" w:cs="Arial"/>
                <w:spacing w:val="-6"/>
                <w:szCs w:val="21"/>
                <w:lang w:val="en-US" w:eastAsia="zh-CN"/>
              </w:rPr>
              <w:t>总价： 小写：      元</w:t>
            </w:r>
          </w:p>
          <w:p>
            <w:pPr>
              <w:keepNext w:val="0"/>
              <w:keepLines w:val="0"/>
              <w:suppressLineNumbers w:val="0"/>
              <w:tabs>
                <w:tab w:val="left" w:pos="2283"/>
              </w:tabs>
              <w:spacing w:before="0" w:beforeAutospacing="0" w:after="0" w:afterAutospacing="0"/>
              <w:ind w:left="0" w:right="0" w:firstLine="2970" w:firstLineChars="1500"/>
              <w:jc w:val="left"/>
              <w:rPr>
                <w:rFonts w:hint="default" w:ascii="宋体" w:hAnsi="宋体" w:cs="Arial"/>
                <w:spacing w:val="-6"/>
                <w:szCs w:val="21"/>
                <w:lang w:val="en-US" w:eastAsia="zh-CN"/>
              </w:rPr>
            </w:pPr>
            <w:r>
              <w:rPr>
                <w:rFonts w:hint="eastAsia" w:ascii="宋体" w:hAnsi="宋体" w:cs="Arial"/>
                <w:spacing w:val="-6"/>
                <w:szCs w:val="21"/>
                <w:lang w:val="en-US" w:eastAsia="zh-CN"/>
              </w:rPr>
              <w:t>大写：      元</w:t>
            </w:r>
          </w:p>
        </w:tc>
      </w:tr>
    </w:tbl>
    <w:p>
      <w:pPr>
        <w:spacing w:line="380" w:lineRule="exact"/>
        <w:ind w:left="491" w:leftChars="-171" w:hanging="850" w:hangingChars="405"/>
        <w:rPr>
          <w:rFonts w:ascii="宋体" w:hAnsi="宋体" w:cs="新宋体"/>
          <w:szCs w:val="21"/>
        </w:rPr>
      </w:pPr>
    </w:p>
    <w:p>
      <w:pPr>
        <w:spacing w:line="380" w:lineRule="exact"/>
        <w:ind w:left="532" w:leftChars="-171" w:hanging="891" w:hangingChars="405"/>
        <w:rPr>
          <w:rFonts w:ascii="宋体" w:hAnsi="宋体" w:cs="新宋体"/>
          <w:sz w:val="22"/>
          <w:szCs w:val="22"/>
        </w:rPr>
      </w:pPr>
    </w:p>
    <w:p>
      <w:pPr>
        <w:spacing w:line="380" w:lineRule="exact"/>
        <w:ind w:left="532" w:leftChars="-171" w:hanging="891" w:hangingChars="405"/>
        <w:rPr>
          <w:rFonts w:ascii="宋体" w:hAnsi="宋体" w:cs="新宋体"/>
          <w:sz w:val="22"/>
          <w:szCs w:val="22"/>
        </w:rPr>
      </w:pPr>
    </w:p>
    <w:p>
      <w:pPr>
        <w:spacing w:line="380" w:lineRule="exact"/>
        <w:ind w:left="532" w:leftChars="-171" w:hanging="891" w:hangingChars="405"/>
        <w:rPr>
          <w:rFonts w:ascii="宋体" w:hAnsi="宋体" w:cs="新宋体"/>
          <w:sz w:val="22"/>
          <w:szCs w:val="22"/>
        </w:rPr>
      </w:pPr>
    </w:p>
    <w:p>
      <w:pPr>
        <w:spacing w:line="380" w:lineRule="exact"/>
        <w:ind w:left="532" w:leftChars="-171" w:hanging="891" w:hangingChars="405"/>
        <w:rPr>
          <w:rFonts w:ascii="宋体" w:hAnsi="宋体" w:cs="新宋体"/>
          <w:sz w:val="22"/>
          <w:szCs w:val="22"/>
        </w:rPr>
      </w:pPr>
    </w:p>
    <w:p>
      <w:pPr>
        <w:spacing w:line="380" w:lineRule="exact"/>
        <w:ind w:left="535" w:leftChars="-171" w:hanging="894" w:hangingChars="405"/>
        <w:rPr>
          <w:rFonts w:ascii="宋体" w:hAnsi="宋体" w:cs="新宋体"/>
          <w:b/>
          <w:sz w:val="22"/>
          <w:szCs w:val="22"/>
        </w:rPr>
      </w:pPr>
    </w:p>
    <w:p>
      <w:pPr>
        <w:spacing w:line="360" w:lineRule="auto"/>
        <w:ind w:firstLine="4200" w:firstLineChars="2000"/>
        <w:rPr>
          <w:rFonts w:ascii="宋体" w:hAnsi="宋体" w:cs="新宋体"/>
          <w:szCs w:val="21"/>
        </w:rPr>
      </w:pPr>
      <w:r>
        <w:rPr>
          <w:rFonts w:hint="eastAsia" w:ascii="宋体" w:hAnsi="宋体" w:cs="新宋体"/>
          <w:szCs w:val="21"/>
        </w:rPr>
        <w:t>报价人全称（盖章）：</w:t>
      </w:r>
    </w:p>
    <w:p>
      <w:pPr>
        <w:spacing w:line="360" w:lineRule="auto"/>
        <w:ind w:firstLine="4200" w:firstLineChars="2000"/>
        <w:rPr>
          <w:rFonts w:ascii="宋体" w:hAnsi="宋体" w:cs="新宋体"/>
          <w:szCs w:val="21"/>
        </w:rPr>
      </w:pPr>
      <w:r>
        <w:rPr>
          <w:rFonts w:hint="eastAsia" w:ascii="宋体" w:hAnsi="宋体" w:cs="新宋体"/>
          <w:szCs w:val="21"/>
        </w:rPr>
        <w:t>法定代表人或授权代表（签字）：</w:t>
      </w:r>
    </w:p>
    <w:p>
      <w:pPr>
        <w:spacing w:line="360" w:lineRule="auto"/>
        <w:ind w:firstLine="4200" w:firstLineChars="2000"/>
        <w:rPr>
          <w:rFonts w:ascii="宋体" w:hAnsi="宋体" w:cs="新宋体"/>
          <w:b/>
          <w:szCs w:val="21"/>
        </w:rPr>
      </w:pPr>
      <w:r>
        <w:rPr>
          <w:rFonts w:hint="eastAsia" w:ascii="宋体" w:hAnsi="宋体" w:cs="新宋体"/>
          <w:szCs w:val="21"/>
        </w:rPr>
        <w:t xml:space="preserve">日期：       年     月     日 </w:t>
      </w:r>
    </w:p>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pStyle w:val="9"/>
        <w:jc w:val="center"/>
        <w:rPr>
          <w:szCs w:val="30"/>
        </w:rPr>
      </w:pPr>
      <w:r>
        <w:rPr>
          <w:szCs w:val="21"/>
        </w:rPr>
        <w:br w:type="page"/>
      </w:r>
      <w:bookmarkStart w:id="15" w:name="_Toc468093440"/>
      <w:r>
        <w:rPr>
          <w:rFonts w:hint="eastAsia"/>
          <w:szCs w:val="21"/>
        </w:rPr>
        <w:t xml:space="preserve">第四章 </w:t>
      </w:r>
      <w:r>
        <w:rPr>
          <w:rFonts w:hint="eastAsia"/>
          <w:szCs w:val="30"/>
        </w:rPr>
        <w:t>报价文件编制要求及评审办法</w:t>
      </w:r>
      <w:bookmarkEnd w:id="15"/>
    </w:p>
    <w:p>
      <w:pPr>
        <w:spacing w:line="360" w:lineRule="auto"/>
        <w:ind w:firstLine="398" w:firstLineChars="200"/>
        <w:rPr>
          <w:rFonts w:ascii="宋体" w:hAnsi="宋体"/>
          <w:b/>
          <w:spacing w:val="-6"/>
          <w:szCs w:val="21"/>
        </w:rPr>
      </w:pPr>
      <w:r>
        <w:rPr>
          <w:rFonts w:hint="eastAsia" w:ascii="宋体" w:hAnsi="宋体"/>
          <w:b/>
          <w:spacing w:val="-6"/>
          <w:szCs w:val="21"/>
        </w:rPr>
        <w:t>一、报价文件的编制</w:t>
      </w:r>
    </w:p>
    <w:p>
      <w:pPr>
        <w:spacing w:line="360" w:lineRule="auto"/>
        <w:ind w:firstLine="396" w:firstLineChars="200"/>
        <w:rPr>
          <w:rFonts w:ascii="宋体" w:hAnsi="宋体"/>
          <w:spacing w:val="-6"/>
          <w:szCs w:val="21"/>
        </w:rPr>
      </w:pPr>
      <w:r>
        <w:rPr>
          <w:rFonts w:hint="eastAsia" w:ascii="宋体" w:hAnsi="宋体"/>
          <w:spacing w:val="-6"/>
          <w:szCs w:val="21"/>
        </w:rPr>
        <w:t>报价单位应保证所提供文件资料的真实性，所有文件资料必须是针对本次采购的。如发现报价单位提供了虚假文件资料，其报价文件将被拒绝，并自行承担相应的法律责任。</w:t>
      </w:r>
    </w:p>
    <w:p>
      <w:pPr>
        <w:spacing w:line="360" w:lineRule="auto"/>
        <w:ind w:firstLine="396" w:firstLineChars="200"/>
        <w:rPr>
          <w:rFonts w:ascii="宋体" w:hAnsi="宋体"/>
          <w:spacing w:val="-6"/>
          <w:szCs w:val="21"/>
        </w:rPr>
      </w:pPr>
      <w:r>
        <w:rPr>
          <w:rFonts w:hint="eastAsia" w:ascii="宋体" w:hAnsi="宋体"/>
          <w:spacing w:val="-6"/>
          <w:szCs w:val="21"/>
        </w:rPr>
        <w:t>报价文件的构成如下：</w:t>
      </w:r>
    </w:p>
    <w:p>
      <w:pPr>
        <w:spacing w:line="360" w:lineRule="auto"/>
        <w:ind w:firstLine="396" w:firstLineChars="200"/>
        <w:rPr>
          <w:rFonts w:ascii="宋体" w:hAnsi="宋体"/>
          <w:spacing w:val="-6"/>
          <w:szCs w:val="21"/>
        </w:rPr>
      </w:pPr>
      <w:r>
        <w:rPr>
          <w:rFonts w:hint="eastAsia" w:ascii="宋体" w:hAnsi="宋体"/>
          <w:spacing w:val="-6"/>
          <w:szCs w:val="21"/>
        </w:rPr>
        <w:t>1、报价函加盖公章（格式见第三章）；</w:t>
      </w:r>
    </w:p>
    <w:p>
      <w:pPr>
        <w:spacing w:line="360" w:lineRule="auto"/>
        <w:ind w:left="396"/>
        <w:rPr>
          <w:rFonts w:ascii="宋体" w:hAnsi="宋体"/>
          <w:spacing w:val="-6"/>
          <w:szCs w:val="21"/>
        </w:rPr>
      </w:pPr>
      <w:r>
        <w:rPr>
          <w:rFonts w:hint="eastAsia" w:ascii="宋体" w:hAnsi="宋体"/>
          <w:spacing w:val="-6"/>
          <w:szCs w:val="21"/>
        </w:rPr>
        <w:t>2、在有效期内的企业营业执照（副本复印件加盖公章）、税务登记证（副本复印件加盖公章）、组织机构代码证（复印件加盖公章）；或五证合一的企业营业执照（复印件加盖公章）；</w:t>
      </w:r>
    </w:p>
    <w:p>
      <w:pPr>
        <w:spacing w:line="360"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3、法人代表授权书（</w:t>
      </w:r>
      <w:r>
        <w:rPr>
          <w:rFonts w:hint="eastAsia" w:ascii="宋体" w:hAnsi="宋体" w:eastAsia="宋体" w:cs="Times New Roman"/>
          <w:spacing w:val="-6"/>
          <w:szCs w:val="21"/>
          <w:lang w:val="en-US" w:eastAsia="zh-CN"/>
        </w:rPr>
        <w:t>签字并</w:t>
      </w:r>
      <w:r>
        <w:rPr>
          <w:rFonts w:hint="eastAsia" w:ascii="宋体" w:hAnsi="宋体" w:eastAsia="宋体" w:cs="Times New Roman"/>
          <w:spacing w:val="-6"/>
          <w:szCs w:val="21"/>
        </w:rPr>
        <w:t>加盖公章）；</w:t>
      </w:r>
    </w:p>
    <w:p>
      <w:pPr>
        <w:spacing w:line="360" w:lineRule="auto"/>
        <w:ind w:firstLine="396" w:firstLineChars="200"/>
        <w:rPr>
          <w:rFonts w:hint="eastAsia" w:ascii="宋体" w:hAnsi="宋体" w:eastAsia="宋体" w:cs="Times New Roman"/>
          <w:spacing w:val="-6"/>
          <w:szCs w:val="21"/>
          <w:lang w:eastAsia="zh-CN"/>
        </w:rPr>
      </w:pPr>
      <w:r>
        <w:rPr>
          <w:rFonts w:hint="eastAsia" w:ascii="宋体" w:hAnsi="宋体" w:eastAsia="宋体" w:cs="Times New Roman"/>
          <w:spacing w:val="-6"/>
          <w:szCs w:val="21"/>
        </w:rPr>
        <w:t>4、提供近期增值税专用发票一张（复印件加盖公章）</w:t>
      </w:r>
      <w:r>
        <w:rPr>
          <w:rFonts w:hint="eastAsia" w:ascii="宋体" w:hAnsi="宋体" w:eastAsia="宋体" w:cs="Times New Roman"/>
          <w:spacing w:val="-6"/>
          <w:szCs w:val="21"/>
          <w:lang w:eastAsia="zh-CN"/>
        </w:rPr>
        <w:t>；</w:t>
      </w:r>
    </w:p>
    <w:p>
      <w:pPr>
        <w:spacing w:line="360" w:lineRule="auto"/>
        <w:ind w:firstLine="396" w:firstLineChars="200"/>
        <w:rPr>
          <w:rFonts w:hint="default" w:ascii="宋体" w:hAnsi="宋体" w:eastAsia="宋体" w:cs="Times New Roman"/>
          <w:spacing w:val="-6"/>
          <w:szCs w:val="21"/>
          <w:lang w:val="en-US" w:eastAsia="zh-CN"/>
        </w:rPr>
      </w:pPr>
      <w:r>
        <w:rPr>
          <w:rFonts w:hint="eastAsia" w:ascii="宋体" w:hAnsi="宋体" w:eastAsia="宋体" w:cs="Times New Roman"/>
          <w:spacing w:val="-6"/>
          <w:szCs w:val="21"/>
          <w:lang w:val="en-US" w:eastAsia="zh-CN"/>
        </w:rPr>
        <w:t>5、信用证明资料。</w:t>
      </w:r>
    </w:p>
    <w:p>
      <w:pPr>
        <w:pStyle w:val="15"/>
        <w:widowControl w:val="0"/>
        <w:spacing w:afterLines="0" w:line="360" w:lineRule="auto"/>
        <w:ind w:firstLine="396"/>
        <w:rPr>
          <w:rFonts w:ascii="宋体" w:hAnsi="宋体"/>
          <w:spacing w:val="-6"/>
          <w:sz w:val="21"/>
          <w:szCs w:val="21"/>
        </w:rPr>
      </w:pPr>
      <w:r>
        <w:rPr>
          <w:rFonts w:hint="eastAsia" w:ascii="宋体" w:hAnsi="宋体"/>
          <w:spacing w:val="-6"/>
          <w:sz w:val="21"/>
          <w:szCs w:val="21"/>
        </w:rPr>
        <w:t>二、</w:t>
      </w:r>
      <w:r>
        <w:rPr>
          <w:rFonts w:hint="eastAsia" w:ascii="宋体" w:hAnsi="宋体"/>
          <w:b/>
          <w:spacing w:val="-6"/>
          <w:sz w:val="21"/>
          <w:szCs w:val="21"/>
        </w:rPr>
        <w:t>报价文件的格式</w:t>
      </w:r>
    </w:p>
    <w:p>
      <w:pPr>
        <w:autoSpaceDE w:val="0"/>
        <w:autoSpaceDN w:val="0"/>
        <w:spacing w:line="360" w:lineRule="auto"/>
        <w:ind w:firstLine="422" w:firstLineChars="200"/>
        <w:textAlignment w:val="bottom"/>
        <w:rPr>
          <w:rFonts w:ascii="宋体" w:hAnsi="宋体" w:cs="新宋体"/>
          <w:b/>
          <w:szCs w:val="21"/>
          <w:u w:val="single"/>
        </w:rPr>
      </w:pPr>
      <w:r>
        <w:rPr>
          <w:rFonts w:hint="eastAsia" w:ascii="宋体" w:hAnsi="宋体" w:cs="新宋体"/>
          <w:b/>
          <w:szCs w:val="21"/>
          <w:u w:val="single"/>
        </w:rPr>
        <w:t>报价文件须</w:t>
      </w:r>
      <w:r>
        <w:rPr>
          <w:rFonts w:hint="eastAsia" w:ascii="宋体" w:hAnsi="宋体" w:cs="新宋体"/>
          <w:b/>
          <w:szCs w:val="21"/>
          <w:u w:val="single"/>
          <w:lang w:val="en-US" w:eastAsia="zh-CN"/>
        </w:rPr>
        <w:t>一式三份</w:t>
      </w:r>
      <w:r>
        <w:rPr>
          <w:rFonts w:hint="eastAsia" w:ascii="宋体" w:hAnsi="宋体" w:cs="新宋体"/>
          <w:b/>
          <w:szCs w:val="21"/>
          <w:u w:val="single"/>
        </w:rPr>
        <w:t>包装于文件袋中并密封。</w:t>
      </w:r>
    </w:p>
    <w:p>
      <w:pPr>
        <w:spacing w:line="360" w:lineRule="auto"/>
        <w:ind w:firstLine="398" w:firstLineChars="200"/>
        <w:rPr>
          <w:rFonts w:ascii="宋体" w:hAnsi="宋体"/>
          <w:b/>
          <w:spacing w:val="-6"/>
          <w:szCs w:val="21"/>
        </w:rPr>
      </w:pPr>
      <w:r>
        <w:rPr>
          <w:rFonts w:hint="eastAsia" w:ascii="宋体" w:hAnsi="宋体"/>
          <w:b/>
          <w:spacing w:val="-6"/>
          <w:szCs w:val="21"/>
        </w:rPr>
        <w:t>三、评审办法</w:t>
      </w:r>
    </w:p>
    <w:p>
      <w:pPr>
        <w:spacing w:line="360" w:lineRule="auto"/>
        <w:ind w:firstLine="422" w:firstLineChars="200"/>
        <w:rPr>
          <w:rFonts w:ascii="宋体" w:hAnsi="宋体"/>
          <w:b/>
          <w:spacing w:val="-6"/>
          <w:szCs w:val="21"/>
        </w:rPr>
      </w:pPr>
      <w:r>
        <w:rPr>
          <w:rFonts w:hint="eastAsia" w:ascii="宋体" w:hAnsi="宋体" w:cs="新宋体"/>
          <w:b/>
          <w:szCs w:val="21"/>
          <w:u w:val="single"/>
        </w:rPr>
        <w:t>1、</w:t>
      </w:r>
      <w:r>
        <w:rPr>
          <w:rFonts w:hint="eastAsia" w:ascii="宋体" w:hAnsi="宋体"/>
          <w:b/>
          <w:spacing w:val="-6"/>
          <w:szCs w:val="21"/>
          <w:u w:val="single"/>
        </w:rPr>
        <w:t>报价文件如未按照要求密封，按废标处理。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2、没有提供企业营业执照、税务登记证、组织机构代码证；或五证合一的企业营业执照复印件（复印件加盖公章）或者不在有效期内，按废标处理。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3、没有提供近期增值税专用发票一张（复印件加盖公章），按废标处理。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4、“信用中国”网站www.creditchina.gov.cn查询结果显示为失信执行人的，按废标处理。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5、没有提供法人代表授权书（</w:t>
      </w:r>
      <w:r>
        <w:rPr>
          <w:rFonts w:hint="eastAsia" w:ascii="宋体" w:hAnsi="宋体"/>
          <w:b/>
          <w:spacing w:val="-6"/>
          <w:szCs w:val="21"/>
          <w:u w:val="single"/>
          <w:lang w:val="en-US" w:eastAsia="zh-CN"/>
        </w:rPr>
        <w:t>签字</w:t>
      </w:r>
      <w:r>
        <w:rPr>
          <w:rFonts w:hint="eastAsia" w:ascii="宋体" w:hAnsi="宋体"/>
          <w:b/>
          <w:spacing w:val="-6"/>
          <w:szCs w:val="21"/>
          <w:u w:val="single"/>
        </w:rPr>
        <w:t>加盖公章），按废标处理。</w:t>
      </w:r>
    </w:p>
    <w:p>
      <w:pPr>
        <w:spacing w:line="360" w:lineRule="auto"/>
        <w:ind w:firstLine="398" w:firstLineChars="200"/>
        <w:rPr>
          <w:rFonts w:hint="eastAsia" w:ascii="宋体" w:hAnsi="宋体"/>
          <w:b/>
          <w:spacing w:val="-6"/>
          <w:szCs w:val="21"/>
          <w:u w:val="single"/>
        </w:rPr>
      </w:pPr>
      <w:r>
        <w:rPr>
          <w:rFonts w:hint="eastAsia" w:ascii="宋体" w:hAnsi="宋体"/>
          <w:b/>
          <w:spacing w:val="-6"/>
          <w:szCs w:val="21"/>
          <w:u w:val="single"/>
        </w:rPr>
        <w:t>6、不满足第二章采购要求的，按废标处理。</w:t>
      </w:r>
    </w:p>
    <w:p>
      <w:pPr>
        <w:spacing w:line="360" w:lineRule="auto"/>
        <w:ind w:firstLine="398" w:firstLineChars="200"/>
        <w:rPr>
          <w:rFonts w:hint="eastAsia" w:ascii="宋体" w:hAnsi="宋体" w:eastAsia="宋体" w:cs="Times New Roman"/>
          <w:b/>
          <w:spacing w:val="-6"/>
          <w:szCs w:val="21"/>
          <w:u w:val="single"/>
        </w:rPr>
      </w:pPr>
      <w:r>
        <w:rPr>
          <w:rFonts w:hint="eastAsia" w:ascii="宋体" w:hAnsi="宋体" w:eastAsia="宋体" w:cs="Times New Roman"/>
          <w:b/>
          <w:spacing w:val="-6"/>
          <w:szCs w:val="21"/>
          <w:u w:val="single"/>
          <w:lang w:val="en-US" w:eastAsia="zh-CN"/>
        </w:rPr>
        <w:t>7</w:t>
      </w:r>
      <w:r>
        <w:rPr>
          <w:rFonts w:hint="eastAsia" w:ascii="宋体" w:hAnsi="宋体" w:eastAsia="宋体" w:cs="Times New Roman"/>
          <w:b/>
          <w:spacing w:val="-6"/>
          <w:szCs w:val="21"/>
          <w:u w:val="single"/>
        </w:rPr>
        <w:t>、报价超过最高限价的，按废标处理。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lang w:val="en-US" w:eastAsia="zh-CN"/>
        </w:rPr>
        <w:t>8</w:t>
      </w:r>
      <w:r>
        <w:rPr>
          <w:rFonts w:hint="eastAsia" w:ascii="宋体" w:hAnsi="宋体"/>
          <w:b/>
          <w:spacing w:val="-6"/>
          <w:szCs w:val="21"/>
          <w:u w:val="single"/>
        </w:rPr>
        <w:t>、本次采购采取</w:t>
      </w:r>
      <w:r>
        <w:rPr>
          <w:rFonts w:hint="eastAsia" w:ascii="宋体" w:hAnsi="宋体"/>
          <w:b/>
          <w:spacing w:val="-6"/>
          <w:szCs w:val="21"/>
          <w:u w:val="single"/>
          <w:lang w:val="en-US" w:eastAsia="zh-CN"/>
        </w:rPr>
        <w:t>经评审的</w:t>
      </w:r>
      <w:r>
        <w:rPr>
          <w:rFonts w:hint="eastAsia" w:ascii="宋体" w:hAnsi="宋体"/>
          <w:b/>
          <w:spacing w:val="-6"/>
          <w:szCs w:val="21"/>
          <w:u w:val="single"/>
        </w:rPr>
        <w:t>最低</w:t>
      </w:r>
      <w:r>
        <w:rPr>
          <w:rFonts w:hint="eastAsia" w:ascii="宋体" w:hAnsi="宋体"/>
          <w:b/>
          <w:spacing w:val="-6"/>
          <w:szCs w:val="21"/>
          <w:u w:val="single"/>
          <w:lang w:val="en-US" w:eastAsia="zh-CN"/>
        </w:rPr>
        <w:t>投标价</w:t>
      </w:r>
      <w:r>
        <w:rPr>
          <w:rFonts w:hint="eastAsia" w:ascii="宋体" w:hAnsi="宋体"/>
          <w:b/>
          <w:spacing w:val="-6"/>
          <w:szCs w:val="21"/>
          <w:u w:val="single"/>
        </w:rPr>
        <w:t>法，即</w:t>
      </w:r>
      <w:r>
        <w:rPr>
          <w:rFonts w:hint="eastAsia" w:ascii="宋体" w:hAnsi="宋体"/>
          <w:b/>
          <w:spacing w:val="-6"/>
          <w:szCs w:val="21"/>
          <w:u w:val="single"/>
          <w:lang w:val="en-US" w:eastAsia="zh-CN"/>
        </w:rPr>
        <w:t>符合资格及采购要求的</w:t>
      </w:r>
      <w:r>
        <w:rPr>
          <w:rFonts w:hint="eastAsia" w:ascii="宋体" w:hAnsi="宋体"/>
          <w:b/>
          <w:spacing w:val="-6"/>
          <w:szCs w:val="21"/>
          <w:u w:val="single"/>
        </w:rPr>
        <w:t>报价最低的单位为中</w:t>
      </w:r>
      <w:r>
        <w:rPr>
          <w:rFonts w:hint="eastAsia" w:ascii="宋体" w:hAnsi="宋体"/>
          <w:b/>
          <w:spacing w:val="-6"/>
          <w:szCs w:val="21"/>
          <w:u w:val="single"/>
          <w:lang w:val="en-US" w:eastAsia="zh-CN"/>
        </w:rPr>
        <w:t>选人</w:t>
      </w:r>
      <w:r>
        <w:rPr>
          <w:rFonts w:hint="eastAsia" w:ascii="宋体" w:hAnsi="宋体"/>
          <w:b/>
          <w:spacing w:val="-6"/>
          <w:szCs w:val="21"/>
          <w:u w:val="single"/>
        </w:rPr>
        <w:t>。</w:t>
      </w:r>
    </w:p>
    <w:p>
      <w:pPr>
        <w:spacing w:beforeLines="50" w:line="288" w:lineRule="auto"/>
        <w:ind w:firstLine="200"/>
        <w:jc w:val="left"/>
        <w:rPr>
          <w:rFonts w:ascii="宋体" w:hAnsi="宋体"/>
          <w:b/>
          <w:spacing w:val="-6"/>
          <w:sz w:val="30"/>
          <w:szCs w:val="30"/>
        </w:rPr>
      </w:pPr>
    </w:p>
    <w:p>
      <w:pPr>
        <w:pStyle w:val="9"/>
        <w:spacing w:before="0" w:beforeLines="0" w:after="0" w:afterLines="0" w:line="560" w:lineRule="exact"/>
        <w:rPr>
          <w:rFonts w:hint="default" w:eastAsia="宋体"/>
          <w:szCs w:val="30"/>
          <w:lang w:val="en-US" w:eastAsia="zh-CN"/>
        </w:rPr>
      </w:pPr>
      <w:r>
        <w:br w:type="page"/>
      </w:r>
      <w:bookmarkStart w:id="16" w:name="_Toc468093441"/>
      <w:r>
        <w:rPr>
          <w:rFonts w:hint="eastAsia"/>
        </w:rPr>
        <w:t>第五章 合同主要条款</w:t>
      </w:r>
      <w:bookmarkEnd w:id="16"/>
    </w:p>
    <w:p>
      <w:pPr>
        <w:spacing w:before="0" w:beforeLines="0" w:after="0" w:afterLines="0" w:line="560" w:lineRule="exact"/>
        <w:jc w:val="center"/>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温州机场集团202</w:t>
      </w:r>
      <w:r>
        <w:rPr>
          <w:rFonts w:hint="default" w:ascii="Times New Roman" w:hAnsi="Times New Roman" w:eastAsia="宋体" w:cs="Times New Roman"/>
          <w:b/>
          <w:bCs/>
          <w:sz w:val="44"/>
          <w:szCs w:val="44"/>
          <w:lang w:val="en-US" w:eastAsia="zh-CN"/>
        </w:rPr>
        <w:t>3</w:t>
      </w:r>
      <w:r>
        <w:rPr>
          <w:rFonts w:hint="default" w:ascii="Times New Roman" w:hAnsi="Times New Roman" w:eastAsia="宋体" w:cs="Times New Roman"/>
          <w:b/>
          <w:bCs/>
          <w:sz w:val="44"/>
          <w:szCs w:val="44"/>
        </w:rPr>
        <w:t>年度数字对讲机</w:t>
      </w:r>
    </w:p>
    <w:p>
      <w:pPr>
        <w:spacing w:before="0" w:beforeLines="0" w:after="0" w:afterLines="0" w:line="560" w:lineRule="exact"/>
        <w:ind w:firstLine="883" w:firstLineChars="200"/>
        <w:jc w:val="center"/>
        <w:rPr>
          <w:rFonts w:hint="eastAsia" w:ascii="Times New Roman" w:hAnsi="Times New Roman" w:eastAsia="宋体"/>
          <w:bCs/>
          <w:sz w:val="23"/>
          <w:szCs w:val="23"/>
          <w:lang w:val="en-US" w:eastAsia="zh-CN"/>
        </w:rPr>
      </w:pPr>
      <w:r>
        <w:rPr>
          <w:rFonts w:hint="default" w:ascii="Times New Roman" w:hAnsi="Times New Roman" w:eastAsia="宋体" w:cs="Times New Roman"/>
          <w:b/>
          <w:bCs/>
          <w:sz w:val="44"/>
          <w:szCs w:val="44"/>
        </w:rPr>
        <w:t>采购项目</w:t>
      </w:r>
      <w:r>
        <w:rPr>
          <w:rFonts w:hint="eastAsia" w:ascii="Times New Roman" w:hAnsi="Times New Roman" w:eastAsia="宋体" w:cs="Times New Roman"/>
          <w:b/>
          <w:bCs/>
          <w:sz w:val="44"/>
          <w:szCs w:val="44"/>
          <w:lang w:val="en-US" w:eastAsia="zh-CN"/>
        </w:rPr>
        <w:t>合同</w:t>
      </w:r>
    </w:p>
    <w:p>
      <w:pPr>
        <w:spacing w:before="0" w:beforeLines="0" w:after="0" w:afterLines="0" w:line="560" w:lineRule="exact"/>
        <w:ind w:firstLine="462" w:firstLineChars="200"/>
        <w:jc w:val="center"/>
        <w:rPr>
          <w:rFonts w:ascii="Times New Roman" w:hAnsi="Times New Roman" w:eastAsia="宋体"/>
          <w:b/>
          <w:sz w:val="23"/>
          <w:szCs w:val="23"/>
        </w:rPr>
      </w:pPr>
    </w:p>
    <w:p>
      <w:pPr>
        <w:spacing w:before="0" w:beforeLines="0" w:after="0" w:afterLines="0" w:line="560" w:lineRule="exact"/>
        <w:ind w:firstLine="462" w:firstLineChars="200"/>
        <w:jc w:val="center"/>
        <w:rPr>
          <w:rFonts w:ascii="Times New Roman" w:hAnsi="Times New Roman" w:eastAsia="宋体"/>
          <w:b/>
          <w:sz w:val="23"/>
          <w:szCs w:val="23"/>
        </w:rPr>
      </w:pPr>
    </w:p>
    <w:p>
      <w:pPr>
        <w:spacing w:before="0" w:beforeLines="0" w:after="0" w:afterLines="0" w:line="560" w:lineRule="exact"/>
        <w:ind w:firstLine="462" w:firstLineChars="200"/>
        <w:jc w:val="center"/>
        <w:rPr>
          <w:rFonts w:ascii="Times New Roman" w:hAnsi="Times New Roman" w:eastAsia="宋体"/>
          <w:b/>
          <w:sz w:val="23"/>
          <w:szCs w:val="23"/>
        </w:rPr>
      </w:pPr>
    </w:p>
    <w:p>
      <w:pPr>
        <w:spacing w:before="0" w:beforeLines="0" w:after="0" w:afterLines="0" w:line="560" w:lineRule="exact"/>
        <w:ind w:firstLine="462" w:firstLineChars="200"/>
        <w:jc w:val="center"/>
        <w:rPr>
          <w:rFonts w:ascii="Times New Roman" w:hAnsi="Times New Roman" w:eastAsia="宋体"/>
          <w:b/>
          <w:sz w:val="23"/>
          <w:szCs w:val="23"/>
        </w:rPr>
      </w:pPr>
    </w:p>
    <w:p>
      <w:pPr>
        <w:spacing w:before="0" w:beforeLines="0" w:after="0" w:afterLines="0" w:line="560" w:lineRule="exact"/>
        <w:ind w:firstLine="462" w:firstLineChars="200"/>
        <w:jc w:val="center"/>
        <w:rPr>
          <w:rFonts w:ascii="Times New Roman" w:hAnsi="Times New Roman" w:eastAsia="宋体"/>
          <w:b/>
          <w:sz w:val="23"/>
          <w:szCs w:val="23"/>
        </w:rPr>
      </w:pPr>
    </w:p>
    <w:p>
      <w:pPr>
        <w:spacing w:before="0" w:beforeLines="0" w:after="0" w:afterLines="0" w:line="560" w:lineRule="exact"/>
        <w:ind w:firstLine="462" w:firstLineChars="200"/>
        <w:jc w:val="center"/>
        <w:rPr>
          <w:rFonts w:ascii="Times New Roman" w:hAnsi="Times New Roman" w:eastAsia="宋体"/>
          <w:b/>
          <w:sz w:val="23"/>
          <w:szCs w:val="23"/>
        </w:rPr>
      </w:pPr>
    </w:p>
    <w:p>
      <w:pPr>
        <w:spacing w:before="0" w:beforeLines="0" w:after="0" w:afterLines="0" w:line="560" w:lineRule="exact"/>
        <w:ind w:firstLine="462" w:firstLineChars="200"/>
        <w:jc w:val="center"/>
        <w:rPr>
          <w:rFonts w:ascii="Times New Roman" w:hAnsi="Times New Roman" w:eastAsia="宋体"/>
          <w:b/>
          <w:sz w:val="23"/>
          <w:szCs w:val="23"/>
        </w:rPr>
      </w:pPr>
    </w:p>
    <w:p>
      <w:pPr>
        <w:spacing w:before="0" w:beforeLines="0" w:after="0" w:afterLines="0" w:line="560" w:lineRule="exact"/>
        <w:ind w:firstLine="462" w:firstLineChars="200"/>
        <w:jc w:val="center"/>
        <w:rPr>
          <w:rFonts w:ascii="Times New Roman" w:hAnsi="Times New Roman" w:eastAsia="宋体"/>
          <w:b/>
          <w:sz w:val="23"/>
          <w:szCs w:val="23"/>
        </w:rPr>
      </w:pPr>
    </w:p>
    <w:p>
      <w:pPr>
        <w:spacing w:before="0" w:beforeLines="0" w:after="0" w:afterLines="0" w:line="560" w:lineRule="exact"/>
        <w:ind w:firstLine="462" w:firstLineChars="200"/>
        <w:jc w:val="center"/>
        <w:rPr>
          <w:rFonts w:ascii="Times New Roman" w:hAnsi="Times New Roman" w:eastAsia="宋体"/>
          <w:b/>
          <w:sz w:val="23"/>
          <w:szCs w:val="23"/>
        </w:rPr>
      </w:pPr>
    </w:p>
    <w:p>
      <w:pPr>
        <w:spacing w:before="0" w:beforeLines="0" w:after="0" w:afterLines="0" w:line="560" w:lineRule="exact"/>
        <w:jc w:val="center"/>
        <w:rPr>
          <w:rFonts w:ascii="Times New Roman" w:hAnsi="Times New Roman" w:eastAsia="宋体"/>
          <w:b/>
          <w:bCs/>
          <w:sz w:val="32"/>
          <w:szCs w:val="44"/>
        </w:rPr>
      </w:pPr>
      <w:r>
        <w:rPr>
          <w:rFonts w:ascii="Times New Roman" w:hAnsi="Times New Roman" w:eastAsia="宋体"/>
          <w:b/>
          <w:bCs/>
          <w:sz w:val="32"/>
          <w:szCs w:val="44"/>
        </w:rPr>
        <w:t>【 】年【 】月【 】日</w:t>
      </w:r>
      <w:r>
        <w:rPr>
          <w:rFonts w:ascii="Times New Roman" w:hAnsi="Times New Roman" w:eastAsia="宋体"/>
          <w:b/>
          <w:sz w:val="23"/>
          <w:szCs w:val="23"/>
        </w:rPr>
        <w:br w:type="page"/>
      </w:r>
    </w:p>
    <w:p>
      <w:pPr>
        <w:adjustRightInd w:val="0"/>
        <w:snapToGrid w:val="0"/>
        <w:spacing w:beforeLines="0" w:after="0" w:afterLines="0" w:line="560" w:lineRule="exact"/>
        <w:rPr>
          <w:rFonts w:ascii="Times New Roman" w:hAnsi="Times New Roman" w:eastAsia="宋体"/>
          <w:b/>
          <w:color w:val="000000"/>
          <w:sz w:val="23"/>
          <w:szCs w:val="23"/>
        </w:rPr>
      </w:pPr>
      <w:r>
        <w:rPr>
          <w:rFonts w:ascii="Times New Roman" w:hAnsi="Times New Roman" w:eastAsia="宋体"/>
          <w:b/>
          <w:color w:val="000000"/>
          <w:sz w:val="23"/>
          <w:szCs w:val="23"/>
        </w:rPr>
        <w:t xml:space="preserve">甲方（采购方）： </w:t>
      </w:r>
    </w:p>
    <w:p>
      <w:pPr>
        <w:adjustRightInd w:val="0"/>
        <w:snapToGrid w:val="0"/>
        <w:spacing w:beforeLines="0" w:after="0" w:afterLines="0" w:line="560" w:lineRule="exact"/>
        <w:rPr>
          <w:rFonts w:ascii="Times New Roman" w:hAnsi="Times New Roman" w:eastAsia="宋体"/>
          <w:b/>
          <w:color w:val="000000"/>
          <w:sz w:val="23"/>
          <w:szCs w:val="23"/>
        </w:rPr>
      </w:pPr>
      <w:r>
        <w:rPr>
          <w:rFonts w:ascii="Times New Roman" w:hAnsi="Times New Roman" w:eastAsia="宋体"/>
          <w:b/>
          <w:color w:val="000000"/>
          <w:sz w:val="23"/>
          <w:szCs w:val="23"/>
        </w:rPr>
        <w:t>住所地：</w:t>
      </w:r>
    </w:p>
    <w:p>
      <w:pPr>
        <w:adjustRightInd w:val="0"/>
        <w:snapToGrid w:val="0"/>
        <w:spacing w:beforeLines="0" w:after="0" w:afterLines="0" w:line="560" w:lineRule="exact"/>
        <w:rPr>
          <w:rFonts w:ascii="Times New Roman" w:hAnsi="Times New Roman" w:eastAsia="宋体"/>
          <w:b/>
          <w:color w:val="000000"/>
          <w:sz w:val="23"/>
          <w:szCs w:val="23"/>
        </w:rPr>
      </w:pPr>
      <w:r>
        <w:rPr>
          <w:rFonts w:ascii="Times New Roman" w:hAnsi="Times New Roman" w:eastAsia="宋体"/>
          <w:b/>
          <w:color w:val="000000"/>
          <w:sz w:val="23"/>
          <w:szCs w:val="23"/>
        </w:rPr>
        <w:t>乙方（销售方）:</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b/>
          <w:color w:val="000000"/>
          <w:sz w:val="23"/>
          <w:szCs w:val="23"/>
        </w:rPr>
        <w:t>住所地:</w:t>
      </w:r>
    </w:p>
    <w:p>
      <w:pPr>
        <w:adjustRightInd w:val="0"/>
        <w:snapToGrid w:val="0"/>
        <w:spacing w:beforeLines="0" w:after="0" w:afterLines="0" w:line="560" w:lineRule="exact"/>
        <w:ind w:firstLine="460" w:firstLineChars="200"/>
        <w:rPr>
          <w:rFonts w:ascii="Times New Roman" w:hAnsi="Times New Roman" w:eastAsia="宋体"/>
          <w:color w:val="000000"/>
          <w:sz w:val="23"/>
          <w:szCs w:val="23"/>
        </w:rPr>
      </w:pPr>
      <w:r>
        <w:rPr>
          <w:rFonts w:ascii="Times New Roman" w:hAnsi="Times New Roman" w:eastAsia="宋体"/>
          <w:color w:val="000000"/>
          <w:sz w:val="23"/>
          <w:szCs w:val="23"/>
        </w:rPr>
        <w:t xml:space="preserve">甲、乙双方根据《中华人民共和国民法典》等相关法律法规，就【 </w:t>
      </w:r>
      <w:r>
        <w:rPr>
          <w:rFonts w:hint="eastAsia" w:ascii="Times New Roman" w:hAnsi="Times New Roman" w:eastAsia="宋体"/>
          <w:color w:val="000000"/>
          <w:sz w:val="23"/>
          <w:szCs w:val="23"/>
        </w:rPr>
        <w:t>温州机场集团2023年度数字对讲机采购项目合同</w:t>
      </w:r>
      <w:r>
        <w:rPr>
          <w:rFonts w:ascii="Times New Roman" w:hAnsi="Times New Roman" w:eastAsia="宋体"/>
          <w:color w:val="000000"/>
          <w:sz w:val="23"/>
          <w:szCs w:val="23"/>
        </w:rPr>
        <w:t>】（以下简称“货物”）采购事宜，在自愿、平等、互利的原则基础上，经协商一致，特签订本合同，以共同遵守。</w:t>
      </w:r>
    </w:p>
    <w:p>
      <w:pPr>
        <w:adjustRightInd w:val="0"/>
        <w:snapToGrid w:val="0"/>
        <w:spacing w:beforeLines="0" w:after="0" w:afterLines="0" w:line="560" w:lineRule="exact"/>
        <w:outlineLvl w:val="0"/>
        <w:rPr>
          <w:rFonts w:ascii="Times New Roman" w:hAnsi="Times New Roman" w:eastAsia="宋体"/>
          <w:b/>
          <w:color w:val="000000"/>
          <w:sz w:val="23"/>
          <w:szCs w:val="23"/>
        </w:rPr>
      </w:pPr>
      <w:r>
        <w:rPr>
          <w:rFonts w:ascii="Times New Roman" w:hAnsi="Times New Roman" w:eastAsia="宋体"/>
          <w:b/>
          <w:color w:val="000000"/>
          <w:sz w:val="23"/>
          <w:szCs w:val="23"/>
        </w:rPr>
        <w:t>一、货物名称、规格、单位、数量、金额</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104"/>
        <w:gridCol w:w="632"/>
        <w:gridCol w:w="632"/>
        <w:gridCol w:w="2023"/>
        <w:gridCol w:w="1190"/>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0" w:type="auto"/>
            <w:noWrap w:val="0"/>
            <w:vAlign w:val="center"/>
          </w:tcPr>
          <w:p>
            <w:pPr>
              <w:pStyle w:val="19"/>
              <w:spacing w:before="0" w:beforeLines="0" w:after="0" w:afterLines="0" w:line="56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品名</w:t>
            </w:r>
          </w:p>
        </w:tc>
        <w:tc>
          <w:tcPr>
            <w:tcW w:w="0" w:type="auto"/>
            <w:noWrap w:val="0"/>
            <w:vAlign w:val="center"/>
          </w:tcPr>
          <w:p>
            <w:pPr>
              <w:pStyle w:val="19"/>
              <w:spacing w:before="0" w:beforeLines="0" w:after="0" w:afterLines="0" w:line="56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规格</w:t>
            </w:r>
          </w:p>
        </w:tc>
        <w:tc>
          <w:tcPr>
            <w:tcW w:w="0" w:type="auto"/>
            <w:noWrap w:val="0"/>
            <w:vAlign w:val="center"/>
          </w:tcPr>
          <w:p>
            <w:pPr>
              <w:pStyle w:val="19"/>
              <w:spacing w:before="0" w:beforeLines="0" w:after="0" w:afterLines="0" w:line="56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单位</w:t>
            </w:r>
          </w:p>
        </w:tc>
        <w:tc>
          <w:tcPr>
            <w:tcW w:w="0" w:type="auto"/>
            <w:noWrap w:val="0"/>
            <w:vAlign w:val="center"/>
          </w:tcPr>
          <w:p>
            <w:pPr>
              <w:pStyle w:val="19"/>
              <w:spacing w:before="0" w:beforeLines="0" w:after="0" w:afterLines="0" w:line="56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数量</w:t>
            </w:r>
          </w:p>
        </w:tc>
        <w:tc>
          <w:tcPr>
            <w:tcW w:w="0" w:type="auto"/>
            <w:noWrap w:val="0"/>
            <w:vAlign w:val="center"/>
          </w:tcPr>
          <w:p>
            <w:pPr>
              <w:pStyle w:val="19"/>
              <w:spacing w:before="0" w:beforeLines="0" w:after="0" w:afterLines="0" w:line="56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单价（元，不含税）</w:t>
            </w:r>
          </w:p>
        </w:tc>
        <w:tc>
          <w:tcPr>
            <w:tcW w:w="0" w:type="auto"/>
            <w:noWrap w:val="0"/>
            <w:vAlign w:val="center"/>
          </w:tcPr>
          <w:p>
            <w:pPr>
              <w:pStyle w:val="19"/>
              <w:spacing w:before="0" w:beforeLines="0" w:after="0" w:afterLines="0" w:line="56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增值税税率</w:t>
            </w:r>
          </w:p>
        </w:tc>
        <w:tc>
          <w:tcPr>
            <w:tcW w:w="0" w:type="auto"/>
            <w:noWrap w:val="0"/>
            <w:vAlign w:val="center"/>
          </w:tcPr>
          <w:p>
            <w:pPr>
              <w:spacing w:before="0" w:beforeLines="0" w:after="0" w:afterLines="0" w:line="56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0" w:type="auto"/>
            <w:noWrap w:val="0"/>
            <w:vAlign w:val="center"/>
          </w:tcPr>
          <w:p>
            <w:pPr>
              <w:pStyle w:val="19"/>
              <w:spacing w:before="0" w:beforeLines="0" w:after="0" w:afterLines="0" w:line="560" w:lineRule="exact"/>
              <w:jc w:val="center"/>
              <w:rPr>
                <w:rFonts w:ascii="Times New Roman" w:hAnsi="Times New Roman" w:eastAsia="宋体"/>
                <w:bCs/>
                <w:color w:val="000000"/>
                <w:sz w:val="23"/>
                <w:szCs w:val="23"/>
              </w:rPr>
            </w:pPr>
          </w:p>
        </w:tc>
        <w:tc>
          <w:tcPr>
            <w:tcW w:w="0" w:type="auto"/>
            <w:noWrap w:val="0"/>
            <w:vAlign w:val="center"/>
          </w:tcPr>
          <w:p>
            <w:pPr>
              <w:pStyle w:val="19"/>
              <w:spacing w:before="0" w:beforeLines="0" w:after="0" w:afterLines="0" w:line="560" w:lineRule="exact"/>
              <w:jc w:val="center"/>
              <w:rPr>
                <w:rFonts w:ascii="Times New Roman" w:hAnsi="Times New Roman" w:eastAsia="宋体"/>
                <w:bCs/>
                <w:color w:val="000000"/>
                <w:sz w:val="23"/>
                <w:szCs w:val="23"/>
              </w:rPr>
            </w:pPr>
          </w:p>
        </w:tc>
        <w:tc>
          <w:tcPr>
            <w:tcW w:w="0" w:type="auto"/>
            <w:noWrap w:val="0"/>
            <w:vAlign w:val="center"/>
          </w:tcPr>
          <w:p>
            <w:pPr>
              <w:pStyle w:val="19"/>
              <w:spacing w:before="0" w:beforeLines="0" w:after="0" w:afterLines="0" w:line="560" w:lineRule="exact"/>
              <w:ind w:firstLine="115"/>
              <w:jc w:val="center"/>
              <w:rPr>
                <w:rFonts w:ascii="Times New Roman" w:hAnsi="Times New Roman" w:eastAsia="宋体"/>
                <w:bCs/>
                <w:color w:val="000000"/>
                <w:sz w:val="23"/>
                <w:szCs w:val="23"/>
              </w:rPr>
            </w:pPr>
          </w:p>
        </w:tc>
        <w:tc>
          <w:tcPr>
            <w:tcW w:w="0" w:type="auto"/>
            <w:noWrap w:val="0"/>
            <w:vAlign w:val="center"/>
          </w:tcPr>
          <w:p>
            <w:pPr>
              <w:pStyle w:val="19"/>
              <w:spacing w:before="0" w:beforeLines="0" w:after="0" w:afterLines="0" w:line="560" w:lineRule="exact"/>
              <w:jc w:val="center"/>
              <w:rPr>
                <w:rFonts w:ascii="Times New Roman" w:hAnsi="Times New Roman" w:eastAsia="宋体"/>
                <w:bCs/>
                <w:color w:val="000000"/>
                <w:sz w:val="23"/>
                <w:szCs w:val="23"/>
              </w:rPr>
            </w:pPr>
          </w:p>
        </w:tc>
        <w:tc>
          <w:tcPr>
            <w:tcW w:w="0" w:type="auto"/>
            <w:noWrap w:val="0"/>
            <w:vAlign w:val="center"/>
          </w:tcPr>
          <w:p>
            <w:pPr>
              <w:pStyle w:val="19"/>
              <w:spacing w:before="0" w:beforeLines="0" w:after="0" w:afterLines="0" w:line="560" w:lineRule="exact"/>
              <w:ind w:firstLine="115"/>
              <w:jc w:val="center"/>
              <w:rPr>
                <w:rFonts w:ascii="Times New Roman" w:hAnsi="Times New Roman" w:eastAsia="宋体"/>
                <w:bCs/>
                <w:color w:val="000000"/>
                <w:sz w:val="23"/>
                <w:szCs w:val="23"/>
              </w:rPr>
            </w:pPr>
          </w:p>
        </w:tc>
        <w:tc>
          <w:tcPr>
            <w:tcW w:w="0" w:type="auto"/>
            <w:noWrap w:val="0"/>
            <w:vAlign w:val="center"/>
          </w:tcPr>
          <w:p>
            <w:pPr>
              <w:spacing w:before="0" w:beforeLines="0" w:after="0" w:afterLines="0" w:line="560" w:lineRule="exact"/>
              <w:jc w:val="center"/>
              <w:rPr>
                <w:rFonts w:ascii="Times New Roman" w:hAnsi="Times New Roman" w:eastAsia="宋体"/>
                <w:bCs/>
                <w:color w:val="000000"/>
                <w:sz w:val="23"/>
                <w:szCs w:val="23"/>
              </w:rPr>
            </w:pPr>
          </w:p>
        </w:tc>
        <w:tc>
          <w:tcPr>
            <w:tcW w:w="0" w:type="auto"/>
            <w:noWrap w:val="0"/>
            <w:vAlign w:val="center"/>
          </w:tcPr>
          <w:p>
            <w:pPr>
              <w:spacing w:before="0" w:beforeLines="0" w:after="0" w:afterLines="0" w:line="560" w:lineRule="exact"/>
              <w:jc w:val="center"/>
              <w:rPr>
                <w:rFonts w:ascii="Times New Roman" w:hAnsi="Times New Roman" w:eastAsia="宋体"/>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0" w:type="auto"/>
            <w:noWrap w:val="0"/>
            <w:vAlign w:val="center"/>
          </w:tcPr>
          <w:p>
            <w:pPr>
              <w:pStyle w:val="19"/>
              <w:spacing w:before="0" w:beforeLines="0" w:after="0" w:afterLines="0" w:line="560" w:lineRule="exact"/>
              <w:jc w:val="center"/>
              <w:rPr>
                <w:rFonts w:ascii="Times New Roman" w:hAnsi="Times New Roman" w:eastAsia="宋体"/>
                <w:bCs/>
                <w:color w:val="000000"/>
                <w:sz w:val="23"/>
                <w:szCs w:val="23"/>
              </w:rPr>
            </w:pPr>
          </w:p>
        </w:tc>
        <w:tc>
          <w:tcPr>
            <w:tcW w:w="0" w:type="auto"/>
            <w:noWrap w:val="0"/>
            <w:vAlign w:val="center"/>
          </w:tcPr>
          <w:p>
            <w:pPr>
              <w:pStyle w:val="19"/>
              <w:spacing w:before="0" w:beforeLines="0" w:after="0" w:afterLines="0" w:line="560" w:lineRule="exact"/>
              <w:jc w:val="center"/>
              <w:rPr>
                <w:rFonts w:ascii="Times New Roman" w:hAnsi="Times New Roman" w:eastAsia="宋体"/>
                <w:bCs/>
                <w:color w:val="000000"/>
                <w:sz w:val="23"/>
                <w:szCs w:val="23"/>
              </w:rPr>
            </w:pPr>
          </w:p>
        </w:tc>
        <w:tc>
          <w:tcPr>
            <w:tcW w:w="0" w:type="auto"/>
            <w:noWrap w:val="0"/>
            <w:vAlign w:val="center"/>
          </w:tcPr>
          <w:p>
            <w:pPr>
              <w:pStyle w:val="19"/>
              <w:spacing w:before="0" w:beforeLines="0" w:after="0" w:afterLines="0" w:line="560" w:lineRule="exact"/>
              <w:ind w:firstLine="115"/>
              <w:jc w:val="center"/>
              <w:rPr>
                <w:rFonts w:ascii="Times New Roman" w:hAnsi="Times New Roman" w:eastAsia="宋体"/>
                <w:bCs/>
                <w:color w:val="000000"/>
                <w:sz w:val="23"/>
                <w:szCs w:val="23"/>
              </w:rPr>
            </w:pPr>
          </w:p>
        </w:tc>
        <w:tc>
          <w:tcPr>
            <w:tcW w:w="0" w:type="auto"/>
            <w:noWrap w:val="0"/>
            <w:vAlign w:val="center"/>
          </w:tcPr>
          <w:p>
            <w:pPr>
              <w:pStyle w:val="19"/>
              <w:spacing w:before="0" w:beforeLines="0" w:after="0" w:afterLines="0" w:line="560" w:lineRule="exact"/>
              <w:jc w:val="center"/>
              <w:rPr>
                <w:rFonts w:ascii="Times New Roman" w:hAnsi="Times New Roman" w:eastAsia="宋体"/>
                <w:bCs/>
                <w:color w:val="000000"/>
                <w:sz w:val="23"/>
                <w:szCs w:val="23"/>
              </w:rPr>
            </w:pPr>
          </w:p>
        </w:tc>
        <w:tc>
          <w:tcPr>
            <w:tcW w:w="0" w:type="auto"/>
            <w:noWrap w:val="0"/>
            <w:vAlign w:val="center"/>
          </w:tcPr>
          <w:p>
            <w:pPr>
              <w:pStyle w:val="19"/>
              <w:spacing w:before="0" w:beforeLines="0" w:after="0" w:afterLines="0" w:line="560" w:lineRule="exact"/>
              <w:ind w:firstLine="115"/>
              <w:jc w:val="center"/>
              <w:rPr>
                <w:rFonts w:ascii="Times New Roman" w:hAnsi="Times New Roman" w:eastAsia="宋体"/>
                <w:bCs/>
                <w:color w:val="000000"/>
                <w:sz w:val="23"/>
                <w:szCs w:val="23"/>
              </w:rPr>
            </w:pPr>
          </w:p>
        </w:tc>
        <w:tc>
          <w:tcPr>
            <w:tcW w:w="0" w:type="auto"/>
            <w:noWrap w:val="0"/>
            <w:vAlign w:val="center"/>
          </w:tcPr>
          <w:p>
            <w:pPr>
              <w:spacing w:before="0" w:beforeLines="0" w:after="0" w:afterLines="0" w:line="560" w:lineRule="exact"/>
              <w:jc w:val="center"/>
              <w:rPr>
                <w:rFonts w:ascii="Times New Roman" w:hAnsi="Times New Roman" w:eastAsia="宋体"/>
                <w:bCs/>
                <w:color w:val="000000"/>
                <w:sz w:val="23"/>
                <w:szCs w:val="23"/>
              </w:rPr>
            </w:pPr>
          </w:p>
        </w:tc>
        <w:tc>
          <w:tcPr>
            <w:tcW w:w="0" w:type="auto"/>
            <w:noWrap w:val="0"/>
            <w:vAlign w:val="center"/>
          </w:tcPr>
          <w:p>
            <w:pPr>
              <w:spacing w:before="0" w:beforeLines="0" w:after="0" w:afterLines="0" w:line="560" w:lineRule="exact"/>
              <w:jc w:val="center"/>
              <w:rPr>
                <w:rFonts w:ascii="Times New Roman" w:hAnsi="Times New Roman" w:eastAsia="宋体"/>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0" w:type="auto"/>
            <w:gridSpan w:val="2"/>
            <w:noWrap w:val="0"/>
            <w:vAlign w:val="center"/>
          </w:tcPr>
          <w:p>
            <w:pPr>
              <w:pStyle w:val="19"/>
              <w:spacing w:before="0" w:beforeLines="0" w:after="0" w:afterLines="0" w:line="56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不含税价格合计（元）</w:t>
            </w:r>
          </w:p>
        </w:tc>
        <w:tc>
          <w:tcPr>
            <w:tcW w:w="0" w:type="auto"/>
            <w:gridSpan w:val="5"/>
            <w:noWrap w:val="0"/>
            <w:vAlign w:val="center"/>
          </w:tcPr>
          <w:p>
            <w:pPr>
              <w:spacing w:before="0" w:beforeLines="0" w:after="0" w:afterLines="0" w:line="560" w:lineRule="exact"/>
              <w:rPr>
                <w:rFonts w:ascii="Times New Roman" w:hAnsi="Times New Roman" w:eastAsia="宋体"/>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0" w:type="auto"/>
            <w:gridSpan w:val="2"/>
            <w:noWrap w:val="0"/>
            <w:vAlign w:val="center"/>
          </w:tcPr>
          <w:p>
            <w:pPr>
              <w:pStyle w:val="19"/>
              <w:spacing w:before="0" w:beforeLines="0" w:after="0" w:afterLines="0" w:line="56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税金（元）</w:t>
            </w:r>
          </w:p>
        </w:tc>
        <w:tc>
          <w:tcPr>
            <w:tcW w:w="0" w:type="auto"/>
            <w:gridSpan w:val="5"/>
            <w:noWrap w:val="0"/>
            <w:vAlign w:val="center"/>
          </w:tcPr>
          <w:p>
            <w:pPr>
              <w:spacing w:before="0" w:beforeLines="0" w:after="0" w:afterLines="0" w:line="560" w:lineRule="exact"/>
              <w:rPr>
                <w:rFonts w:ascii="Times New Roman" w:hAnsi="Times New Roman" w:eastAsia="宋体"/>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0" w:type="auto"/>
            <w:gridSpan w:val="2"/>
            <w:noWrap w:val="0"/>
            <w:vAlign w:val="center"/>
          </w:tcPr>
          <w:p>
            <w:pPr>
              <w:pStyle w:val="19"/>
              <w:spacing w:before="0" w:beforeLines="0" w:after="0" w:afterLines="0" w:line="56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价税合计（元）</w:t>
            </w:r>
          </w:p>
        </w:tc>
        <w:tc>
          <w:tcPr>
            <w:tcW w:w="0" w:type="auto"/>
            <w:gridSpan w:val="5"/>
            <w:noWrap w:val="0"/>
            <w:vAlign w:val="center"/>
          </w:tcPr>
          <w:p>
            <w:pPr>
              <w:pStyle w:val="19"/>
              <w:spacing w:before="0" w:beforeLines="0" w:after="0" w:afterLines="0" w:line="56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人民币大写     元，¥   .00</w:t>
            </w:r>
          </w:p>
        </w:tc>
      </w:tr>
    </w:tbl>
    <w:p>
      <w:pPr>
        <w:adjustRightInd w:val="0"/>
        <w:snapToGrid w:val="0"/>
        <w:spacing w:before="0" w:beforeLines="0" w:after="0" w:afterLines="0" w:line="560" w:lineRule="exact"/>
        <w:outlineLvl w:val="0"/>
        <w:rPr>
          <w:rFonts w:hint="default" w:ascii="Times New Roman" w:hAnsi="Times New Roman" w:eastAsia="宋体"/>
          <w:b/>
          <w:color w:val="000000"/>
          <w:sz w:val="23"/>
          <w:szCs w:val="23"/>
          <w:lang w:val="en-US" w:eastAsia="zh-CN"/>
        </w:rPr>
      </w:pPr>
      <w:r>
        <w:rPr>
          <w:rFonts w:hint="eastAsia" w:ascii="Times New Roman" w:hAnsi="Times New Roman" w:eastAsia="宋体"/>
          <w:b/>
          <w:color w:val="000000"/>
          <w:sz w:val="23"/>
          <w:szCs w:val="23"/>
          <w:lang w:val="en-US" w:eastAsia="zh-CN"/>
        </w:rPr>
        <w:t>具体需求详见附件1.</w:t>
      </w:r>
    </w:p>
    <w:p>
      <w:pPr>
        <w:adjustRightInd w:val="0"/>
        <w:snapToGrid w:val="0"/>
        <w:spacing w:before="0" w:beforeLines="0" w:after="0" w:afterLines="0" w:line="560" w:lineRule="exact"/>
        <w:outlineLvl w:val="0"/>
        <w:rPr>
          <w:rFonts w:ascii="Times New Roman" w:hAnsi="Times New Roman" w:eastAsia="宋体"/>
          <w:b/>
          <w:color w:val="000000"/>
          <w:sz w:val="23"/>
          <w:szCs w:val="23"/>
        </w:rPr>
      </w:pPr>
      <w:r>
        <w:rPr>
          <w:rFonts w:ascii="Times New Roman" w:hAnsi="Times New Roman" w:eastAsia="宋体"/>
          <w:b/>
          <w:color w:val="000000"/>
          <w:sz w:val="23"/>
          <w:szCs w:val="23"/>
        </w:rPr>
        <w:t>二、合同金额</w:t>
      </w:r>
    </w:p>
    <w:p>
      <w:pPr>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2.1 本合同为固定总价合同，总金额为（大写）：人民币【 】元，（小写）¥【 】。增值税税率为【 】%，不含税总金额为人民币【 】，税额为人民币【 】。</w:t>
      </w:r>
    </w:p>
    <w:p>
      <w:pPr>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2.2 本合同总金额已包括货物价格、运输费、包装费、保险费、税费、利润、材料费、试验费、装卸</w:t>
      </w:r>
      <w:r>
        <w:rPr>
          <w:rFonts w:hint="eastAsia" w:ascii="Times New Roman" w:hAnsi="Times New Roman" w:eastAsia="宋体"/>
          <w:color w:val="000000"/>
          <w:sz w:val="23"/>
          <w:szCs w:val="23"/>
        </w:rPr>
        <w:t>费</w:t>
      </w:r>
      <w:r>
        <w:rPr>
          <w:rFonts w:ascii="Times New Roman" w:hAnsi="Times New Roman" w:eastAsia="宋体"/>
          <w:color w:val="000000"/>
          <w:sz w:val="23"/>
          <w:szCs w:val="23"/>
        </w:rPr>
        <w:t>、货物减震、二次搬运、保管、到货验收、组装就位（包括组装就位所需的材料）、成品保护费（含现场装修装饰成品保护）、调试、试运行、验收以及第三方检验费、专利费、技术服务、技术培训、深化设计费、海关费、进口手续费、售后服务费、水电费、技术资料的提交费用、</w:t>
      </w:r>
      <w:r>
        <w:rPr>
          <w:rFonts w:hint="eastAsia" w:ascii="Times New Roman" w:hAnsi="Times New Roman" w:eastAsia="宋体"/>
          <w:color w:val="000000"/>
          <w:sz w:val="23"/>
          <w:szCs w:val="23"/>
        </w:rPr>
        <w:t>质保期</w:t>
      </w:r>
      <w:r>
        <w:rPr>
          <w:rFonts w:ascii="Times New Roman" w:hAnsi="Times New Roman" w:eastAsia="宋体"/>
          <w:color w:val="000000"/>
          <w:sz w:val="23"/>
          <w:szCs w:val="23"/>
        </w:rPr>
        <w:t>内的维修和保养等乙方履行本合同义务所需的一切费用以及政策性文件规定及合同中明示或暗示的所有一般风险、责任和义务。除本合同总金额外，甲方不再承担其他任何费用。</w:t>
      </w:r>
    </w:p>
    <w:p>
      <w:pPr>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2.3 在合同有效期限内，本合同不含税总金额固定不变，不因交货数量、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三、</w:t>
      </w:r>
      <w:r>
        <w:rPr>
          <w:rFonts w:ascii="Times New Roman" w:hAnsi="Times New Roman" w:eastAsia="宋体"/>
          <w:b/>
          <w:sz w:val="23"/>
          <w:szCs w:val="23"/>
        </w:rPr>
        <w:t>交货期、交货方式及交货地点</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3.1 交货期限：【</w:t>
      </w:r>
      <w:r>
        <w:rPr>
          <w:rFonts w:hint="default" w:ascii="Times New Roman" w:hAnsi="Times New Roman" w:eastAsia="宋体" w:cs="Times New Roman"/>
          <w:color w:val="000000"/>
          <w:sz w:val="23"/>
          <w:szCs w:val="23"/>
        </w:rPr>
        <w:t>乙方应在本合同签订后3</w:t>
      </w:r>
      <w:r>
        <w:rPr>
          <w:rFonts w:ascii="Times New Roman" w:hAnsi="Times New Roman" w:eastAsia="宋体" w:cs="Times New Roman"/>
          <w:color w:val="000000"/>
          <w:sz w:val="23"/>
          <w:szCs w:val="23"/>
        </w:rPr>
        <w:t>0</w:t>
      </w:r>
      <w:r>
        <w:rPr>
          <w:rFonts w:hint="default" w:ascii="Times New Roman" w:hAnsi="Times New Roman" w:eastAsia="宋体" w:cs="Times New Roman"/>
          <w:color w:val="000000"/>
          <w:sz w:val="23"/>
          <w:szCs w:val="23"/>
        </w:rPr>
        <w:t>个日历日内交货，并完成安装调试工作。</w:t>
      </w:r>
      <w:r>
        <w:rPr>
          <w:rFonts w:ascii="Times New Roman" w:hAnsi="Times New Roman" w:eastAsia="宋体"/>
          <w:color w:val="000000"/>
          <w:sz w:val="23"/>
          <w:szCs w:val="23"/>
        </w:rPr>
        <w:t xml:space="preserve"> 】</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3.2 交货方式：【一次性交付】，由乙方负责运输至交货地点。</w:t>
      </w:r>
    </w:p>
    <w:p>
      <w:pPr>
        <w:tabs>
          <w:tab w:val="left" w:pos="900"/>
        </w:tabs>
        <w:adjustRightInd w:val="0"/>
        <w:snapToGrid w:val="0"/>
        <w:spacing w:before="0" w:beforeLines="0" w:after="0" w:afterLines="0" w:line="560" w:lineRule="exact"/>
        <w:ind w:firstLine="0" w:firstLineChars="0"/>
        <w:jc w:val="left"/>
        <w:rPr>
          <w:rFonts w:ascii="Times New Roman" w:hAnsi="Times New Roman" w:eastAsia="宋体"/>
          <w:color w:val="000000"/>
          <w:sz w:val="23"/>
          <w:szCs w:val="23"/>
        </w:rPr>
      </w:pPr>
      <w:r>
        <w:rPr>
          <w:rFonts w:ascii="Times New Roman" w:hAnsi="Times New Roman" w:eastAsia="宋体"/>
          <w:color w:val="000000"/>
          <w:sz w:val="23"/>
          <w:szCs w:val="23"/>
        </w:rPr>
        <w:t>3.3 交货地点：【</w:t>
      </w:r>
      <w:r>
        <w:rPr>
          <w:rFonts w:hint="default" w:ascii="Times New Roman" w:hAnsi="Times New Roman" w:eastAsia="宋体" w:cs="Times New Roman"/>
          <w:color w:val="000000"/>
          <w:sz w:val="23"/>
          <w:szCs w:val="23"/>
        </w:rPr>
        <w:t>温州龙湾国际机场</w:t>
      </w:r>
      <w:r>
        <w:rPr>
          <w:rFonts w:ascii="Times New Roman" w:hAnsi="Times New Roman" w:eastAsia="宋体"/>
          <w:color w:val="000000"/>
          <w:sz w:val="23"/>
          <w:szCs w:val="23"/>
        </w:rPr>
        <w:t>】</w:t>
      </w:r>
    </w:p>
    <w:p>
      <w:pPr>
        <w:adjustRightInd w:val="0"/>
        <w:snapToGrid w:val="0"/>
        <w:spacing w:beforeLines="0" w:after="0" w:afterLines="0" w:line="560" w:lineRule="exact"/>
        <w:outlineLvl w:val="0"/>
        <w:rPr>
          <w:rFonts w:ascii="Times New Roman" w:hAnsi="Times New Roman" w:eastAsia="宋体"/>
          <w:b/>
          <w:color w:val="000000"/>
          <w:sz w:val="23"/>
          <w:szCs w:val="23"/>
        </w:rPr>
      </w:pPr>
      <w:r>
        <w:rPr>
          <w:rFonts w:ascii="Times New Roman" w:hAnsi="Times New Roman" w:eastAsia="宋体"/>
          <w:b/>
          <w:color w:val="000000"/>
          <w:sz w:val="23"/>
          <w:szCs w:val="23"/>
        </w:rPr>
        <w:t>四、技术资料</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4.1 乙方应在交付合同货物时同时向甲方提供使用货物的有关技术资料，该等技术资料</w:t>
      </w:r>
      <w:r>
        <w:rPr>
          <w:rFonts w:hint="eastAsia" w:ascii="Times New Roman" w:hAnsi="Times New Roman" w:eastAsia="宋体"/>
          <w:color w:val="000000"/>
          <w:sz w:val="23"/>
          <w:szCs w:val="23"/>
        </w:rPr>
        <w:t>应当符合国家标准及行业标准，</w:t>
      </w:r>
      <w:r>
        <w:rPr>
          <w:rFonts w:ascii="Times New Roman" w:hAnsi="Times New Roman" w:eastAsia="宋体"/>
          <w:color w:val="000000"/>
          <w:sz w:val="23"/>
          <w:szCs w:val="23"/>
        </w:rPr>
        <w:t>包括但不限于：【使用说明书、质量检验证明书、随配附件和工具、清单】。</w:t>
      </w:r>
      <w:r>
        <w:rPr>
          <w:rFonts w:hint="eastAsia" w:ascii="Times New Roman" w:hAnsi="Times New Roman" w:eastAsia="宋体"/>
          <w:color w:val="000000"/>
          <w:sz w:val="23"/>
          <w:szCs w:val="23"/>
        </w:rPr>
        <w:t>若涉及进口货物还应提供原产地证明、商检证明、海关进口关单复印件等相关单据。</w:t>
      </w:r>
      <w:r>
        <w:rPr>
          <w:rFonts w:ascii="Times New Roman" w:hAnsi="Times New Roman" w:eastAsia="宋体"/>
          <w:color w:val="000000"/>
          <w:sz w:val="23"/>
          <w:szCs w:val="23"/>
        </w:rPr>
        <w:t>乙方按照本合同约定期间交付符合本合同约定的货物以及全部技术资料的，方视为完成交付义务。如资料不全的，视为乙方未完全履行交付义务，并承担逾期交付的违约责任。</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bCs/>
          <w:color w:val="000000"/>
          <w:sz w:val="23"/>
          <w:szCs w:val="23"/>
        </w:rPr>
        <w:t xml:space="preserve">4.2 </w:t>
      </w:r>
      <w:r>
        <w:rPr>
          <w:rFonts w:ascii="Times New Roman" w:hAnsi="Times New Roman" w:eastAsia="宋体"/>
          <w:color w:val="000000"/>
          <w:sz w:val="23"/>
          <w:szCs w:val="23"/>
        </w:rPr>
        <w:t>没有甲方事先书面同意，乙方不得将由甲方提供的有关合同或任何合同条文、规格、计划、图纸、样品或资料提供给与履行本合同无关的任何</w:t>
      </w:r>
      <w:r>
        <w:rPr>
          <w:rFonts w:ascii="Times New Roman" w:hAnsi="Times New Roman" w:eastAsia="宋体"/>
          <w:color w:val="000000"/>
          <w:sz w:val="23"/>
          <w:szCs w:val="23"/>
          <w:lang w:eastAsia="zh-Hans"/>
        </w:rPr>
        <w:t>第三方或用作本合同约定以外的其他用途</w:t>
      </w:r>
      <w:r>
        <w:rPr>
          <w:rFonts w:ascii="Times New Roman" w:hAnsi="Times New Roman" w:eastAsia="宋体"/>
          <w:color w:val="000000"/>
          <w:sz w:val="23"/>
          <w:szCs w:val="23"/>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ascii="Times New Roman" w:hAnsi="Times New Roman" w:eastAsia="宋体"/>
          <w:color w:val="000000"/>
          <w:sz w:val="23"/>
          <w:szCs w:val="23"/>
          <w:lang w:eastAsia="zh-Hans"/>
        </w:rPr>
        <w:t>全部</w:t>
      </w:r>
      <w:r>
        <w:rPr>
          <w:rFonts w:ascii="Times New Roman" w:hAnsi="Times New Roman" w:eastAsia="宋体"/>
          <w:color w:val="000000"/>
          <w:sz w:val="23"/>
          <w:szCs w:val="23"/>
        </w:rPr>
        <w:t>赔偿责任。</w:t>
      </w:r>
    </w:p>
    <w:p>
      <w:pPr>
        <w:adjustRightInd w:val="0"/>
        <w:snapToGrid w:val="0"/>
        <w:spacing w:beforeLines="0" w:after="0" w:afterLines="0" w:line="560" w:lineRule="exact"/>
        <w:rPr>
          <w:rFonts w:ascii="Times New Roman" w:hAnsi="Times New Roman" w:eastAsia="宋体"/>
          <w:color w:val="000000"/>
          <w:sz w:val="23"/>
          <w:szCs w:val="23"/>
        </w:rPr>
      </w:pPr>
      <w:r>
        <w:rPr>
          <w:rFonts w:hint="eastAsia" w:ascii="Times New Roman" w:hAnsi="Times New Roman" w:eastAsia="宋体"/>
          <w:color w:val="000000"/>
          <w:sz w:val="23"/>
          <w:szCs w:val="23"/>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adjustRightInd w:val="0"/>
        <w:snapToGrid w:val="0"/>
        <w:spacing w:beforeLines="0" w:after="0" w:afterLines="0" w:line="560" w:lineRule="exact"/>
        <w:outlineLvl w:val="0"/>
        <w:rPr>
          <w:rFonts w:ascii="Times New Roman" w:hAnsi="Times New Roman" w:eastAsia="宋体"/>
          <w:b/>
          <w:color w:val="000000"/>
          <w:sz w:val="23"/>
          <w:szCs w:val="23"/>
        </w:rPr>
      </w:pPr>
      <w:r>
        <w:rPr>
          <w:rFonts w:ascii="Times New Roman" w:hAnsi="Times New Roman" w:eastAsia="宋体"/>
          <w:b/>
          <w:color w:val="000000"/>
          <w:sz w:val="23"/>
          <w:szCs w:val="23"/>
        </w:rPr>
        <w:t>五、货物包装及运输</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5.1 乙方应在货物发运前对其按满足运输距离、防潮、防震、防锈和防破损装卸等要求进行包装，以保证货物安全运达甲方指定地点。</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5.2 乙方在货物发运手续办理完毕【</w:t>
      </w:r>
      <w:r>
        <w:rPr>
          <w:rFonts w:hint="eastAsia" w:ascii="Times New Roman" w:hAnsi="Times New Roman" w:eastAsia="宋体"/>
          <w:color w:val="000000"/>
          <w:sz w:val="23"/>
          <w:szCs w:val="23"/>
          <w:lang w:val="en-US" w:eastAsia="zh-CN"/>
        </w:rPr>
        <w:t>24</w:t>
      </w:r>
      <w:r>
        <w:rPr>
          <w:rFonts w:ascii="Times New Roman" w:hAnsi="Times New Roman" w:eastAsia="宋体"/>
          <w:color w:val="000000"/>
          <w:sz w:val="23"/>
          <w:szCs w:val="23"/>
        </w:rPr>
        <w:t xml:space="preserve"> 】小时内必须书面通知甲方，以便甲方准备接货。</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5.3 货物及相关技术资料在本合同约定的交货期限内由乙方送达甲方指定的交货地点并经甲方签收后视为交付。货物交付甲方并经甲方初步验收合格前发生的一切风险</w:t>
      </w:r>
      <w:r>
        <w:rPr>
          <w:rFonts w:hint="eastAsia" w:ascii="Times New Roman" w:hAnsi="Times New Roman" w:eastAsia="宋体"/>
          <w:color w:val="000000"/>
          <w:sz w:val="23"/>
          <w:szCs w:val="23"/>
        </w:rPr>
        <w:t>，</w:t>
      </w:r>
      <w:r>
        <w:rPr>
          <w:rFonts w:ascii="Times New Roman" w:hAnsi="Times New Roman" w:eastAsia="宋体"/>
          <w:color w:val="000000"/>
          <w:sz w:val="23"/>
          <w:szCs w:val="23"/>
        </w:rPr>
        <w:t>包括</w:t>
      </w:r>
      <w:r>
        <w:rPr>
          <w:rFonts w:hint="eastAsia" w:ascii="Times New Roman" w:hAnsi="Times New Roman" w:eastAsia="宋体"/>
          <w:color w:val="000000"/>
          <w:sz w:val="23"/>
          <w:szCs w:val="23"/>
        </w:rPr>
        <w:t>但不限于</w:t>
      </w:r>
      <w:r>
        <w:rPr>
          <w:rFonts w:ascii="Times New Roman" w:hAnsi="Times New Roman" w:eastAsia="宋体"/>
          <w:color w:val="000000"/>
          <w:sz w:val="23"/>
          <w:szCs w:val="23"/>
        </w:rPr>
        <w:t>货物</w:t>
      </w:r>
      <w:r>
        <w:rPr>
          <w:rFonts w:hint="eastAsia" w:ascii="Times New Roman" w:hAnsi="Times New Roman" w:eastAsia="宋体"/>
          <w:color w:val="000000"/>
          <w:sz w:val="23"/>
          <w:szCs w:val="23"/>
        </w:rPr>
        <w:t>灭失、短少、毁损的</w:t>
      </w:r>
      <w:r>
        <w:rPr>
          <w:rFonts w:ascii="Times New Roman" w:hAnsi="Times New Roman" w:eastAsia="宋体"/>
          <w:color w:val="000000"/>
          <w:sz w:val="23"/>
          <w:szCs w:val="23"/>
        </w:rPr>
        <w:t>风险均由乙方负责。</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 xml:space="preserve">5.4 </w:t>
      </w:r>
      <w:r>
        <w:rPr>
          <w:rFonts w:hint="eastAsia" w:ascii="Times New Roman" w:hAnsi="Times New Roman" w:eastAsia="宋体"/>
          <w:color w:val="000000"/>
          <w:sz w:val="23"/>
          <w:szCs w:val="23"/>
        </w:rPr>
        <w:t>货物包装不符</w:t>
      </w:r>
      <w:r>
        <w:rPr>
          <w:rFonts w:hint="eastAsia" w:ascii="Times New Roman" w:hAnsi="Times New Roman" w:eastAsia="宋体"/>
          <w:color w:val="000000"/>
          <w:sz w:val="23"/>
          <w:szCs w:val="23"/>
          <w:lang w:eastAsia="zh-Hans"/>
        </w:rPr>
        <w:t>合</w:t>
      </w:r>
      <w:r>
        <w:rPr>
          <w:rFonts w:hint="eastAsia" w:ascii="Times New Roman" w:hAnsi="Times New Roman" w:eastAsia="宋体"/>
          <w:color w:val="000000"/>
          <w:sz w:val="23"/>
          <w:szCs w:val="23"/>
        </w:rPr>
        <w:t>本合同约定的，甲方有权拒收并要求乙方退货或更换包装合格的货物，因此导致逾期完成交付的，乙方应承担违约责任。</w:t>
      </w:r>
    </w:p>
    <w:p>
      <w:pPr>
        <w:adjustRightInd w:val="0"/>
        <w:snapToGrid w:val="0"/>
        <w:spacing w:beforeLines="0" w:after="0" w:afterLines="0" w:line="560" w:lineRule="exact"/>
        <w:outlineLvl w:val="0"/>
        <w:rPr>
          <w:rFonts w:ascii="Times New Roman" w:hAnsi="Times New Roman" w:eastAsia="宋体"/>
          <w:b/>
          <w:color w:val="000000"/>
          <w:sz w:val="23"/>
          <w:szCs w:val="23"/>
        </w:rPr>
      </w:pPr>
      <w:r>
        <w:rPr>
          <w:rFonts w:ascii="Times New Roman" w:hAnsi="Times New Roman" w:eastAsia="宋体"/>
          <w:b/>
          <w:color w:val="000000"/>
          <w:sz w:val="23"/>
          <w:szCs w:val="23"/>
        </w:rPr>
        <w:t>六、货物验收</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6.1 乙方交货前应对货物作出全面检查和对技术资料进行整理，并列出清单，作为甲方收货验收的条件依据。</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6.2 在货物送达甲方指定地点的当天，</w:t>
      </w:r>
      <w:r>
        <w:rPr>
          <w:rFonts w:hint="eastAsia" w:ascii="Times New Roman" w:hAnsi="Times New Roman" w:eastAsia="宋体"/>
          <w:color w:val="000000"/>
          <w:sz w:val="23"/>
          <w:szCs w:val="23"/>
        </w:rPr>
        <w:t>由</w:t>
      </w:r>
      <w:r>
        <w:rPr>
          <w:rFonts w:ascii="Times New Roman" w:hAnsi="Times New Roman" w:eastAsia="宋体"/>
          <w:color w:val="000000"/>
          <w:sz w:val="23"/>
          <w:szCs w:val="23"/>
        </w:rPr>
        <w:t>甲方</w:t>
      </w:r>
      <w:r>
        <w:rPr>
          <w:rFonts w:hint="eastAsia" w:ascii="Times New Roman" w:hAnsi="Times New Roman" w:eastAsia="宋体"/>
          <w:color w:val="000000"/>
          <w:sz w:val="23"/>
          <w:szCs w:val="23"/>
        </w:rPr>
        <w:t>【授权接收人员/项目人员/项目负责人】</w:t>
      </w:r>
      <w:r>
        <w:rPr>
          <w:rFonts w:ascii="Times New Roman" w:hAnsi="Times New Roman" w:eastAsia="宋体"/>
          <w:color w:val="000000"/>
          <w:sz w:val="23"/>
          <w:szCs w:val="23"/>
        </w:rPr>
        <w:t>对乙方提交的货物依据甲方要求和国家有关质量标准进行现场外观检查，货物外观、随附技术资料符合甲方要求的，给予签收</w:t>
      </w:r>
      <w:r>
        <w:rPr>
          <w:rFonts w:hint="eastAsia" w:ascii="Times New Roman" w:hAnsi="Times New Roman" w:eastAsia="宋体"/>
          <w:color w:val="000000"/>
          <w:sz w:val="23"/>
          <w:szCs w:val="23"/>
        </w:rPr>
        <w:t>，但甲方签收货物并不视为对</w:t>
      </w:r>
      <w:r>
        <w:rPr>
          <w:rFonts w:ascii="Times New Roman" w:hAnsi="Times New Roman" w:eastAsia="宋体"/>
          <w:color w:val="000000"/>
          <w:sz w:val="23"/>
          <w:szCs w:val="23"/>
        </w:rPr>
        <w:t>货物的品种、型号、规格、数量或质量</w:t>
      </w:r>
      <w:r>
        <w:rPr>
          <w:rFonts w:hint="eastAsia" w:ascii="Times New Roman" w:hAnsi="Times New Roman" w:eastAsia="宋体"/>
          <w:color w:val="000000"/>
          <w:sz w:val="23"/>
          <w:szCs w:val="23"/>
        </w:rPr>
        <w:t>的认可</w:t>
      </w:r>
      <w:r>
        <w:rPr>
          <w:rFonts w:ascii="Times New Roman" w:hAnsi="Times New Roman" w:eastAsia="宋体"/>
          <w:color w:val="000000"/>
          <w:sz w:val="23"/>
          <w:szCs w:val="23"/>
        </w:rPr>
        <w:t>。如外包装有破损、货物外观有损坏或者技术资料不全的，则</w:t>
      </w:r>
      <w:r>
        <w:rPr>
          <w:rFonts w:hint="eastAsia" w:ascii="Times New Roman" w:hAnsi="Times New Roman" w:eastAsia="宋体"/>
          <w:color w:val="000000"/>
          <w:sz w:val="23"/>
          <w:szCs w:val="23"/>
        </w:rPr>
        <w:t>甲方有权</w:t>
      </w:r>
      <w:r>
        <w:rPr>
          <w:rFonts w:ascii="Times New Roman" w:hAnsi="Times New Roman" w:eastAsia="宋体"/>
          <w:color w:val="000000"/>
          <w:sz w:val="23"/>
          <w:szCs w:val="23"/>
        </w:rPr>
        <w:t>不予签收。</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6.3 甲方</w:t>
      </w:r>
      <w:r>
        <w:rPr>
          <w:rFonts w:hint="eastAsia" w:ascii="Times New Roman" w:hAnsi="Times New Roman" w:eastAsia="宋体"/>
          <w:color w:val="000000"/>
          <w:sz w:val="23"/>
          <w:szCs w:val="23"/>
        </w:rPr>
        <w:t>应</w:t>
      </w:r>
      <w:r>
        <w:rPr>
          <w:rFonts w:ascii="Times New Roman" w:hAnsi="Times New Roman" w:eastAsia="宋体"/>
          <w:color w:val="000000"/>
          <w:sz w:val="23"/>
          <w:szCs w:val="23"/>
        </w:rPr>
        <w:t>在</w:t>
      </w:r>
      <w:r>
        <w:rPr>
          <w:rFonts w:hint="eastAsia" w:ascii="Times New Roman" w:hAnsi="Times New Roman" w:eastAsia="宋体"/>
          <w:color w:val="000000"/>
          <w:sz w:val="23"/>
          <w:szCs w:val="23"/>
        </w:rPr>
        <w:t>签收</w:t>
      </w:r>
      <w:r>
        <w:rPr>
          <w:rFonts w:ascii="Times New Roman" w:hAnsi="Times New Roman" w:eastAsia="宋体"/>
          <w:color w:val="000000"/>
          <w:sz w:val="23"/>
          <w:szCs w:val="23"/>
        </w:rPr>
        <w:t>后</w:t>
      </w:r>
      <w:r>
        <w:rPr>
          <w:rFonts w:hint="eastAsia" w:ascii="Times New Roman" w:hAnsi="Times New Roman" w:eastAsia="宋体"/>
          <w:color w:val="000000"/>
          <w:sz w:val="23"/>
          <w:szCs w:val="23"/>
        </w:rPr>
        <w:t>【</w:t>
      </w:r>
      <w:r>
        <w:rPr>
          <w:rFonts w:hint="eastAsia" w:ascii="Times New Roman" w:hAnsi="Times New Roman" w:eastAsia="宋体"/>
          <w:color w:val="000000"/>
          <w:sz w:val="23"/>
          <w:szCs w:val="23"/>
          <w:lang w:val="en-US" w:eastAsia="zh-CN"/>
        </w:rPr>
        <w:t>5</w:t>
      </w:r>
      <w:r>
        <w:rPr>
          <w:rFonts w:hint="eastAsia" w:ascii="Times New Roman" w:hAnsi="Times New Roman" w:eastAsia="宋体"/>
          <w:color w:val="000000"/>
          <w:sz w:val="23"/>
          <w:szCs w:val="23"/>
        </w:rPr>
        <w:t>】日内就</w:t>
      </w:r>
      <w:r>
        <w:rPr>
          <w:rFonts w:ascii="Times New Roman" w:hAnsi="Times New Roman" w:eastAsia="宋体"/>
          <w:color w:val="000000"/>
          <w:sz w:val="23"/>
          <w:szCs w:val="23"/>
        </w:rPr>
        <w:t>货物的品种、型号、规格、数量</w:t>
      </w:r>
      <w:r>
        <w:rPr>
          <w:rFonts w:hint="eastAsia" w:ascii="Times New Roman" w:hAnsi="Times New Roman" w:eastAsia="宋体"/>
          <w:color w:val="000000"/>
          <w:sz w:val="23"/>
          <w:szCs w:val="23"/>
        </w:rPr>
        <w:t>进行初步验收，初步验收合格并不代表甲方对乙方交付货物质量的认可。若甲方发现货物</w:t>
      </w:r>
      <w:r>
        <w:rPr>
          <w:rFonts w:ascii="Times New Roman" w:hAnsi="Times New Roman" w:eastAsia="宋体"/>
          <w:color w:val="000000"/>
          <w:sz w:val="23"/>
          <w:szCs w:val="23"/>
        </w:rPr>
        <w:t>品种、型号、规格、数量不符合合同约定或</w:t>
      </w:r>
      <w:r>
        <w:rPr>
          <w:rFonts w:hint="eastAsia" w:ascii="Times New Roman" w:hAnsi="Times New Roman" w:eastAsia="宋体"/>
          <w:color w:val="000000"/>
          <w:sz w:val="23"/>
          <w:szCs w:val="23"/>
        </w:rPr>
        <w:t>相关</w:t>
      </w:r>
      <w:r>
        <w:rPr>
          <w:rFonts w:ascii="Times New Roman" w:hAnsi="Times New Roman" w:eastAsia="宋体"/>
          <w:color w:val="000000"/>
          <w:sz w:val="23"/>
          <w:szCs w:val="23"/>
        </w:rPr>
        <w:t>要求的，应在</w:t>
      </w:r>
      <w:r>
        <w:rPr>
          <w:rFonts w:hint="eastAsia" w:ascii="Times New Roman" w:hAnsi="Times New Roman" w:eastAsia="宋体"/>
          <w:color w:val="000000"/>
          <w:sz w:val="23"/>
          <w:szCs w:val="23"/>
        </w:rPr>
        <w:t>签收</w:t>
      </w:r>
      <w:r>
        <w:rPr>
          <w:rFonts w:ascii="Times New Roman" w:hAnsi="Times New Roman" w:eastAsia="宋体"/>
          <w:color w:val="000000"/>
          <w:sz w:val="23"/>
          <w:szCs w:val="23"/>
        </w:rPr>
        <w:t>后【</w:t>
      </w:r>
      <w:r>
        <w:rPr>
          <w:rFonts w:hint="eastAsia" w:ascii="Times New Roman" w:hAnsi="Times New Roman" w:eastAsia="宋体"/>
          <w:color w:val="000000"/>
          <w:sz w:val="23"/>
          <w:szCs w:val="23"/>
          <w:lang w:val="en-US" w:eastAsia="zh-CN"/>
        </w:rPr>
        <w:t>5</w:t>
      </w:r>
      <w:r>
        <w:rPr>
          <w:rFonts w:ascii="Times New Roman" w:hAnsi="Times New Roman" w:eastAsia="宋体"/>
          <w:color w:val="000000"/>
          <w:sz w:val="23"/>
          <w:szCs w:val="23"/>
        </w:rPr>
        <w:t xml:space="preserve"> 】日内以书面形式向乙方提出异议；乙方应当在收到甲方异议之日起【</w:t>
      </w:r>
      <w:r>
        <w:rPr>
          <w:rFonts w:hint="eastAsia" w:ascii="Times New Roman" w:hAnsi="Times New Roman" w:eastAsia="宋体"/>
          <w:color w:val="000000"/>
          <w:sz w:val="23"/>
          <w:szCs w:val="23"/>
          <w:lang w:val="en-US" w:eastAsia="zh-CN"/>
        </w:rPr>
        <w:t>3</w:t>
      </w:r>
      <w:r>
        <w:rPr>
          <w:rFonts w:ascii="Times New Roman" w:hAnsi="Times New Roman" w:eastAsia="宋体"/>
          <w:color w:val="000000"/>
          <w:sz w:val="23"/>
          <w:szCs w:val="23"/>
        </w:rPr>
        <w:t xml:space="preserve"> 】日内作出书面答复或与甲方协商处理，或在【 </w:t>
      </w:r>
      <w:r>
        <w:rPr>
          <w:rFonts w:hint="eastAsia" w:ascii="Times New Roman" w:hAnsi="Times New Roman" w:eastAsia="宋体"/>
          <w:color w:val="000000"/>
          <w:sz w:val="23"/>
          <w:szCs w:val="23"/>
          <w:lang w:val="en-US" w:eastAsia="zh-CN"/>
        </w:rPr>
        <w:t>3</w:t>
      </w:r>
      <w:r>
        <w:rPr>
          <w:rFonts w:ascii="Times New Roman" w:hAnsi="Times New Roman" w:eastAsia="宋体"/>
          <w:color w:val="000000"/>
          <w:sz w:val="23"/>
          <w:szCs w:val="23"/>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w:t>
      </w:r>
      <w:r>
        <w:rPr>
          <w:rFonts w:hint="eastAsia" w:ascii="Times New Roman" w:hAnsi="Times New Roman" w:eastAsia="宋体"/>
          <w:color w:val="000000"/>
          <w:sz w:val="23"/>
          <w:szCs w:val="23"/>
        </w:rPr>
        <w:t>中</w:t>
      </w:r>
      <w:r>
        <w:rPr>
          <w:rFonts w:ascii="Times New Roman" w:hAnsi="Times New Roman" w:eastAsia="宋体"/>
          <w:color w:val="000000"/>
          <w:sz w:val="23"/>
          <w:szCs w:val="23"/>
        </w:rPr>
        <w:t>止本合同项下的付款义务</w:t>
      </w:r>
      <w:r>
        <w:rPr>
          <w:rFonts w:hint="eastAsia" w:ascii="Times New Roman" w:hAnsi="Times New Roman" w:eastAsia="宋体"/>
          <w:color w:val="000000"/>
          <w:sz w:val="23"/>
          <w:szCs w:val="23"/>
        </w:rPr>
        <w:t>且无需因此承担违约责任</w:t>
      </w:r>
      <w:r>
        <w:rPr>
          <w:rFonts w:ascii="Times New Roman" w:hAnsi="Times New Roman" w:eastAsia="宋体"/>
          <w:color w:val="000000"/>
          <w:sz w:val="23"/>
          <w:szCs w:val="23"/>
        </w:rPr>
        <w:t>。</w:t>
      </w:r>
      <w:r>
        <w:rPr>
          <w:rFonts w:hint="eastAsia" w:ascii="Times New Roman" w:hAnsi="Times New Roman" w:eastAsia="宋体"/>
          <w:color w:val="000000"/>
          <w:sz w:val="23"/>
          <w:szCs w:val="23"/>
        </w:rPr>
        <w:t>上述异议期满，如甲方未提出任何异议的，则视为货物最终验收合格，甲方应向乙方签署最终验收合格确认书。</w:t>
      </w:r>
    </w:p>
    <w:p>
      <w:pPr>
        <w:adjustRightInd w:val="0"/>
        <w:snapToGrid w:val="0"/>
        <w:spacing w:beforeLines="0" w:after="0" w:afterLines="0" w:line="560" w:lineRule="exact"/>
        <w:rPr>
          <w:rFonts w:ascii="Times New Roman" w:hAnsi="Times New Roman" w:eastAsia="宋体"/>
          <w:color w:val="000000"/>
          <w:sz w:val="23"/>
          <w:szCs w:val="23"/>
        </w:rPr>
      </w:pPr>
      <w:r>
        <w:rPr>
          <w:rFonts w:hint="eastAsia" w:ascii="Times New Roman" w:hAnsi="Times New Roman" w:eastAsia="宋体"/>
          <w:color w:val="000000"/>
          <w:sz w:val="23"/>
          <w:szCs w:val="23"/>
        </w:rPr>
        <w:t>6.4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6.</w:t>
      </w:r>
      <w:r>
        <w:rPr>
          <w:rFonts w:hint="eastAsia" w:ascii="Times New Roman" w:hAnsi="Times New Roman" w:eastAsia="宋体"/>
          <w:color w:val="000000"/>
          <w:sz w:val="23"/>
          <w:szCs w:val="23"/>
        </w:rPr>
        <w:t>5</w:t>
      </w:r>
      <w:r>
        <w:rPr>
          <w:rFonts w:ascii="Times New Roman" w:hAnsi="Times New Roman" w:eastAsia="宋体"/>
          <w:color w:val="000000"/>
          <w:sz w:val="23"/>
          <w:szCs w:val="23"/>
        </w:rPr>
        <w:t xml:space="preserve"> 最终验收合格不能免除乙方在本合同项下应当承担的质量保证责任以及售后服务责任。</w:t>
      </w:r>
    </w:p>
    <w:p>
      <w:pPr>
        <w:adjustRightInd w:val="0"/>
        <w:snapToGrid w:val="0"/>
        <w:spacing w:beforeLines="0" w:after="0" w:afterLines="0" w:line="560" w:lineRule="exact"/>
        <w:outlineLvl w:val="0"/>
        <w:rPr>
          <w:rFonts w:ascii="Times New Roman" w:hAnsi="Times New Roman" w:eastAsia="宋体"/>
          <w:b/>
          <w:color w:val="000000"/>
          <w:sz w:val="23"/>
          <w:szCs w:val="23"/>
        </w:rPr>
      </w:pPr>
      <w:r>
        <w:rPr>
          <w:rFonts w:ascii="Times New Roman" w:hAnsi="Times New Roman" w:eastAsia="宋体"/>
          <w:b/>
          <w:color w:val="000000"/>
          <w:sz w:val="23"/>
          <w:szCs w:val="23"/>
        </w:rPr>
        <w:t>七、货款支付</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lang w:val="en-US" w:eastAsia="zh-CN"/>
        </w:rPr>
        <w:t>1</w:t>
      </w:r>
      <w:r>
        <w:rPr>
          <w:rFonts w:ascii="Times New Roman" w:hAnsi="Times New Roman" w:eastAsia="宋体"/>
          <w:color w:val="000000"/>
          <w:sz w:val="23"/>
          <w:szCs w:val="23"/>
        </w:rPr>
        <w:t>货款结算：</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lang w:val="en-US" w:eastAsia="zh-CN"/>
        </w:rPr>
        <w:t>1</w:t>
      </w:r>
      <w:r>
        <w:rPr>
          <w:rFonts w:ascii="Times New Roman" w:hAnsi="Times New Roman" w:eastAsia="宋体"/>
          <w:color w:val="000000"/>
          <w:sz w:val="23"/>
          <w:szCs w:val="23"/>
        </w:rPr>
        <w:t>.1 最终验收合格确认书</w:t>
      </w:r>
      <w:r>
        <w:rPr>
          <w:rFonts w:hint="eastAsia" w:ascii="Times New Roman" w:hAnsi="Times New Roman" w:eastAsia="宋体"/>
          <w:color w:val="000000"/>
          <w:sz w:val="23"/>
          <w:szCs w:val="23"/>
        </w:rPr>
        <w:t>经甲方</w:t>
      </w:r>
      <w:r>
        <w:rPr>
          <w:rFonts w:ascii="Times New Roman" w:hAnsi="Times New Roman" w:eastAsia="宋体"/>
          <w:color w:val="000000"/>
          <w:sz w:val="23"/>
          <w:szCs w:val="23"/>
        </w:rPr>
        <w:t>签署</w:t>
      </w:r>
      <w:r>
        <w:rPr>
          <w:rFonts w:hint="eastAsia" w:ascii="Times New Roman" w:hAnsi="Times New Roman" w:eastAsia="宋体"/>
          <w:color w:val="000000"/>
          <w:sz w:val="23"/>
          <w:szCs w:val="23"/>
        </w:rPr>
        <w:t>后【</w:t>
      </w:r>
      <w:r>
        <w:rPr>
          <w:rFonts w:hint="eastAsia" w:ascii="Times New Roman" w:hAnsi="Times New Roman" w:eastAsia="宋体"/>
          <w:color w:val="000000"/>
          <w:sz w:val="23"/>
          <w:szCs w:val="23"/>
          <w:lang w:val="en-US" w:eastAsia="zh-CN"/>
        </w:rPr>
        <w:t>10</w:t>
      </w:r>
      <w:r>
        <w:rPr>
          <w:rFonts w:hint="eastAsia" w:ascii="Times New Roman" w:hAnsi="Times New Roman" w:eastAsia="宋体"/>
          <w:color w:val="000000"/>
          <w:sz w:val="23"/>
          <w:szCs w:val="23"/>
        </w:rPr>
        <w:t>】日内，乙方应向甲方提交合同款项结算申请以及相关结算资料，</w:t>
      </w:r>
      <w:r>
        <w:rPr>
          <w:rFonts w:ascii="Times New Roman" w:hAnsi="Times New Roman" w:eastAsia="宋体"/>
          <w:color w:val="000000"/>
          <w:sz w:val="23"/>
          <w:szCs w:val="23"/>
        </w:rPr>
        <w:t>经甲方对合同结算款审核完毕后【</w:t>
      </w:r>
      <w:r>
        <w:rPr>
          <w:rFonts w:hint="eastAsia" w:ascii="Times New Roman" w:hAnsi="Times New Roman" w:eastAsia="宋体"/>
          <w:color w:val="000000"/>
          <w:sz w:val="23"/>
          <w:szCs w:val="23"/>
          <w:lang w:val="en-US" w:eastAsia="zh-CN"/>
        </w:rPr>
        <w:t>5</w:t>
      </w:r>
      <w:r>
        <w:rPr>
          <w:rFonts w:ascii="Times New Roman" w:hAnsi="Times New Roman" w:eastAsia="宋体"/>
          <w:color w:val="000000"/>
          <w:sz w:val="23"/>
          <w:szCs w:val="23"/>
        </w:rPr>
        <w:t xml:space="preserve"> 】个工作日内，甲方支付合同总金额的【</w:t>
      </w:r>
      <w:r>
        <w:rPr>
          <w:rFonts w:hint="eastAsia" w:ascii="Times New Roman" w:hAnsi="Times New Roman" w:eastAsia="宋体"/>
          <w:color w:val="000000"/>
          <w:sz w:val="23"/>
          <w:szCs w:val="23"/>
          <w:lang w:val="en-US" w:eastAsia="zh-CN"/>
        </w:rPr>
        <w:t>95</w:t>
      </w:r>
      <w:r>
        <w:rPr>
          <w:rFonts w:ascii="Times New Roman" w:hAnsi="Times New Roman" w:eastAsia="宋体"/>
          <w:color w:val="000000"/>
          <w:sz w:val="23"/>
          <w:szCs w:val="23"/>
        </w:rPr>
        <w:t>】%至乙方指定账户。乙方指定账户为：</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户名：【 】</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账号：【 】</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开户行：【 】</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lang w:val="en-US" w:eastAsia="zh-CN"/>
        </w:rPr>
        <w:t>1</w:t>
      </w:r>
      <w:r>
        <w:rPr>
          <w:rFonts w:ascii="Times New Roman" w:hAnsi="Times New Roman" w:eastAsia="宋体"/>
          <w:color w:val="000000"/>
          <w:sz w:val="23"/>
          <w:szCs w:val="23"/>
        </w:rPr>
        <w:t>.2 质量保证金为合同总金额的【</w:t>
      </w:r>
      <w:r>
        <w:rPr>
          <w:rFonts w:hint="eastAsia" w:ascii="Times New Roman" w:hAnsi="Times New Roman" w:eastAsia="宋体"/>
          <w:color w:val="000000"/>
          <w:sz w:val="23"/>
          <w:szCs w:val="23"/>
          <w:lang w:val="en-US" w:eastAsia="zh-CN"/>
        </w:rPr>
        <w:t>5</w:t>
      </w:r>
      <w:r>
        <w:rPr>
          <w:rFonts w:ascii="Times New Roman" w:hAnsi="Times New Roman" w:eastAsia="宋体"/>
          <w:color w:val="000000"/>
          <w:sz w:val="23"/>
          <w:szCs w:val="23"/>
        </w:rPr>
        <w:t xml:space="preserve"> 】%，于</w:t>
      </w:r>
      <w:r>
        <w:rPr>
          <w:rFonts w:hint="eastAsia" w:ascii="Times New Roman" w:hAnsi="Times New Roman" w:eastAsia="宋体"/>
          <w:color w:val="000000"/>
          <w:sz w:val="23"/>
          <w:szCs w:val="23"/>
        </w:rPr>
        <w:t>质保期</w:t>
      </w:r>
      <w:r>
        <w:rPr>
          <w:rFonts w:ascii="Times New Roman" w:hAnsi="Times New Roman" w:eastAsia="宋体"/>
          <w:color w:val="000000"/>
          <w:sz w:val="23"/>
          <w:szCs w:val="23"/>
        </w:rPr>
        <w:t>满且由甲方确认乙方</w:t>
      </w:r>
      <w:r>
        <w:rPr>
          <w:rFonts w:hint="eastAsia" w:ascii="Times New Roman" w:hAnsi="Times New Roman" w:eastAsia="宋体"/>
          <w:color w:val="000000"/>
          <w:sz w:val="23"/>
          <w:szCs w:val="23"/>
        </w:rPr>
        <w:t>已经履行完毕且保修义务</w:t>
      </w:r>
      <w:r>
        <w:rPr>
          <w:rFonts w:ascii="Times New Roman" w:hAnsi="Times New Roman" w:eastAsia="宋体"/>
          <w:color w:val="000000"/>
          <w:sz w:val="23"/>
          <w:szCs w:val="23"/>
        </w:rPr>
        <w:t>不存在任何违约情形后【</w:t>
      </w:r>
      <w:r>
        <w:rPr>
          <w:rFonts w:hint="eastAsia" w:ascii="Times New Roman" w:hAnsi="Times New Roman" w:eastAsia="宋体"/>
          <w:color w:val="000000"/>
          <w:sz w:val="23"/>
          <w:szCs w:val="23"/>
          <w:lang w:val="en-US" w:eastAsia="zh-CN"/>
        </w:rPr>
        <w:t>10</w:t>
      </w:r>
      <w:r>
        <w:rPr>
          <w:rFonts w:ascii="Times New Roman" w:hAnsi="Times New Roman" w:eastAsia="宋体"/>
          <w:color w:val="000000"/>
          <w:sz w:val="23"/>
          <w:szCs w:val="23"/>
        </w:rPr>
        <w:t xml:space="preserve"> 】工作日内一并无息支付。</w:t>
      </w:r>
      <w:r>
        <w:rPr>
          <w:rFonts w:ascii="Times New Roman" w:hAnsi="Times New Roman" w:eastAsia="宋体"/>
          <w:color w:val="000000"/>
          <w:sz w:val="23"/>
          <w:szCs w:val="23"/>
        </w:rPr>
        <w:tab/>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 xml:space="preserve">7.2.3 </w:t>
      </w:r>
      <w:r>
        <w:rPr>
          <w:rFonts w:ascii="Times New Roman" w:hAnsi="Times New Roman" w:eastAsia="宋体"/>
          <w:color w:val="000000"/>
          <w:sz w:val="23"/>
          <w:szCs w:val="23"/>
          <w:lang w:eastAsia="zh-Hans"/>
        </w:rPr>
        <w:t>甲</w:t>
      </w:r>
      <w:r>
        <w:rPr>
          <w:rFonts w:ascii="Times New Roman" w:hAnsi="Times New Roman" w:eastAsia="宋体"/>
          <w:color w:val="000000"/>
          <w:sz w:val="23"/>
          <w:szCs w:val="23"/>
        </w:rPr>
        <w:t>方在支付本合同项下的任一合同价款前，乙方应</w:t>
      </w:r>
      <w:r>
        <w:rPr>
          <w:rFonts w:hint="eastAsia" w:ascii="Times New Roman" w:hAnsi="Times New Roman" w:eastAsia="宋体"/>
          <w:color w:val="000000"/>
          <w:sz w:val="23"/>
          <w:szCs w:val="23"/>
        </w:rPr>
        <w:t>提前【</w:t>
      </w:r>
      <w:r>
        <w:rPr>
          <w:rFonts w:hint="eastAsia" w:ascii="Times New Roman" w:hAnsi="Times New Roman" w:eastAsia="宋体"/>
          <w:color w:val="000000"/>
          <w:sz w:val="23"/>
          <w:szCs w:val="23"/>
          <w:lang w:val="en-US" w:eastAsia="zh-CN"/>
        </w:rPr>
        <w:t>3</w:t>
      </w:r>
      <w:r>
        <w:rPr>
          <w:rFonts w:hint="eastAsia" w:ascii="Times New Roman" w:hAnsi="Times New Roman" w:eastAsia="宋体"/>
          <w:color w:val="000000"/>
          <w:sz w:val="23"/>
          <w:szCs w:val="23"/>
        </w:rPr>
        <w:t>】日向甲方开具</w:t>
      </w:r>
      <w:r>
        <w:rPr>
          <w:rFonts w:ascii="Times New Roman" w:hAnsi="Times New Roman" w:eastAsia="宋体"/>
          <w:color w:val="000000"/>
          <w:sz w:val="23"/>
          <w:szCs w:val="23"/>
        </w:rPr>
        <w:t>符合相关法律规定的等额有效增值税专用发票</w:t>
      </w:r>
      <w:r>
        <w:rPr>
          <w:rFonts w:hint="eastAsia" w:ascii="Times New Roman" w:hAnsi="Times New Roman" w:eastAsia="宋体"/>
          <w:color w:val="000000"/>
          <w:sz w:val="23"/>
          <w:szCs w:val="23"/>
          <w:lang w:eastAsia="zh-CN"/>
        </w:rPr>
        <w:t>（</w:t>
      </w:r>
      <w:r>
        <w:rPr>
          <w:rFonts w:hint="eastAsia" w:ascii="Times New Roman" w:hAnsi="Times New Roman" w:eastAsia="宋体"/>
          <w:color w:val="000000"/>
          <w:sz w:val="23"/>
          <w:szCs w:val="23"/>
          <w:lang w:val="en-US" w:eastAsia="zh-CN"/>
        </w:rPr>
        <w:t>包含5%质保金金额</w:t>
      </w:r>
      <w:r>
        <w:rPr>
          <w:rFonts w:hint="eastAsia" w:ascii="Times New Roman" w:hAnsi="Times New Roman" w:eastAsia="宋体"/>
          <w:color w:val="000000"/>
          <w:sz w:val="23"/>
          <w:szCs w:val="23"/>
          <w:lang w:eastAsia="zh-CN"/>
        </w:rPr>
        <w:t>）</w:t>
      </w:r>
      <w:r>
        <w:rPr>
          <w:rFonts w:ascii="Times New Roman" w:hAnsi="Times New Roman" w:eastAsia="宋体"/>
          <w:color w:val="000000"/>
          <w:sz w:val="23"/>
          <w:szCs w:val="23"/>
        </w:rPr>
        <w:t>。若乙方未按本合同约定提供发票的，甲方有权拒绝付款且不承担任何延期付款的责任。甲方开票信息如下：</w:t>
      </w:r>
    </w:p>
    <w:p>
      <w:pPr>
        <w:adjustRightInd w:val="0"/>
        <w:snapToGrid w:val="0"/>
        <w:spacing w:beforeLines="0" w:after="0" w:afterLines="0" w:line="560" w:lineRule="exact"/>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beforeLines="0" w:after="0" w:afterLines="0" w:line="560" w:lineRule="exact"/>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beforeLines="0" w:after="0" w:afterLines="0" w:line="560" w:lineRule="exact"/>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beforeLines="0" w:after="0" w:afterLines="0" w:line="560" w:lineRule="exact"/>
        <w:rPr>
          <w:rFonts w:ascii="Times New Roman" w:hAnsi="Times New Roman"/>
          <w:color w:val="000000"/>
          <w:sz w:val="23"/>
          <w:szCs w:val="23"/>
        </w:rPr>
      </w:pPr>
      <w:r>
        <w:rPr>
          <w:rFonts w:hint="eastAsia" w:ascii="Times New Roman" w:hAnsi="Times New Roman" w:cs="宋体"/>
          <w:color w:val="000000"/>
          <w:sz w:val="23"/>
          <w:szCs w:val="23"/>
          <w:lang w:bidi="ar"/>
        </w:rPr>
        <w:t>电话：</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beforeLines="0" w:after="0" w:afterLines="0" w:line="560" w:lineRule="exact"/>
        <w:rPr>
          <w:rFonts w:ascii="Times New Roman" w:hAnsi="Times New Roman"/>
          <w:color w:val="000000"/>
          <w:sz w:val="23"/>
          <w:szCs w:val="23"/>
        </w:rPr>
      </w:pPr>
      <w:r>
        <w:rPr>
          <w:rFonts w:hint="eastAsia" w:ascii="Times New Roman" w:hAnsi="Times New Roman" w:cs="宋体"/>
          <w:color w:val="000000"/>
          <w:sz w:val="23"/>
          <w:szCs w:val="23"/>
          <w:lang w:bidi="ar"/>
        </w:rPr>
        <w:t>开户行：</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beforeLines="0" w:after="0" w:afterLines="0" w:line="560" w:lineRule="exact"/>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beforeLines="0" w:after="0" w:afterLines="0" w:line="560" w:lineRule="exact"/>
        <w:rPr>
          <w:rFonts w:ascii="宋体" w:hAnsi="宋体"/>
          <w:color w:val="000000"/>
          <w:sz w:val="23"/>
          <w:szCs w:val="23"/>
        </w:rPr>
      </w:pPr>
      <w:r>
        <w:rPr>
          <w:rFonts w:hint="eastAsia" w:ascii="Times New Roman" w:hAnsi="Times New Roman" w:eastAsia="宋体"/>
          <w:sz w:val="23"/>
          <w:szCs w:val="23"/>
        </w:rPr>
        <w:t>7.2.4</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adjustRightInd w:val="0"/>
        <w:snapToGrid w:val="0"/>
        <w:spacing w:beforeLines="0" w:after="0" w:afterLines="0" w:line="560" w:lineRule="exact"/>
        <w:rPr>
          <w:rFonts w:hint="eastAsia" w:ascii="Times New Roman" w:hAnsi="Times New Roman" w:eastAsia="宋体"/>
          <w:sz w:val="23"/>
          <w:szCs w:val="23"/>
        </w:rPr>
      </w:pPr>
      <w:r>
        <w:rPr>
          <w:rFonts w:ascii="Times New Roman" w:hAnsi="Times New Roman" w:eastAsia="宋体"/>
          <w:sz w:val="23"/>
          <w:szCs w:val="23"/>
        </w:rPr>
        <w:t>7.2.5</w:t>
      </w:r>
      <w:r>
        <w:rPr>
          <w:rFonts w:hint="eastAsia" w:ascii="Times New Roman" w:hAnsi="Times New Roman" w:eastAsia="宋体"/>
          <w:sz w:val="23"/>
          <w:szCs w:val="23"/>
        </w:rPr>
        <w:t>根据国家或地方有关规定需要政府部门验收检查的，以政府部门出具的验收合格证明为付款的必要前提。</w:t>
      </w:r>
    </w:p>
    <w:p>
      <w:pPr>
        <w:adjustRightInd w:val="0"/>
        <w:snapToGrid w:val="0"/>
        <w:spacing w:beforeLines="0" w:after="0" w:afterLines="0" w:line="560" w:lineRule="exact"/>
        <w:rPr>
          <w:rFonts w:hint="eastAsia" w:ascii="Times New Roman" w:hAnsi="Times New Roman" w:eastAsia="宋体"/>
          <w:sz w:val="23"/>
          <w:szCs w:val="23"/>
          <w:lang w:val="en-US" w:eastAsia="zh-CN"/>
        </w:rPr>
      </w:pPr>
      <w:r>
        <w:rPr>
          <w:rFonts w:hint="eastAsia" w:ascii="Times New Roman" w:hAnsi="Times New Roman" w:eastAsia="宋体"/>
          <w:sz w:val="23"/>
          <w:szCs w:val="23"/>
          <w:lang w:val="en-US" w:eastAsia="zh-CN"/>
        </w:rPr>
        <w:t>7.2.6 乙方遵守本合同约定以及附件所列各项合规管理要求是甲方支付本合同项下货款的必要前提，否则甲方有权暂缓付款，并要求乙方承担相应的违约责任。</w:t>
      </w:r>
    </w:p>
    <w:p>
      <w:pPr>
        <w:adjustRightInd w:val="0"/>
        <w:snapToGrid w:val="0"/>
        <w:spacing w:beforeLines="0" w:after="0" w:afterLines="0" w:line="560" w:lineRule="exact"/>
        <w:outlineLvl w:val="0"/>
        <w:rPr>
          <w:rFonts w:ascii="Times New Roman" w:hAnsi="Times New Roman" w:eastAsia="宋体"/>
          <w:b/>
          <w:color w:val="000000"/>
          <w:sz w:val="23"/>
          <w:szCs w:val="23"/>
        </w:rPr>
      </w:pPr>
      <w:r>
        <w:rPr>
          <w:rFonts w:ascii="Times New Roman" w:hAnsi="Times New Roman" w:eastAsia="宋体"/>
          <w:b/>
          <w:color w:val="000000"/>
          <w:sz w:val="23"/>
          <w:szCs w:val="23"/>
        </w:rPr>
        <w:t>八、免费质保期及服务内容</w:t>
      </w:r>
    </w:p>
    <w:p>
      <w:pPr>
        <w:adjustRightInd w:val="0"/>
        <w:snapToGrid w:val="0"/>
        <w:spacing w:before="0" w:beforeLines="0" w:after="0" w:afterLines="0" w:line="560" w:lineRule="exact"/>
        <w:ind w:firstLine="0" w:firstLineChars="0"/>
        <w:jc w:val="left"/>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lang w:val="en-US" w:eastAsia="zh-CN"/>
        </w:rPr>
        <w:t>8.</w:t>
      </w:r>
      <w:r>
        <w:rPr>
          <w:rFonts w:hint="default" w:ascii="Times New Roman" w:hAnsi="Times New Roman" w:eastAsia="宋体" w:cs="Times New Roman"/>
          <w:color w:val="000000"/>
          <w:sz w:val="23"/>
          <w:szCs w:val="23"/>
        </w:rPr>
        <w:t>1、乙方所售产品质保期自产品</w:t>
      </w:r>
      <w:r>
        <w:rPr>
          <w:rFonts w:hint="default" w:ascii="Times New Roman" w:hAnsi="Times New Roman" w:eastAsia="宋体" w:cs="Times New Roman"/>
          <w:color w:val="000000"/>
          <w:sz w:val="23"/>
          <w:szCs w:val="23"/>
          <w:lang w:val="en-US" w:eastAsia="zh-CN"/>
        </w:rPr>
        <w:t>安装调试完成，</w:t>
      </w:r>
      <w:r>
        <w:rPr>
          <w:rFonts w:hint="default" w:ascii="Times New Roman" w:hAnsi="Times New Roman" w:eastAsia="宋体" w:cs="Times New Roman"/>
          <w:color w:val="000000"/>
          <w:sz w:val="23"/>
          <w:szCs w:val="23"/>
        </w:rPr>
        <w:t>甲方确认</w:t>
      </w:r>
      <w:r>
        <w:rPr>
          <w:rFonts w:hint="default" w:ascii="Times New Roman" w:hAnsi="Times New Roman" w:eastAsia="宋体" w:cs="Times New Roman"/>
          <w:color w:val="000000"/>
          <w:sz w:val="23"/>
          <w:szCs w:val="23"/>
          <w:lang w:val="en-US" w:eastAsia="zh-CN"/>
        </w:rPr>
        <w:t>正式入网使用</w:t>
      </w:r>
      <w:r>
        <w:rPr>
          <w:rFonts w:hint="default" w:ascii="Times New Roman" w:hAnsi="Times New Roman" w:eastAsia="宋体" w:cs="Times New Roman"/>
          <w:color w:val="000000"/>
          <w:sz w:val="23"/>
          <w:szCs w:val="23"/>
        </w:rPr>
        <w:t>之日起计算，具体按照以下第 1.3 种方式执行：</w:t>
      </w:r>
    </w:p>
    <w:p>
      <w:pPr>
        <w:adjustRightInd w:val="0"/>
        <w:snapToGrid w:val="0"/>
        <w:spacing w:before="0" w:beforeLines="0" w:after="0" w:afterLines="0" w:line="560" w:lineRule="exact"/>
        <w:ind w:firstLine="0" w:firstLineChars="0"/>
        <w:jc w:val="left"/>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lang w:val="en-US" w:eastAsia="zh-CN"/>
        </w:rPr>
        <w:t>8.</w:t>
      </w:r>
      <w:r>
        <w:rPr>
          <w:rFonts w:hint="default" w:ascii="Times New Roman" w:hAnsi="Times New Roman" w:eastAsia="宋体" w:cs="Times New Roman"/>
          <w:color w:val="000000"/>
          <w:sz w:val="23"/>
          <w:szCs w:val="23"/>
        </w:rPr>
        <w:t>1.1 按照国家三包相关规定执行；</w:t>
      </w:r>
    </w:p>
    <w:p>
      <w:pPr>
        <w:adjustRightInd w:val="0"/>
        <w:snapToGrid w:val="0"/>
        <w:spacing w:before="0" w:beforeLines="0" w:after="0" w:afterLines="0" w:line="560" w:lineRule="exact"/>
        <w:ind w:firstLine="0" w:firstLineChars="0"/>
        <w:jc w:val="left"/>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lang w:val="en-US" w:eastAsia="zh-CN"/>
        </w:rPr>
        <w:t>8.</w:t>
      </w:r>
      <w:r>
        <w:rPr>
          <w:rFonts w:hint="default" w:ascii="Times New Roman" w:hAnsi="Times New Roman" w:eastAsia="宋体" w:cs="Times New Roman"/>
          <w:color w:val="000000"/>
          <w:sz w:val="23"/>
          <w:szCs w:val="23"/>
        </w:rPr>
        <w:t>1.2 按照产品行业/乙方三包政策执行；</w:t>
      </w:r>
    </w:p>
    <w:p>
      <w:pPr>
        <w:adjustRightInd w:val="0"/>
        <w:snapToGrid w:val="0"/>
        <w:spacing w:before="0" w:beforeLines="0" w:after="0" w:afterLines="0" w:line="560" w:lineRule="exact"/>
        <w:ind w:firstLine="0" w:firstLineChars="0"/>
        <w:jc w:val="left"/>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lang w:val="en-US" w:eastAsia="zh-CN"/>
        </w:rPr>
        <w:t>8.</w:t>
      </w:r>
      <w:r>
        <w:rPr>
          <w:rFonts w:hint="default" w:ascii="Times New Roman" w:hAnsi="Times New Roman" w:eastAsia="宋体" w:cs="Times New Roman"/>
          <w:color w:val="000000"/>
          <w:sz w:val="23"/>
          <w:szCs w:val="23"/>
        </w:rPr>
        <w:t>1.3产品自甲方</w:t>
      </w:r>
      <w:r>
        <w:rPr>
          <w:rFonts w:hint="default" w:ascii="Times New Roman" w:hAnsi="Times New Roman" w:eastAsia="宋体" w:cs="Times New Roman"/>
          <w:color w:val="000000"/>
          <w:sz w:val="23"/>
          <w:szCs w:val="23"/>
          <w:lang w:val="en-US" w:eastAsia="zh-CN"/>
        </w:rPr>
        <w:t>确认正式入网使用</w:t>
      </w:r>
      <w:r>
        <w:rPr>
          <w:rFonts w:hint="default" w:ascii="Times New Roman" w:hAnsi="Times New Roman" w:eastAsia="宋体" w:cs="Times New Roman"/>
          <w:color w:val="000000"/>
          <w:sz w:val="23"/>
          <w:szCs w:val="23"/>
        </w:rPr>
        <w:t>之日起 7 天内，发生性能故障，甲方可以选择退货、换货；产品自甲方</w:t>
      </w:r>
      <w:r>
        <w:rPr>
          <w:rFonts w:hint="default" w:ascii="Times New Roman" w:hAnsi="Times New Roman" w:eastAsia="宋体" w:cs="Times New Roman"/>
          <w:color w:val="000000"/>
          <w:sz w:val="23"/>
          <w:szCs w:val="23"/>
          <w:lang w:val="en-US" w:eastAsia="zh-CN"/>
        </w:rPr>
        <w:t>确认正式入网使用</w:t>
      </w:r>
      <w:r>
        <w:rPr>
          <w:rFonts w:hint="default" w:ascii="Times New Roman" w:hAnsi="Times New Roman" w:eastAsia="宋体" w:cs="Times New Roman"/>
          <w:color w:val="000000"/>
          <w:sz w:val="23"/>
          <w:szCs w:val="23"/>
        </w:rPr>
        <w:t>之日起 15 天内，发生性能故障，甲方可以选择换货或者修理；主机保修</w:t>
      </w:r>
      <w:r>
        <w:rPr>
          <w:rFonts w:ascii="Times New Roman" w:hAnsi="Times New Roman" w:eastAsia="宋体" w:cs="Times New Roman"/>
          <w:color w:val="000000"/>
          <w:sz w:val="23"/>
          <w:szCs w:val="23"/>
        </w:rPr>
        <w:t>2</w:t>
      </w:r>
      <w:r>
        <w:rPr>
          <w:rFonts w:hint="default" w:ascii="Times New Roman" w:hAnsi="Times New Roman" w:eastAsia="宋体" w:cs="Times New Roman"/>
          <w:color w:val="000000"/>
          <w:sz w:val="23"/>
          <w:szCs w:val="23"/>
        </w:rPr>
        <w:t>年，附配件（电池、充电器、天线）保修</w:t>
      </w:r>
      <w:r>
        <w:rPr>
          <w:rFonts w:ascii="Times New Roman" w:hAnsi="Times New Roman" w:eastAsia="宋体" w:cs="Times New Roman"/>
          <w:color w:val="000000"/>
          <w:sz w:val="23"/>
          <w:szCs w:val="23"/>
        </w:rPr>
        <w:t>1</w:t>
      </w:r>
      <w:r>
        <w:rPr>
          <w:rFonts w:hint="default" w:ascii="Times New Roman" w:hAnsi="Times New Roman" w:eastAsia="宋体" w:cs="Times New Roman"/>
          <w:color w:val="000000"/>
          <w:sz w:val="23"/>
          <w:szCs w:val="23"/>
        </w:rPr>
        <w:t>年。在保修期内所产生的所有费用由乙方承担。</w:t>
      </w:r>
    </w:p>
    <w:p>
      <w:pPr>
        <w:adjustRightInd w:val="0"/>
        <w:snapToGrid w:val="0"/>
        <w:spacing w:before="0" w:beforeLines="0" w:after="0" w:afterLines="0" w:line="560" w:lineRule="exact"/>
        <w:ind w:firstLine="0" w:firstLineChars="0"/>
        <w:jc w:val="left"/>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lang w:val="en-US" w:eastAsia="zh-CN"/>
        </w:rPr>
        <w:t>8.</w:t>
      </w:r>
      <w:r>
        <w:rPr>
          <w:rFonts w:hint="default" w:ascii="Times New Roman" w:hAnsi="Times New Roman" w:eastAsia="宋体" w:cs="Times New Roman"/>
          <w:color w:val="000000"/>
          <w:sz w:val="23"/>
          <w:szCs w:val="23"/>
        </w:rPr>
        <w:t>2、质保期内，乙方提供上门服务，自接到甲方通知，要求30分钟内响应，2小时内到现场服务，12小时解决不了问题提供相应备机代用。因产品故障或发生质量问题时，不能修理，或经两次修理仍不符合质量要求的，甲方有权退货，乙方应根据合同约定向甲方承担违约责任。因修理或更换所产生的费用由乙方承担。</w:t>
      </w:r>
    </w:p>
    <w:p>
      <w:pPr>
        <w:adjustRightInd w:val="0"/>
        <w:snapToGrid w:val="0"/>
        <w:spacing w:before="0" w:beforeLines="0" w:after="0" w:afterLines="0" w:line="560" w:lineRule="exact"/>
        <w:ind w:firstLine="0" w:firstLineChars="0"/>
        <w:jc w:val="left"/>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lang w:val="en-US" w:eastAsia="zh-CN"/>
        </w:rPr>
        <w:t>8.</w:t>
      </w:r>
      <w:r>
        <w:rPr>
          <w:rFonts w:hint="default" w:ascii="Times New Roman" w:hAnsi="Times New Roman" w:eastAsia="宋体" w:cs="Times New Roman"/>
          <w:color w:val="000000"/>
          <w:sz w:val="23"/>
          <w:szCs w:val="23"/>
        </w:rPr>
        <w:t>3、如对产品故障或质量问题产生争议的，可将该争议提交双方认可的国家质检机构检测，双方认可检验报告为产品质量的结论性证据。乙方不配合检测的，甲方可自行委托检测。检测结果为产品合格的，检测费由甲方承担；检测结果为产品不合格的，检测费由乙方承担。</w:t>
      </w:r>
    </w:p>
    <w:p>
      <w:pPr>
        <w:adjustRightInd w:val="0"/>
        <w:snapToGrid w:val="0"/>
        <w:spacing w:before="0" w:beforeLines="0" w:after="0" w:afterLines="0" w:line="560" w:lineRule="exact"/>
        <w:ind w:firstLine="0" w:firstLineChars="0"/>
        <w:jc w:val="left"/>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lang w:val="en-US" w:eastAsia="zh-CN"/>
        </w:rPr>
        <w:t>8.</w:t>
      </w:r>
      <w:r>
        <w:rPr>
          <w:rFonts w:hint="default" w:ascii="Times New Roman" w:hAnsi="Times New Roman" w:eastAsia="宋体" w:cs="Times New Roman"/>
          <w:color w:val="000000"/>
          <w:sz w:val="23"/>
          <w:szCs w:val="23"/>
        </w:rPr>
        <w:t>4、任何时候，因产品故障或质量问题造成甲方或任何其他方人员、财产及生产经营损失的，由乙方负责赔偿。若甲方为此垫付相关费用或已先行承担责任的，则有权向乙方追偿。</w:t>
      </w:r>
    </w:p>
    <w:p>
      <w:pPr>
        <w:adjustRightInd w:val="0"/>
        <w:snapToGrid w:val="0"/>
        <w:spacing w:before="0" w:beforeLines="0" w:after="0" w:afterLines="0" w:line="560" w:lineRule="exact"/>
        <w:ind w:firstLine="0" w:firstLineChars="0"/>
        <w:jc w:val="left"/>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lang w:val="en-US" w:eastAsia="zh-CN"/>
        </w:rPr>
        <w:t>8.</w:t>
      </w:r>
      <w:r>
        <w:rPr>
          <w:rFonts w:hint="default" w:ascii="Times New Roman" w:hAnsi="Times New Roman" w:eastAsia="宋体" w:cs="Times New Roman"/>
          <w:color w:val="000000"/>
          <w:sz w:val="23"/>
          <w:szCs w:val="23"/>
        </w:rPr>
        <w:t>5、质保期届满后，乙方同意仍然按照优惠价格（不高于市场价）提供产品的维修、零配件的更换。</w:t>
      </w:r>
    </w:p>
    <w:p>
      <w:pPr>
        <w:adjustRightInd w:val="0"/>
        <w:snapToGrid w:val="0"/>
        <w:spacing w:before="0" w:beforeLines="0" w:after="0" w:afterLines="0" w:line="560" w:lineRule="exact"/>
        <w:ind w:firstLine="0" w:firstLineChars="0"/>
        <w:jc w:val="left"/>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lang w:val="en-US" w:eastAsia="zh-CN"/>
        </w:rPr>
        <w:t>8.</w:t>
      </w:r>
      <w:r>
        <w:rPr>
          <w:rFonts w:hint="default" w:ascii="Times New Roman" w:hAnsi="Times New Roman" w:eastAsia="宋体" w:cs="Times New Roman"/>
          <w:color w:val="000000"/>
          <w:sz w:val="23"/>
          <w:szCs w:val="23"/>
        </w:rPr>
        <w:t>6、乙方提供的对讲机，必须保障至少六年合法使用期限，如设备核准证过期等原因而造成本次采购的对讲机无法正常办理无线电执照或合法性使用等问题，乙方应积极协调处理并提出解决方案，处理无果情况下乙方应免费提供等价值合法产品供采购方使用。</w:t>
      </w:r>
    </w:p>
    <w:p>
      <w:pPr>
        <w:adjustRightInd w:val="0"/>
        <w:snapToGrid w:val="0"/>
        <w:spacing w:beforeLines="0" w:after="0" w:afterLines="0" w:line="560" w:lineRule="exact"/>
        <w:outlineLvl w:val="0"/>
        <w:rPr>
          <w:rFonts w:ascii="Times New Roman" w:hAnsi="Times New Roman" w:eastAsia="宋体"/>
          <w:b/>
          <w:color w:val="000000"/>
          <w:sz w:val="23"/>
          <w:szCs w:val="23"/>
        </w:rPr>
      </w:pPr>
      <w:r>
        <w:rPr>
          <w:rFonts w:ascii="Times New Roman" w:hAnsi="Times New Roman" w:eastAsia="宋体"/>
          <w:b/>
          <w:color w:val="000000"/>
          <w:sz w:val="23"/>
          <w:szCs w:val="23"/>
        </w:rPr>
        <w:t>九、有关货物的保证</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9.1 乙方保证其所供应的货物符合</w:t>
      </w:r>
      <w:r>
        <w:rPr>
          <w:rFonts w:hint="eastAsia" w:ascii="Times New Roman" w:hAnsi="Times New Roman" w:eastAsia="宋体"/>
          <w:color w:val="000000"/>
          <w:sz w:val="23"/>
          <w:szCs w:val="23"/>
        </w:rPr>
        <w:t>有关法律法规规定以及本合同约定的</w:t>
      </w:r>
      <w:r>
        <w:rPr>
          <w:rFonts w:ascii="Times New Roman" w:hAnsi="Times New Roman" w:eastAsia="宋体"/>
          <w:color w:val="000000"/>
          <w:sz w:val="23"/>
          <w:szCs w:val="23"/>
        </w:rPr>
        <w:t>相关货物质量标准，不存在任何质量瑕疵或因质量瑕疵而导致的安全隐患，且为未经使用的全新</w:t>
      </w:r>
      <w:r>
        <w:rPr>
          <w:rFonts w:ascii="Times New Roman" w:hAnsi="Times New Roman" w:eastAsia="宋体"/>
          <w:color w:val="000000"/>
          <w:sz w:val="23"/>
          <w:szCs w:val="23"/>
          <w:lang w:eastAsia="zh-Hans"/>
        </w:rPr>
        <w:t>原厂正品</w:t>
      </w:r>
      <w:r>
        <w:rPr>
          <w:rFonts w:ascii="Times New Roman" w:hAnsi="Times New Roman" w:eastAsia="宋体"/>
          <w:color w:val="000000"/>
          <w:sz w:val="23"/>
          <w:szCs w:val="23"/>
        </w:rPr>
        <w:t>货物。若乙方提供的货物属于质量伪劣货物或者假冒货物或者乙方存在欺诈甲方的情况的，乙方应向甲方承担由此给甲方造成的损失。</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adjustRightInd w:val="0"/>
        <w:snapToGrid w:val="0"/>
        <w:spacing w:beforeLines="0" w:after="0" w:afterLines="0" w:line="560" w:lineRule="exact"/>
        <w:rPr>
          <w:rFonts w:hint="eastAsia" w:ascii="Times New Roman" w:hAnsi="Times New Roman" w:eastAsia="宋体"/>
          <w:color w:val="000000"/>
          <w:sz w:val="23"/>
          <w:szCs w:val="23"/>
        </w:rPr>
      </w:pPr>
      <w:r>
        <w:rPr>
          <w:rFonts w:hint="eastAsia" w:ascii="Times New Roman" w:hAnsi="Times New Roman" w:eastAsia="宋体"/>
          <w:color w:val="000000"/>
          <w:sz w:val="23"/>
          <w:szCs w:val="23"/>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adjustRightInd w:val="0"/>
        <w:snapToGrid w:val="0"/>
        <w:spacing w:beforeLines="0" w:after="0" w:afterLines="0" w:line="560" w:lineRule="exact"/>
        <w:outlineLvl w:val="0"/>
        <w:rPr>
          <w:rFonts w:ascii="Times New Roman" w:hAnsi="Times New Roman" w:eastAsia="宋体"/>
          <w:b/>
          <w:color w:val="000000"/>
          <w:sz w:val="23"/>
          <w:szCs w:val="23"/>
        </w:rPr>
      </w:pPr>
      <w:r>
        <w:rPr>
          <w:rFonts w:ascii="Times New Roman" w:hAnsi="Times New Roman" w:eastAsia="宋体"/>
          <w:b/>
          <w:color w:val="000000"/>
          <w:sz w:val="23"/>
          <w:szCs w:val="23"/>
        </w:rPr>
        <w:t>十、转包或转让</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 】</w:t>
      </w:r>
      <w:r>
        <w:rPr>
          <w:rFonts w:hint="eastAsia" w:ascii="Times New Roman" w:hAnsi="Times New Roman" w:eastAsia="宋体"/>
          <w:color w:val="000000"/>
          <w:sz w:val="23"/>
          <w:szCs w:val="23"/>
        </w:rPr>
        <w:t>%</w:t>
      </w:r>
      <w:r>
        <w:rPr>
          <w:rFonts w:ascii="Times New Roman" w:hAnsi="Times New Roman" w:eastAsia="宋体"/>
          <w:color w:val="000000"/>
          <w:sz w:val="23"/>
          <w:szCs w:val="23"/>
        </w:rPr>
        <w:t>的违约金。</w:t>
      </w:r>
      <w:r>
        <w:rPr>
          <w:rFonts w:hint="eastAsia" w:ascii="Times New Roman" w:hAnsi="Times New Roman" w:eastAsia="宋体"/>
          <w:color w:val="000000"/>
          <w:sz w:val="23"/>
          <w:szCs w:val="23"/>
        </w:rPr>
        <w:t>经甲方同意的转让、分包和转包，由乙方对第三方的合同义务、合规义务承担连带责任。</w:t>
      </w:r>
    </w:p>
    <w:p>
      <w:pPr>
        <w:adjustRightInd w:val="0"/>
        <w:snapToGrid w:val="0"/>
        <w:spacing w:beforeLines="0" w:after="0" w:afterLines="0" w:line="560" w:lineRule="exact"/>
        <w:outlineLvl w:val="0"/>
        <w:rPr>
          <w:rFonts w:ascii="Times New Roman" w:hAnsi="Times New Roman" w:eastAsia="宋体"/>
          <w:b/>
          <w:color w:val="000000"/>
          <w:sz w:val="23"/>
          <w:szCs w:val="23"/>
        </w:rPr>
      </w:pPr>
      <w:r>
        <w:rPr>
          <w:rFonts w:ascii="Times New Roman" w:hAnsi="Times New Roman" w:eastAsia="宋体"/>
          <w:b/>
          <w:color w:val="000000"/>
          <w:sz w:val="23"/>
          <w:szCs w:val="23"/>
        </w:rPr>
        <w:t>十一、违约责任</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11.1 甲方无故逾期支付货款的,甲方应按逾期付款总额每日【</w:t>
      </w:r>
      <w:r>
        <w:rPr>
          <w:rFonts w:hint="eastAsia"/>
          <w:color w:val="000000"/>
          <w:sz w:val="23"/>
          <w:szCs w:val="23"/>
          <w:lang w:val="en-US" w:eastAsia="zh-CN"/>
        </w:rPr>
        <w:t>0.5</w:t>
      </w:r>
      <w:r>
        <w:rPr>
          <w:rFonts w:ascii="Times New Roman" w:hAnsi="Times New Roman" w:eastAsia="宋体"/>
          <w:color w:val="000000"/>
          <w:sz w:val="23"/>
          <w:szCs w:val="23"/>
        </w:rPr>
        <w:t>】%向乙方支付违约金，但所支付的违约金合计不超过本合同总金额。</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11.2 乙方逾期交付货物或技术资料的，乙方应按合同总金额每日【</w:t>
      </w:r>
      <w:r>
        <w:rPr>
          <w:rFonts w:hint="eastAsia"/>
          <w:color w:val="000000"/>
          <w:sz w:val="23"/>
          <w:szCs w:val="23"/>
          <w:lang w:val="en-US" w:eastAsia="zh-CN"/>
        </w:rPr>
        <w:t>0.5</w:t>
      </w:r>
      <w:r>
        <w:rPr>
          <w:rFonts w:ascii="Times New Roman" w:hAnsi="Times New Roman" w:eastAsia="宋体"/>
          <w:color w:val="000000"/>
          <w:sz w:val="23"/>
          <w:szCs w:val="23"/>
        </w:rPr>
        <w:t>】%向甲方支付违约金，甲方有权优先从履约担保或应付货款中扣除；逾期</w:t>
      </w:r>
      <w:r>
        <w:rPr>
          <w:rFonts w:hint="eastAsia" w:ascii="Times New Roman" w:hAnsi="Times New Roman" w:eastAsia="宋体"/>
          <w:color w:val="000000"/>
          <w:sz w:val="23"/>
          <w:szCs w:val="23"/>
        </w:rPr>
        <w:t>达</w:t>
      </w:r>
      <w:r>
        <w:rPr>
          <w:rFonts w:ascii="Times New Roman" w:hAnsi="Times New Roman" w:eastAsia="宋体"/>
          <w:color w:val="000000"/>
          <w:sz w:val="23"/>
          <w:szCs w:val="23"/>
        </w:rPr>
        <w:t>【</w:t>
      </w:r>
      <w:r>
        <w:rPr>
          <w:rFonts w:hint="eastAsia"/>
          <w:color w:val="000000"/>
          <w:sz w:val="23"/>
          <w:szCs w:val="23"/>
          <w:lang w:val="en-US" w:eastAsia="zh-CN"/>
        </w:rPr>
        <w:t>30</w:t>
      </w:r>
      <w:r>
        <w:rPr>
          <w:rFonts w:ascii="Times New Roman" w:hAnsi="Times New Roman" w:eastAsia="宋体"/>
          <w:color w:val="000000"/>
          <w:sz w:val="23"/>
          <w:szCs w:val="23"/>
        </w:rPr>
        <w:t xml:space="preserve">】日的，甲方有权解除本合同，并要求乙方按前述日计标准支付违约金；如造成甲方损失超过上述违约金的，超出部分由乙方继续承担赔偿责任。 </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hint="eastAsia"/>
          <w:color w:val="000000"/>
          <w:sz w:val="23"/>
          <w:szCs w:val="23"/>
          <w:lang w:val="en-US" w:eastAsia="zh-CN"/>
        </w:rPr>
        <w:t>5</w:t>
      </w:r>
      <w:r>
        <w:rPr>
          <w:rFonts w:ascii="Times New Roman" w:hAnsi="Times New Roman" w:eastAsia="宋体"/>
          <w:color w:val="000000"/>
          <w:sz w:val="23"/>
          <w:szCs w:val="23"/>
        </w:rPr>
        <w:t>】%的违约金。</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11.4 因乙方提供货物质量问题导致甲方或第三方人身、财产损害的，乙方须依法承担全部赔偿责任；如因该等损害导致甲方</w:t>
      </w:r>
      <w:r>
        <w:rPr>
          <w:rFonts w:hint="eastAsia" w:ascii="Times New Roman" w:hAnsi="Times New Roman" w:eastAsia="宋体"/>
          <w:color w:val="000000"/>
          <w:sz w:val="23"/>
          <w:szCs w:val="23"/>
        </w:rPr>
        <w:t>先行</w:t>
      </w:r>
      <w:r>
        <w:rPr>
          <w:rFonts w:ascii="Times New Roman" w:hAnsi="Times New Roman" w:eastAsia="宋体"/>
          <w:color w:val="000000"/>
          <w:sz w:val="23"/>
          <w:szCs w:val="23"/>
        </w:rPr>
        <w:t>向第三方承担赔偿责任的，乙方须在甲方赔偿范围内全额向甲方作出赔偿。</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11.5 乙方未按照本合同约定时间提供维保服务的，或维保质量验收不合格的，甲方有权委托第三方提供相应服务，由此产生的费用由乙方承担。</w:t>
      </w:r>
      <w:r>
        <w:rPr>
          <w:rFonts w:hint="eastAsia" w:ascii="Times New Roman" w:hAnsi="Times New Roman" w:eastAsia="宋体"/>
          <w:color w:val="000000"/>
          <w:sz w:val="23"/>
          <w:szCs w:val="23"/>
        </w:rPr>
        <w:t>同时，乙方须赔偿因此给甲方造成的包括但不限于停工、第三方索赔等损失；并且，甲方亦有权选择直接解除本合同，对货物进行退货。</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11.6</w:t>
      </w:r>
      <w:r>
        <w:rPr>
          <w:rFonts w:hint="eastAsia" w:ascii="Times New Roman" w:hAnsi="Times New Roman" w:eastAsia="宋体"/>
          <w:color w:val="000000"/>
          <w:sz w:val="23"/>
          <w:szCs w:val="23"/>
        </w:rPr>
        <w:t>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beforeLines="0" w:after="0" w:afterLines="0" w:line="560" w:lineRule="exact"/>
        <w:rPr>
          <w:rFonts w:hint="eastAsia" w:ascii="Times New Roman" w:hAnsi="Times New Roman" w:eastAsia="宋体"/>
          <w:color w:val="000000"/>
          <w:sz w:val="23"/>
          <w:szCs w:val="23"/>
        </w:rPr>
      </w:pPr>
      <w:r>
        <w:rPr>
          <w:rFonts w:hint="eastAsia" w:ascii="Times New Roman" w:hAnsi="Times New Roman" w:eastAsia="宋体"/>
          <w:color w:val="000000"/>
          <w:sz w:val="23"/>
          <w:szCs w:val="23"/>
        </w:rPr>
        <w:t>11.7 乙方违反</w:t>
      </w:r>
      <w:r>
        <w:rPr>
          <w:rFonts w:hint="eastAsia" w:ascii="Times New Roman" w:hAnsi="Times New Roman" w:eastAsia="宋体"/>
          <w:color w:val="000000"/>
          <w:sz w:val="23"/>
          <w:szCs w:val="23"/>
          <w:lang w:val="en-US" w:eastAsia="zh-CN"/>
        </w:rPr>
        <w:t>本合同</w:t>
      </w:r>
      <w:r>
        <w:rPr>
          <w:rFonts w:hint="eastAsia" w:ascii="Times New Roman" w:hAnsi="Times New Roman" w:eastAsia="宋体"/>
          <w:color w:val="000000"/>
          <w:sz w:val="23"/>
          <w:szCs w:val="23"/>
        </w:rPr>
        <w:t>附件</w:t>
      </w:r>
      <w:r>
        <w:rPr>
          <w:rFonts w:hint="eastAsia" w:ascii="Times New Roman" w:hAnsi="Times New Roman" w:eastAsia="宋体"/>
          <w:color w:val="000000"/>
          <w:sz w:val="23"/>
          <w:szCs w:val="23"/>
          <w:lang w:val="en-US" w:eastAsia="zh-CN"/>
        </w:rPr>
        <w:t>所约定的甲方各项合规管理要求的</w:t>
      </w:r>
      <w:r>
        <w:rPr>
          <w:rFonts w:hint="eastAsia" w:ascii="Times New Roman" w:hAnsi="Times New Roman" w:eastAsia="宋体"/>
          <w:color w:val="000000"/>
          <w:sz w:val="23"/>
          <w:szCs w:val="23"/>
        </w:rPr>
        <w:t>，甲方有权单方面解除合同，不予支付相应货款，并要求乙方承担合同总金额【  】%的违约金。如造成甲方损失超过上述违约金的，超出部分由乙方继续承担赔偿责任。</w:t>
      </w:r>
    </w:p>
    <w:p>
      <w:pPr>
        <w:adjustRightInd w:val="0"/>
        <w:snapToGrid w:val="0"/>
        <w:spacing w:beforeLines="0" w:after="0" w:afterLines="0" w:line="560" w:lineRule="exact"/>
        <w:rPr>
          <w:rFonts w:ascii="Times New Roman" w:hAnsi="Times New Roman" w:eastAsia="宋体"/>
          <w:color w:val="000000"/>
          <w:sz w:val="23"/>
          <w:szCs w:val="23"/>
        </w:rPr>
      </w:pPr>
      <w:r>
        <w:rPr>
          <w:rFonts w:hint="eastAsia" w:ascii="Times New Roman" w:hAnsi="Times New Roman" w:eastAsia="宋体"/>
          <w:color w:val="000000"/>
          <w:sz w:val="23"/>
          <w:szCs w:val="23"/>
          <w:lang w:val="en-US" w:eastAsia="zh-CN"/>
        </w:rPr>
        <w:t xml:space="preserve">11.8 </w:t>
      </w:r>
      <w:r>
        <w:rPr>
          <w:rFonts w:ascii="Times New Roman" w:hAnsi="Times New Roman" w:eastAsia="宋体"/>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11.</w:t>
      </w:r>
      <w:r>
        <w:rPr>
          <w:rFonts w:hint="eastAsia" w:ascii="Times New Roman" w:hAnsi="Times New Roman" w:eastAsia="宋体"/>
          <w:color w:val="000000"/>
          <w:sz w:val="23"/>
          <w:szCs w:val="23"/>
          <w:lang w:val="en-US" w:eastAsia="zh-CN"/>
        </w:rPr>
        <w:t>9</w:t>
      </w:r>
      <w:r>
        <w:rPr>
          <w:rFonts w:ascii="Times New Roman" w:hAnsi="Times New Roman" w:eastAsia="宋体"/>
          <w:color w:val="000000"/>
          <w:sz w:val="23"/>
          <w:szCs w:val="23"/>
        </w:rPr>
        <w:t xml:space="preserve"> 对于本合同项下乙方应支付的赔偿款或违约金，甲方有权优先从履约</w:t>
      </w:r>
      <w:r>
        <w:rPr>
          <w:rFonts w:hint="eastAsia" w:ascii="Times New Roman" w:hAnsi="Times New Roman" w:eastAsia="宋体"/>
          <w:color w:val="000000"/>
          <w:sz w:val="23"/>
          <w:szCs w:val="23"/>
        </w:rPr>
        <w:t>担保</w:t>
      </w:r>
      <w:r>
        <w:rPr>
          <w:rFonts w:ascii="Times New Roman" w:hAnsi="Times New Roman" w:eastAsia="宋体"/>
          <w:color w:val="000000"/>
          <w:sz w:val="23"/>
          <w:szCs w:val="23"/>
        </w:rPr>
        <w:t>、质保金或应付货款中直接扣除，仍不足的部分，甲方有权继续向乙方追偿。</w:t>
      </w:r>
    </w:p>
    <w:p>
      <w:pPr>
        <w:adjustRightInd w:val="0"/>
        <w:snapToGrid w:val="0"/>
        <w:spacing w:beforeLines="0" w:after="0" w:afterLines="0" w:line="560" w:lineRule="exact"/>
        <w:outlineLvl w:val="0"/>
        <w:rPr>
          <w:rFonts w:ascii="Times New Roman" w:hAnsi="Times New Roman" w:eastAsia="宋体"/>
          <w:b/>
          <w:color w:val="000000"/>
          <w:sz w:val="23"/>
          <w:szCs w:val="23"/>
        </w:rPr>
      </w:pPr>
      <w:r>
        <w:rPr>
          <w:rFonts w:ascii="Times New Roman" w:hAnsi="Times New Roman" w:eastAsia="宋体"/>
          <w:b/>
          <w:color w:val="000000"/>
          <w:sz w:val="23"/>
          <w:szCs w:val="23"/>
        </w:rPr>
        <w:t>十二、不可抗力</w:t>
      </w:r>
    </w:p>
    <w:p>
      <w:pPr>
        <w:adjustRightInd w:val="0"/>
        <w:snapToGrid w:val="0"/>
        <w:spacing w:beforeLines="0" w:after="0" w:afterLines="0" w:line="560" w:lineRule="exact"/>
        <w:rPr>
          <w:rFonts w:ascii="Times New Roman" w:hAnsi="Times New Roman" w:eastAsia="宋体"/>
          <w:color w:val="000000"/>
          <w:sz w:val="23"/>
          <w:szCs w:val="23"/>
        </w:rPr>
      </w:pPr>
      <w:r>
        <w:rPr>
          <w:rFonts w:ascii="Times New Roman" w:hAnsi="Times New Roman" w:eastAsia="宋体"/>
          <w:color w:val="000000"/>
          <w:sz w:val="23"/>
          <w:szCs w:val="23"/>
        </w:rPr>
        <w:t>12.1 在合同有效期内，任何一方因不可抗力事件导致不能履行合同，应在不可抗力</w:t>
      </w:r>
      <w:r>
        <w:rPr>
          <w:rFonts w:hint="eastAsia" w:ascii="Times New Roman" w:hAnsi="Times New Roman" w:eastAsia="宋体"/>
          <w:color w:val="000000"/>
          <w:sz w:val="23"/>
          <w:szCs w:val="23"/>
        </w:rPr>
        <w:t>事件</w:t>
      </w:r>
      <w:r>
        <w:rPr>
          <w:rFonts w:ascii="Times New Roman" w:hAnsi="Times New Roman" w:eastAsia="宋体"/>
          <w:color w:val="000000"/>
          <w:sz w:val="23"/>
          <w:szCs w:val="23"/>
        </w:rPr>
        <w:t>发生后立即通知另一方，并</w:t>
      </w:r>
      <w:r>
        <w:rPr>
          <w:rFonts w:ascii="Times New Roman" w:hAnsi="Times New Roman" w:eastAsia="宋体"/>
          <w:color w:val="000000"/>
          <w:sz w:val="23"/>
          <w:szCs w:val="23"/>
          <w:lang w:eastAsia="zh-Hans"/>
        </w:rPr>
        <w:t>于事件发生之日起【</w:t>
      </w:r>
      <w:r>
        <w:rPr>
          <w:rFonts w:ascii="Times New Roman" w:hAnsi="Times New Roman" w:eastAsia="宋体"/>
          <w:color w:val="000000"/>
          <w:sz w:val="23"/>
          <w:szCs w:val="23"/>
        </w:rPr>
        <w:t>15</w:t>
      </w:r>
      <w:r>
        <w:rPr>
          <w:rFonts w:ascii="Times New Roman" w:hAnsi="Times New Roman" w:eastAsia="宋体"/>
          <w:color w:val="000000"/>
          <w:sz w:val="23"/>
          <w:szCs w:val="23"/>
          <w:lang w:eastAsia="zh-Hans"/>
        </w:rPr>
        <w:t>】日内向对方</w:t>
      </w:r>
      <w:r>
        <w:rPr>
          <w:rFonts w:ascii="Times New Roman" w:hAnsi="Times New Roman" w:eastAsia="宋体"/>
          <w:color w:val="000000"/>
          <w:sz w:val="23"/>
          <w:szCs w:val="23"/>
        </w:rPr>
        <w:t>寄送有关官方权威机构出具的证明，双方应根据不可抗力的影响程度协商确定变更或解除本合同。</w:t>
      </w:r>
    </w:p>
    <w:p>
      <w:pPr>
        <w:adjustRightInd w:val="0"/>
        <w:snapToGrid w:val="0"/>
        <w:spacing w:beforeLines="0" w:after="0" w:afterLines="0" w:line="560" w:lineRule="exact"/>
        <w:outlineLvl w:val="0"/>
        <w:rPr>
          <w:rFonts w:ascii="Times New Roman" w:hAnsi="Times New Roman" w:eastAsia="宋体"/>
          <w:b/>
          <w:sz w:val="23"/>
          <w:szCs w:val="23"/>
        </w:rPr>
      </w:pPr>
      <w:r>
        <w:rPr>
          <w:rFonts w:ascii="Times New Roman" w:hAnsi="Times New Roman" w:eastAsia="宋体"/>
          <w:b/>
          <w:sz w:val="23"/>
          <w:szCs w:val="23"/>
        </w:rPr>
        <w:t>十三、争议解决</w:t>
      </w:r>
    </w:p>
    <w:p>
      <w:pPr>
        <w:adjustRightInd w:val="0"/>
        <w:snapToGrid w:val="0"/>
        <w:spacing w:beforeLines="0" w:after="0" w:afterLines="0" w:line="560" w:lineRule="exact"/>
        <w:rPr>
          <w:rFonts w:ascii="Times New Roman" w:hAnsi="Times New Roman" w:eastAsia="宋体"/>
          <w:sz w:val="23"/>
          <w:szCs w:val="23"/>
        </w:rPr>
      </w:pPr>
      <w:r>
        <w:rPr>
          <w:rFonts w:ascii="Times New Roman" w:hAnsi="Times New Roman" w:eastAsia="宋体"/>
          <w:sz w:val="23"/>
          <w:szCs w:val="23"/>
        </w:rPr>
        <w:t>13.1 双方在执行合同中所发生的一切争议，应通过协商解决。如协商不成，由甲方所在地的人民法院管辖审理。</w:t>
      </w:r>
    </w:p>
    <w:p>
      <w:pPr>
        <w:adjustRightInd w:val="0"/>
        <w:snapToGrid w:val="0"/>
        <w:spacing w:beforeLines="0" w:after="0" w:afterLines="0" w:line="560" w:lineRule="exact"/>
        <w:outlineLvl w:val="0"/>
        <w:rPr>
          <w:rFonts w:ascii="Times New Roman" w:hAnsi="Times New Roman" w:eastAsia="宋体"/>
          <w:b/>
          <w:sz w:val="23"/>
          <w:szCs w:val="23"/>
        </w:rPr>
      </w:pPr>
      <w:r>
        <w:rPr>
          <w:rFonts w:ascii="Times New Roman" w:hAnsi="Times New Roman" w:eastAsia="宋体"/>
          <w:b/>
          <w:sz w:val="23"/>
          <w:szCs w:val="23"/>
        </w:rPr>
        <w:t>十四、</w:t>
      </w:r>
      <w:r>
        <w:rPr>
          <w:rFonts w:hint="eastAsia" w:ascii="Times New Roman" w:hAnsi="Times New Roman" w:eastAsia="宋体"/>
          <w:b/>
          <w:sz w:val="23"/>
          <w:szCs w:val="23"/>
        </w:rPr>
        <w:t>通知</w:t>
      </w:r>
    </w:p>
    <w:p>
      <w:pPr>
        <w:adjustRightInd w:val="0"/>
        <w:snapToGrid w:val="0"/>
        <w:spacing w:beforeLines="0" w:after="0" w:afterLines="0" w:line="560" w:lineRule="exact"/>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beforeLines="0" w:after="0" w:afterLines="0" w:line="560" w:lineRule="exact"/>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beforeLines="0" w:after="0" w:afterLines="0" w:line="560" w:lineRule="exact"/>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beforeLines="0" w:after="0" w:afterLines="0" w:line="560" w:lineRule="exact"/>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beforeLines="0" w:after="0" w:afterLines="0" w:line="560" w:lineRule="exact"/>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beforeLines="0" w:after="0" w:afterLines="0" w:line="560" w:lineRule="exact"/>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beforeLines="0" w:after="0" w:afterLines="0" w:line="560" w:lineRule="exact"/>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beforeLines="0" w:after="0" w:afterLines="0" w:line="560" w:lineRule="exact"/>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beforeLines="0" w:after="0" w:afterLines="0" w:line="560" w:lineRule="exact"/>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beforeLines="0" w:after="0" w:afterLines="0" w:line="560" w:lineRule="exact"/>
        <w:rPr>
          <w:rFonts w:ascii="Times New Roman" w:hAnsi="Times New Roman"/>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olor w:val="000000"/>
          <w:sz w:val="23"/>
          <w:szCs w:val="23"/>
          <w:lang w:bidi="ar"/>
        </w:rPr>
        <w:t>】</w:t>
      </w:r>
    </w:p>
    <w:p>
      <w:pPr>
        <w:adjustRightInd w:val="0"/>
        <w:snapToGrid w:val="0"/>
        <w:spacing w:beforeLines="0" w:after="0" w:afterLines="0" w:line="560" w:lineRule="exact"/>
        <w:rPr>
          <w:rFonts w:ascii="Times New Roman" w:hAnsi="Times New Roman"/>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beforeLines="0" w:after="0" w:afterLines="0" w:line="560" w:lineRule="exact"/>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如任一方变更联系方式，应按照以上方式向另一方发出书面通知，否则上述地址认为有效送达地址。</w:t>
      </w:r>
    </w:p>
    <w:p>
      <w:pPr>
        <w:adjustRightInd w:val="0"/>
        <w:snapToGrid w:val="0"/>
        <w:spacing w:beforeLines="0" w:after="0" w:afterLines="0" w:line="560" w:lineRule="exact"/>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beforeLines="0" w:after="0" w:afterLines="0" w:line="560" w:lineRule="exact"/>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beforeLines="0" w:after="0" w:afterLines="0" w:line="560" w:lineRule="exact"/>
        <w:outlineLvl w:val="0"/>
        <w:rPr>
          <w:rFonts w:ascii="Times New Roman" w:hAnsi="Times New Roman" w:eastAsia="宋体"/>
          <w:b/>
          <w:sz w:val="23"/>
          <w:szCs w:val="23"/>
        </w:rPr>
      </w:pPr>
      <w:r>
        <w:rPr>
          <w:rFonts w:hint="eastAsia" w:ascii="Times New Roman" w:hAnsi="Times New Roman" w:eastAsia="宋体"/>
          <w:b/>
          <w:sz w:val="23"/>
          <w:szCs w:val="23"/>
        </w:rPr>
        <w:t>十五、</w:t>
      </w:r>
      <w:r>
        <w:rPr>
          <w:rFonts w:ascii="Times New Roman" w:hAnsi="Times New Roman" w:eastAsia="宋体"/>
          <w:b/>
          <w:sz w:val="23"/>
          <w:szCs w:val="23"/>
        </w:rPr>
        <w:t>合同组成</w:t>
      </w:r>
    </w:p>
    <w:p>
      <w:pPr>
        <w:adjustRightInd w:val="0"/>
        <w:snapToGrid w:val="0"/>
        <w:spacing w:beforeLines="0" w:after="0" w:afterLines="0" w:line="560" w:lineRule="exact"/>
        <w:outlineLvl w:val="0"/>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5</w:t>
      </w:r>
      <w:r>
        <w:rPr>
          <w:rFonts w:ascii="Times New Roman" w:hAnsi="Times New Roman" w:eastAsia="宋体"/>
          <w:sz w:val="23"/>
          <w:szCs w:val="23"/>
        </w:rPr>
        <w:t>.1 本合同文件包括：（1）本合同及附件；（2）中标通知书；（3）询标纪要；（4）</w:t>
      </w:r>
      <w:r>
        <w:rPr>
          <w:rFonts w:hint="eastAsia" w:ascii="Times New Roman" w:hAnsi="Times New Roman" w:eastAsia="宋体"/>
          <w:sz w:val="23"/>
          <w:szCs w:val="23"/>
          <w:lang w:val="en-US" w:eastAsia="zh-CN"/>
        </w:rPr>
        <w:t>询价</w:t>
      </w:r>
      <w:r>
        <w:rPr>
          <w:rFonts w:ascii="Times New Roman" w:hAnsi="Times New Roman" w:eastAsia="宋体"/>
          <w:sz w:val="23"/>
          <w:szCs w:val="23"/>
        </w:rPr>
        <w:t>文件；（5）投标文件。如上述文件内容不一致的，按上述顺序进行解释。</w:t>
      </w:r>
    </w:p>
    <w:p>
      <w:pPr>
        <w:adjustRightInd w:val="0"/>
        <w:snapToGrid w:val="0"/>
        <w:spacing w:beforeLines="0" w:after="0" w:afterLines="0" w:line="560" w:lineRule="exact"/>
        <w:outlineLvl w:val="0"/>
        <w:rPr>
          <w:rFonts w:ascii="Times New Roman" w:hAnsi="Times New Roman" w:eastAsia="宋体"/>
          <w:b/>
          <w:sz w:val="23"/>
          <w:szCs w:val="23"/>
        </w:rPr>
      </w:pPr>
      <w:r>
        <w:rPr>
          <w:rFonts w:ascii="Times New Roman" w:hAnsi="Times New Roman" w:eastAsia="宋体"/>
          <w:b/>
          <w:sz w:val="23"/>
          <w:szCs w:val="23"/>
        </w:rPr>
        <w:t>十</w:t>
      </w:r>
      <w:r>
        <w:rPr>
          <w:rFonts w:hint="eastAsia" w:ascii="Times New Roman" w:hAnsi="Times New Roman" w:eastAsia="宋体"/>
          <w:b/>
          <w:sz w:val="23"/>
          <w:szCs w:val="23"/>
        </w:rPr>
        <w:t>六</w:t>
      </w:r>
      <w:r>
        <w:rPr>
          <w:rFonts w:ascii="Times New Roman" w:hAnsi="Times New Roman" w:eastAsia="宋体"/>
          <w:b/>
          <w:sz w:val="23"/>
          <w:szCs w:val="23"/>
        </w:rPr>
        <w:t>、合同生效及其它</w:t>
      </w:r>
    </w:p>
    <w:p>
      <w:pPr>
        <w:adjustRightInd w:val="0"/>
        <w:snapToGrid w:val="0"/>
        <w:spacing w:beforeLines="0" w:after="0" w:afterLines="0" w:line="560" w:lineRule="exact"/>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.1 合同经双方法定代表人或授权代表签字（包含签章）并加盖单位公章或者合同章之日起生效。</w:t>
      </w:r>
    </w:p>
    <w:p>
      <w:pPr>
        <w:adjustRightInd w:val="0"/>
        <w:snapToGrid w:val="0"/>
        <w:spacing w:beforeLines="0" w:after="0" w:afterLines="0" w:line="560" w:lineRule="exact"/>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.2 本合同未尽事宜，双方可签订补充协议予以确定。补充协议与本合同具有同等法律效力。</w:t>
      </w:r>
    </w:p>
    <w:p>
      <w:pPr>
        <w:adjustRightInd w:val="0"/>
        <w:snapToGrid w:val="0"/>
        <w:spacing w:beforeLines="0" w:after="0" w:afterLines="0" w:line="560" w:lineRule="exact"/>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3 本合同所订一切条款，未经双方书面确认，任何一方不得擅自变更或者修改。</w:t>
      </w:r>
    </w:p>
    <w:p>
      <w:pPr>
        <w:adjustRightInd w:val="0"/>
        <w:snapToGrid w:val="0"/>
        <w:spacing w:beforeLines="0" w:after="0" w:afterLines="0" w:line="560" w:lineRule="exact"/>
        <w:rPr>
          <w:rFonts w:hint="eastAsia" w:ascii="Times New Roman" w:hAnsi="Times New Roman" w:eastAsia="宋体"/>
          <w:sz w:val="23"/>
          <w:szCs w:val="23"/>
          <w:lang w:val="en-US" w:eastAsia="zh-CN"/>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.4 本合同</w:t>
      </w:r>
      <w:r>
        <w:rPr>
          <w:rFonts w:hint="eastAsia" w:ascii="Times New Roman" w:hAnsi="Times New Roman" w:eastAsia="宋体"/>
          <w:sz w:val="23"/>
          <w:szCs w:val="23"/>
          <w:lang w:val="en-US" w:eastAsia="zh-CN"/>
        </w:rPr>
        <w:t>连同附件</w:t>
      </w:r>
      <w:r>
        <w:rPr>
          <w:rFonts w:ascii="Times New Roman" w:hAnsi="Times New Roman" w:eastAsia="宋体"/>
          <w:sz w:val="23"/>
          <w:szCs w:val="23"/>
        </w:rPr>
        <w:t>一式【</w:t>
      </w:r>
      <w:r>
        <w:rPr>
          <w:rFonts w:hint="eastAsia" w:ascii="Times New Roman" w:hAnsi="Times New Roman" w:eastAsia="宋体"/>
          <w:sz w:val="23"/>
          <w:szCs w:val="23"/>
          <w:lang w:val="en-US" w:eastAsia="zh-CN"/>
        </w:rPr>
        <w:t>陆</w:t>
      </w:r>
      <w:r>
        <w:rPr>
          <w:rFonts w:ascii="Times New Roman" w:hAnsi="Times New Roman" w:eastAsia="宋体"/>
          <w:sz w:val="23"/>
          <w:szCs w:val="23"/>
        </w:rPr>
        <w:t>】份，甲方</w:t>
      </w:r>
      <w:r>
        <w:rPr>
          <w:rFonts w:hint="eastAsia" w:ascii="Times New Roman" w:hAnsi="Times New Roman" w:eastAsia="宋体"/>
          <w:sz w:val="23"/>
          <w:szCs w:val="23"/>
        </w:rPr>
        <w:t>持</w:t>
      </w:r>
      <w:r>
        <w:rPr>
          <w:rFonts w:ascii="Times New Roman" w:hAnsi="Times New Roman" w:eastAsia="宋体"/>
          <w:sz w:val="23"/>
          <w:szCs w:val="23"/>
        </w:rPr>
        <w:t xml:space="preserve">【 </w:t>
      </w:r>
      <w:r>
        <w:rPr>
          <w:rFonts w:hint="eastAsia" w:ascii="Times New Roman" w:hAnsi="Times New Roman" w:eastAsia="宋体"/>
          <w:sz w:val="23"/>
          <w:szCs w:val="23"/>
          <w:lang w:val="en-US" w:eastAsia="zh-CN"/>
        </w:rPr>
        <w:t>叁</w:t>
      </w:r>
      <w:r>
        <w:rPr>
          <w:rFonts w:ascii="Times New Roman" w:hAnsi="Times New Roman" w:eastAsia="宋体"/>
          <w:sz w:val="23"/>
          <w:szCs w:val="23"/>
        </w:rPr>
        <w:t>】份，乙方持【</w:t>
      </w:r>
      <w:r>
        <w:rPr>
          <w:rFonts w:hint="eastAsia" w:ascii="Times New Roman" w:hAnsi="Times New Roman" w:eastAsia="宋体"/>
          <w:sz w:val="23"/>
          <w:szCs w:val="23"/>
          <w:lang w:val="en-US" w:eastAsia="zh-CN"/>
        </w:rPr>
        <w:t>叁</w:t>
      </w:r>
      <w:r>
        <w:rPr>
          <w:rFonts w:ascii="Times New Roman" w:hAnsi="Times New Roman" w:eastAsia="宋体"/>
          <w:sz w:val="23"/>
          <w:szCs w:val="23"/>
        </w:rPr>
        <w:t xml:space="preserve"> 】份，具有同等法律效力。</w:t>
      </w:r>
      <w:r>
        <w:rPr>
          <w:rFonts w:hint="eastAsia" w:ascii="Times New Roman" w:hAnsi="Times New Roman" w:eastAsia="宋体"/>
          <w:sz w:val="23"/>
          <w:szCs w:val="23"/>
          <w:lang w:val="en-US" w:eastAsia="zh-CN"/>
        </w:rPr>
        <w:t>本合同附件包括：</w:t>
      </w:r>
    </w:p>
    <w:p>
      <w:pPr>
        <w:adjustRightInd w:val="0"/>
        <w:snapToGrid w:val="0"/>
        <w:spacing w:beforeLines="0" w:after="0" w:afterLines="0" w:line="560" w:lineRule="exact"/>
        <w:rPr>
          <w:rFonts w:hint="eastAsia" w:ascii="Times New Roman" w:hAnsi="Times New Roman" w:eastAsia="宋体"/>
          <w:sz w:val="23"/>
          <w:szCs w:val="23"/>
          <w:lang w:val="en-US" w:eastAsia="zh-CN"/>
        </w:rPr>
      </w:pPr>
      <w:r>
        <w:rPr>
          <w:rFonts w:hint="eastAsia" w:ascii="Times New Roman" w:hAnsi="Times New Roman" w:eastAsia="宋体"/>
          <w:sz w:val="23"/>
          <w:szCs w:val="23"/>
          <w:lang w:val="en-US" w:eastAsia="zh-CN"/>
        </w:rPr>
        <w:t>16.4.1 保密承诺书</w:t>
      </w:r>
    </w:p>
    <w:p>
      <w:pPr>
        <w:adjustRightInd w:val="0"/>
        <w:snapToGrid w:val="0"/>
        <w:spacing w:beforeLines="0" w:after="0" w:afterLines="0" w:line="560" w:lineRule="exact"/>
        <w:rPr>
          <w:rFonts w:hint="eastAsia" w:ascii="Times New Roman" w:hAnsi="Times New Roman" w:eastAsia="宋体"/>
          <w:sz w:val="23"/>
          <w:szCs w:val="23"/>
          <w:lang w:val="en-US" w:eastAsia="zh-CN"/>
        </w:rPr>
      </w:pPr>
      <w:r>
        <w:rPr>
          <w:rFonts w:hint="eastAsia" w:ascii="Times New Roman" w:hAnsi="Times New Roman" w:eastAsia="宋体"/>
          <w:sz w:val="23"/>
          <w:szCs w:val="23"/>
          <w:lang w:val="en-US" w:eastAsia="zh-CN"/>
        </w:rPr>
        <w:t>16.4.2 廉洁承诺书</w:t>
      </w:r>
    </w:p>
    <w:p>
      <w:pPr>
        <w:widowControl/>
        <w:spacing w:beforeLines="0" w:afterLines="0" w:line="560" w:lineRule="exact"/>
        <w:jc w:val="left"/>
        <w:rPr>
          <w:rFonts w:ascii="Times New Roman" w:hAnsi="Times New Roman" w:eastAsia="宋体"/>
          <w:sz w:val="23"/>
          <w:szCs w:val="23"/>
        </w:rPr>
      </w:pPr>
      <w:r>
        <w:rPr>
          <w:rFonts w:ascii="Times New Roman" w:hAnsi="Times New Roman" w:eastAsia="宋体"/>
          <w:sz w:val="23"/>
          <w:szCs w:val="23"/>
        </w:rPr>
        <w:br w:type="page"/>
      </w:r>
    </w:p>
    <w:p>
      <w:pPr>
        <w:tabs>
          <w:tab w:val="right" w:pos="8306"/>
        </w:tabs>
        <w:adjustRightInd w:val="0"/>
        <w:snapToGrid w:val="0"/>
        <w:spacing w:beforeLines="0" w:after="0" w:afterLines="0" w:line="560" w:lineRule="exact"/>
        <w:rPr>
          <w:rFonts w:ascii="Times New Roman" w:hAnsi="Times New Roman" w:eastAsia="宋体"/>
          <w:sz w:val="23"/>
          <w:szCs w:val="23"/>
        </w:rPr>
      </w:pPr>
      <w:r>
        <w:rPr>
          <w:rFonts w:ascii="Times New Roman" w:hAnsi="Times New Roman" w:eastAsia="宋体"/>
          <w:sz w:val="23"/>
          <w:szCs w:val="23"/>
        </w:rPr>
        <w:t>（本页为合同编号为【 】的【 】采购合同的签署页）</w:t>
      </w:r>
    </w:p>
    <w:p>
      <w:pPr>
        <w:adjustRightInd w:val="0"/>
        <w:snapToGrid w:val="0"/>
        <w:spacing w:beforeLines="0" w:after="0" w:afterLines="0" w:line="560" w:lineRule="exact"/>
        <w:rPr>
          <w:rFonts w:ascii="Times New Roman" w:hAnsi="Times New Roman" w:eastAsia="宋体"/>
          <w:sz w:val="23"/>
          <w:szCs w:val="23"/>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noWrap w:val="0"/>
            <w:vAlign w:val="top"/>
          </w:tcPr>
          <w:p>
            <w:pPr>
              <w:spacing w:beforeLines="0" w:afterLines="0" w:line="560" w:lineRule="exact"/>
              <w:rPr>
                <w:rFonts w:ascii="Times New Roman" w:hAnsi="Times New Roman" w:eastAsia="宋体"/>
                <w:sz w:val="23"/>
                <w:szCs w:val="23"/>
              </w:rPr>
            </w:pPr>
            <w:r>
              <w:rPr>
                <w:rFonts w:ascii="Times New Roman" w:hAnsi="Times New Roman" w:eastAsia="宋体"/>
                <w:sz w:val="23"/>
                <w:szCs w:val="23"/>
              </w:rPr>
              <w:t>甲方：</w:t>
            </w:r>
          </w:p>
        </w:tc>
        <w:tc>
          <w:tcPr>
            <w:tcW w:w="4148" w:type="dxa"/>
            <w:noWrap w:val="0"/>
            <w:vAlign w:val="top"/>
          </w:tcPr>
          <w:p>
            <w:pPr>
              <w:spacing w:beforeLines="0" w:afterLines="0" w:line="560" w:lineRule="exact"/>
              <w:rPr>
                <w:rFonts w:ascii="Times New Roman" w:hAnsi="Times New Roman" w:eastAsia="宋体"/>
                <w:sz w:val="23"/>
                <w:szCs w:val="23"/>
              </w:rPr>
            </w:pPr>
            <w:r>
              <w:rPr>
                <w:rFonts w:ascii="Times New Roman" w:hAnsi="Times New Roman" w:eastAsia="宋体"/>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noWrap w:val="0"/>
            <w:vAlign w:val="top"/>
          </w:tcPr>
          <w:p>
            <w:pPr>
              <w:spacing w:beforeLines="0" w:afterLines="0" w:line="560" w:lineRule="exact"/>
              <w:rPr>
                <w:rFonts w:ascii="Times New Roman" w:hAnsi="Times New Roman" w:eastAsia="宋体"/>
                <w:sz w:val="23"/>
                <w:szCs w:val="23"/>
              </w:rPr>
            </w:pPr>
            <w:r>
              <w:rPr>
                <w:rFonts w:ascii="Times New Roman" w:hAnsi="Times New Roman" w:eastAsia="宋体"/>
                <w:sz w:val="23"/>
                <w:szCs w:val="23"/>
              </w:rPr>
              <w:t>地址：</w:t>
            </w:r>
          </w:p>
        </w:tc>
        <w:tc>
          <w:tcPr>
            <w:tcW w:w="4148" w:type="dxa"/>
            <w:noWrap w:val="0"/>
            <w:vAlign w:val="top"/>
          </w:tcPr>
          <w:p>
            <w:pPr>
              <w:spacing w:beforeLines="0" w:afterLines="0" w:line="560" w:lineRule="exact"/>
              <w:rPr>
                <w:rFonts w:ascii="Times New Roman" w:hAnsi="Times New Roman" w:eastAsia="宋体"/>
                <w:sz w:val="23"/>
                <w:szCs w:val="23"/>
              </w:rPr>
            </w:pPr>
            <w:r>
              <w:rPr>
                <w:rFonts w:ascii="Times New Roman" w:hAnsi="Times New Roman" w:eastAsia="宋体"/>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noWrap w:val="0"/>
            <w:vAlign w:val="top"/>
          </w:tcPr>
          <w:p>
            <w:pPr>
              <w:spacing w:beforeLines="0" w:afterLines="0" w:line="560" w:lineRule="exact"/>
              <w:rPr>
                <w:rFonts w:ascii="Times New Roman" w:hAnsi="Times New Roman" w:eastAsia="宋体"/>
                <w:sz w:val="23"/>
                <w:szCs w:val="23"/>
              </w:rPr>
            </w:pPr>
            <w:r>
              <w:rPr>
                <w:rFonts w:ascii="Times New Roman" w:hAnsi="Times New Roman" w:eastAsia="宋体"/>
                <w:sz w:val="23"/>
                <w:szCs w:val="23"/>
              </w:rPr>
              <w:t>法定代表人：</w:t>
            </w:r>
          </w:p>
        </w:tc>
        <w:tc>
          <w:tcPr>
            <w:tcW w:w="4148" w:type="dxa"/>
            <w:noWrap w:val="0"/>
            <w:vAlign w:val="top"/>
          </w:tcPr>
          <w:p>
            <w:pPr>
              <w:spacing w:beforeLines="0" w:afterLines="0" w:line="560" w:lineRule="exact"/>
              <w:rPr>
                <w:rFonts w:ascii="Times New Roman" w:hAnsi="Times New Roman" w:eastAsia="宋体"/>
                <w:sz w:val="23"/>
                <w:szCs w:val="23"/>
              </w:rPr>
            </w:pPr>
            <w:r>
              <w:rPr>
                <w:rFonts w:ascii="Times New Roman" w:hAnsi="Times New Roman" w:eastAsia="宋体"/>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noWrap w:val="0"/>
            <w:vAlign w:val="top"/>
          </w:tcPr>
          <w:p>
            <w:pPr>
              <w:spacing w:beforeLines="0" w:afterLines="0" w:line="560" w:lineRule="exact"/>
              <w:rPr>
                <w:rFonts w:ascii="Times New Roman" w:hAnsi="Times New Roman" w:eastAsia="宋体"/>
                <w:sz w:val="23"/>
                <w:szCs w:val="23"/>
              </w:rPr>
            </w:pPr>
            <w:r>
              <w:rPr>
                <w:rFonts w:ascii="Times New Roman" w:hAnsi="Times New Roman" w:eastAsia="宋体"/>
                <w:sz w:val="23"/>
                <w:szCs w:val="23"/>
              </w:rPr>
              <w:t xml:space="preserve">或  </w:t>
            </w:r>
          </w:p>
        </w:tc>
        <w:tc>
          <w:tcPr>
            <w:tcW w:w="4148" w:type="dxa"/>
            <w:noWrap w:val="0"/>
            <w:vAlign w:val="top"/>
          </w:tcPr>
          <w:p>
            <w:pPr>
              <w:spacing w:beforeLines="0" w:afterLines="0" w:line="560" w:lineRule="exact"/>
              <w:rPr>
                <w:rFonts w:ascii="Times New Roman" w:hAnsi="Times New Roman" w:eastAsia="宋体"/>
                <w:sz w:val="23"/>
                <w:szCs w:val="23"/>
              </w:rPr>
            </w:pPr>
            <w:r>
              <w:rPr>
                <w:rFonts w:ascii="Times New Roman" w:hAnsi="Times New Roman" w:eastAsia="宋体"/>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noWrap w:val="0"/>
            <w:vAlign w:val="top"/>
          </w:tcPr>
          <w:p>
            <w:pPr>
              <w:spacing w:beforeLines="0" w:afterLines="0" w:line="560" w:lineRule="exact"/>
              <w:rPr>
                <w:rFonts w:ascii="Times New Roman" w:hAnsi="Times New Roman" w:eastAsia="宋体"/>
                <w:sz w:val="23"/>
                <w:szCs w:val="23"/>
              </w:rPr>
            </w:pPr>
            <w:r>
              <w:rPr>
                <w:rFonts w:ascii="Times New Roman" w:hAnsi="Times New Roman" w:eastAsia="宋体"/>
                <w:sz w:val="23"/>
                <w:szCs w:val="23"/>
              </w:rPr>
              <w:t>授权代表：</w:t>
            </w:r>
          </w:p>
        </w:tc>
        <w:tc>
          <w:tcPr>
            <w:tcW w:w="4148" w:type="dxa"/>
            <w:noWrap w:val="0"/>
            <w:vAlign w:val="top"/>
          </w:tcPr>
          <w:p>
            <w:pPr>
              <w:spacing w:beforeLines="0" w:afterLines="0" w:line="560" w:lineRule="exact"/>
              <w:rPr>
                <w:rFonts w:ascii="Times New Roman" w:hAnsi="Times New Roman" w:eastAsia="宋体"/>
                <w:sz w:val="23"/>
                <w:szCs w:val="23"/>
              </w:rPr>
            </w:pPr>
            <w:r>
              <w:rPr>
                <w:rFonts w:ascii="Times New Roman" w:hAnsi="Times New Roman" w:eastAsia="宋体"/>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noWrap w:val="0"/>
            <w:vAlign w:val="top"/>
          </w:tcPr>
          <w:p>
            <w:pPr>
              <w:spacing w:beforeLines="0" w:afterLines="0" w:line="560" w:lineRule="exact"/>
              <w:rPr>
                <w:rFonts w:ascii="Times New Roman" w:hAnsi="Times New Roman" w:eastAsia="宋体"/>
                <w:sz w:val="23"/>
                <w:szCs w:val="23"/>
              </w:rPr>
            </w:pPr>
            <w:r>
              <w:rPr>
                <w:rFonts w:ascii="Times New Roman" w:hAnsi="Times New Roman" w:eastAsia="宋体"/>
                <w:sz w:val="23"/>
                <w:szCs w:val="23"/>
              </w:rPr>
              <w:t>签字日期：</w:t>
            </w:r>
          </w:p>
        </w:tc>
        <w:tc>
          <w:tcPr>
            <w:tcW w:w="4148" w:type="dxa"/>
            <w:noWrap w:val="0"/>
            <w:vAlign w:val="top"/>
          </w:tcPr>
          <w:p>
            <w:pPr>
              <w:spacing w:beforeLines="0" w:afterLines="0" w:line="560" w:lineRule="exact"/>
              <w:rPr>
                <w:rFonts w:ascii="Times New Roman" w:hAnsi="Times New Roman" w:eastAsia="宋体"/>
                <w:sz w:val="23"/>
                <w:szCs w:val="23"/>
              </w:rPr>
            </w:pPr>
            <w:r>
              <w:rPr>
                <w:rFonts w:ascii="Times New Roman" w:hAnsi="Times New Roman" w:eastAsia="宋体"/>
                <w:sz w:val="23"/>
                <w:szCs w:val="23"/>
              </w:rPr>
              <w:t>签字日期：</w:t>
            </w:r>
          </w:p>
        </w:tc>
      </w:tr>
    </w:tbl>
    <w:p>
      <w:pPr>
        <w:spacing w:before="0" w:beforeLines="0" w:after="0" w:afterLines="0" w:line="560" w:lineRule="exact"/>
        <w:rPr>
          <w:rFonts w:ascii="Times New Roman" w:hAnsi="Times New Roman" w:eastAsia="宋体"/>
          <w:sz w:val="23"/>
          <w:szCs w:val="23"/>
        </w:rPr>
      </w:pPr>
    </w:p>
    <w:p>
      <w:pPr>
        <w:tabs>
          <w:tab w:val="left" w:pos="0"/>
        </w:tabs>
        <w:spacing w:beforeLines="0" w:afterLines="0" w:line="560" w:lineRule="exact"/>
        <w:ind w:right="0"/>
        <w:rPr>
          <w:rFonts w:ascii="宋体" w:hAnsi="宋体"/>
          <w:spacing w:val="-6"/>
          <w:szCs w:val="21"/>
        </w:rPr>
      </w:pPr>
    </w:p>
    <w:p>
      <w:pPr>
        <w:pStyle w:val="9"/>
        <w:spacing w:before="0" w:beforeLines="0" w:after="0" w:afterLines="0" w:line="560" w:lineRule="exact"/>
        <w:rPr>
          <w:rFonts w:hint="eastAsia"/>
        </w:rPr>
      </w:pPr>
    </w:p>
    <w:p>
      <w:pPr>
        <w:spacing w:beforeLines="0" w:afterLines="0" w:line="560" w:lineRule="exact"/>
        <w:rPr>
          <w:rFonts w:hint="eastAsia"/>
        </w:rPr>
      </w:pPr>
    </w:p>
    <w:p>
      <w:pPr>
        <w:pStyle w:val="2"/>
        <w:spacing w:before="0" w:beforeLines="0" w:after="0" w:afterLines="0" w:line="560" w:lineRule="exact"/>
        <w:rPr>
          <w:rFonts w:hint="eastAsia"/>
        </w:rPr>
      </w:pPr>
    </w:p>
    <w:p>
      <w:pPr>
        <w:spacing w:beforeLines="0" w:afterLines="0" w:line="560" w:lineRule="exact"/>
        <w:rPr>
          <w:rFonts w:hint="eastAsia"/>
        </w:rPr>
      </w:pPr>
    </w:p>
    <w:p>
      <w:pPr>
        <w:pStyle w:val="2"/>
        <w:spacing w:before="0" w:beforeLines="0" w:after="0" w:afterLines="0" w:line="560" w:lineRule="exact"/>
        <w:rPr>
          <w:rFonts w:hint="eastAsia"/>
        </w:rPr>
      </w:pPr>
    </w:p>
    <w:p>
      <w:pPr>
        <w:spacing w:beforeLines="0" w:afterLines="0" w:line="560" w:lineRule="exact"/>
        <w:rPr>
          <w:rFonts w:hint="eastAsia"/>
        </w:rPr>
      </w:pPr>
    </w:p>
    <w:p>
      <w:pPr>
        <w:pStyle w:val="2"/>
        <w:spacing w:before="0" w:beforeLines="0" w:after="0" w:afterLines="0" w:line="560" w:lineRule="exact"/>
        <w:rPr>
          <w:rFonts w:hint="eastAsia"/>
        </w:rPr>
      </w:pPr>
    </w:p>
    <w:p>
      <w:pPr>
        <w:spacing w:beforeLines="0" w:afterLines="0" w:line="560" w:lineRule="exact"/>
        <w:rPr>
          <w:rFonts w:hint="eastAsia"/>
        </w:rPr>
      </w:pPr>
    </w:p>
    <w:p>
      <w:pPr>
        <w:pStyle w:val="2"/>
        <w:spacing w:before="0" w:beforeLines="0" w:after="0" w:afterLines="0" w:line="560" w:lineRule="exact"/>
        <w:rPr>
          <w:rFonts w:hint="eastAsia"/>
        </w:rPr>
      </w:pPr>
    </w:p>
    <w:p>
      <w:pPr>
        <w:spacing w:beforeLines="0" w:afterLines="0" w:line="560" w:lineRule="exact"/>
        <w:rPr>
          <w:rFonts w:hint="eastAsia"/>
        </w:rPr>
      </w:pPr>
    </w:p>
    <w:p>
      <w:pPr>
        <w:pStyle w:val="2"/>
        <w:spacing w:before="0" w:beforeLines="0" w:after="0" w:afterLines="0" w:line="560" w:lineRule="exact"/>
        <w:rPr>
          <w:rFonts w:hint="eastAsia"/>
        </w:rPr>
      </w:pPr>
    </w:p>
    <w:p>
      <w:pPr>
        <w:spacing w:beforeLines="0" w:afterLines="0" w:line="560" w:lineRule="exact"/>
        <w:rPr>
          <w:rFonts w:hint="eastAsia"/>
        </w:rPr>
      </w:pPr>
    </w:p>
    <w:p>
      <w:pPr>
        <w:pStyle w:val="2"/>
        <w:spacing w:before="0" w:beforeLines="0" w:after="0" w:afterLines="0" w:line="560" w:lineRule="exact"/>
        <w:rPr>
          <w:rFonts w:hint="eastAsia"/>
        </w:rPr>
      </w:pPr>
    </w:p>
    <w:p>
      <w:pPr>
        <w:spacing w:beforeLines="0" w:afterLines="0" w:line="560" w:lineRule="exact"/>
        <w:rPr>
          <w:rFonts w:hint="eastAsia"/>
        </w:rPr>
      </w:pPr>
    </w:p>
    <w:p>
      <w:pPr>
        <w:spacing w:before="156" w:beforeLines="50" w:after="156" w:afterLines="50" w:line="300" w:lineRule="auto"/>
        <w:rPr>
          <w:rFonts w:hint="eastAsia" w:ascii="Times New Roman" w:hAnsi="Times New Roman" w:eastAsiaTheme="minorEastAsia"/>
          <w:sz w:val="23"/>
          <w:szCs w:val="23"/>
          <w:lang w:val="en-US" w:eastAsia="zh-CN"/>
        </w:rPr>
      </w:pPr>
    </w:p>
    <w:p>
      <w:pPr>
        <w:spacing w:before="156" w:beforeLines="50" w:after="156" w:afterLines="50" w:line="300" w:lineRule="auto"/>
        <w:rPr>
          <w:rFonts w:hint="eastAsia" w:ascii="Times New Roman" w:hAnsi="Times New Roman" w:eastAsiaTheme="minorEastAsia"/>
          <w:sz w:val="23"/>
          <w:szCs w:val="23"/>
        </w:rPr>
      </w:pPr>
      <w:r>
        <w:rPr>
          <w:rFonts w:hint="eastAsia" w:ascii="Times New Roman" w:hAnsi="Times New Roman" w:eastAsiaTheme="minorEastAsia"/>
          <w:sz w:val="23"/>
          <w:szCs w:val="23"/>
          <w:lang w:val="en-US" w:eastAsia="zh-CN"/>
        </w:rPr>
        <w:t>附件一</w:t>
      </w:r>
      <w:r>
        <w:rPr>
          <w:rFonts w:hint="eastAsia" w:ascii="Times New Roman" w:hAnsi="Times New Roman" w:eastAsiaTheme="minorEastAsia"/>
          <w:sz w:val="23"/>
          <w:szCs w:val="23"/>
        </w:rPr>
        <w:t>、技术要求</w:t>
      </w:r>
    </w:p>
    <w:p>
      <w:pPr>
        <w:pStyle w:val="17"/>
        <w:spacing w:beforeLines="0" w:afterLines="0" w:line="560" w:lineRule="exact"/>
        <w:ind w:left="0" w:firstLine="211" w:firstLineChars="10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w:t>
      </w:r>
      <w:r>
        <w:rPr>
          <w:rFonts w:hint="eastAsia" w:ascii="宋体" w:hAnsi="宋体" w:eastAsia="宋体" w:cs="Times New Roman"/>
          <w:b/>
          <w:color w:val="000000"/>
          <w:kern w:val="0"/>
          <w:sz w:val="21"/>
          <w:szCs w:val="21"/>
          <w:lang w:val="en-US" w:eastAsia="zh-CN" w:bidi="ar-SA"/>
        </w:rPr>
        <w:t>一）</w:t>
      </w:r>
      <w:r>
        <w:rPr>
          <w:rFonts w:hint="eastAsia" w:ascii="宋体" w:hAnsi="宋体" w:eastAsia="宋体" w:cs="Times New Roman"/>
          <w:b/>
          <w:color w:val="000000"/>
          <w:kern w:val="0"/>
          <w:sz w:val="21"/>
          <w:szCs w:val="21"/>
          <w:lang w:val="zh-CN" w:eastAsia="zh-CN" w:bidi="ar-SA"/>
        </w:rPr>
        <w:t>无线数字摩托罗拉手持式SL2M集群对讲机</w:t>
      </w:r>
    </w:p>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主要功能 </w:t>
      </w:r>
    </w:p>
    <w:p>
      <w:pPr>
        <w:spacing w:beforeLines="0" w:afterLines="0" w:line="560" w:lineRule="exact"/>
        <w:ind w:left="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支持模拟模式和数字模式</w:t>
      </w:r>
    </w:p>
    <w:p>
      <w:pPr>
        <w:spacing w:beforeLines="0" w:afterLines="0" w:line="560" w:lineRule="exact"/>
        <w:ind w:left="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Micro USB充电</w:t>
      </w:r>
    </w:p>
    <w:p>
      <w:pPr>
        <w:spacing w:beforeLines="0" w:afterLines="0" w:line="560" w:lineRule="exact"/>
        <w:ind w:left="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虚拟键盘和显示屏</w:t>
      </w:r>
    </w:p>
    <w:p>
      <w:pPr>
        <w:spacing w:beforeLines="0" w:afterLines="0" w:line="560" w:lineRule="exact"/>
        <w:ind w:left="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两行OLED显示屏，外加手动触摸屏，四个虚拟键盘，具有抗震防划功能，可定制振动，发音或静音功能，收发预设定的短信。</w:t>
      </w:r>
    </w:p>
    <w:p>
      <w:pPr>
        <w:spacing w:beforeLines="0" w:afterLines="0" w:line="560" w:lineRule="exact"/>
        <w:ind w:left="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数字语音功能</w:t>
      </w:r>
    </w:p>
    <w:p>
      <w:pPr>
        <w:spacing w:beforeLines="0" w:afterLines="0" w:line="560" w:lineRule="exact"/>
        <w:ind w:firstLine="316" w:firstLineChars="15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单呼、组呼、全呼</w:t>
      </w:r>
    </w:p>
    <w:p>
      <w:pPr>
        <w:spacing w:beforeLines="0" w:afterLines="0" w:line="560" w:lineRule="exact"/>
        <w:ind w:left="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数字信令功能</w:t>
      </w:r>
    </w:p>
    <w:p>
      <w:pPr>
        <w:spacing w:beforeLines="0" w:afterLines="0" w:line="560" w:lineRule="exact"/>
        <w:ind w:firstLine="422" w:firstLineChars="20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PTT ID和别名、遥毙，遥开、紧急报警、远程监控、对讲机检查呼叫提示</w:t>
      </w:r>
    </w:p>
    <w:p>
      <w:pPr>
        <w:spacing w:beforeLines="0" w:afterLines="0" w:line="560" w:lineRule="exact"/>
        <w:ind w:left="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综合数据应用</w:t>
      </w:r>
    </w:p>
    <w:p>
      <w:pPr>
        <w:spacing w:beforeLines="0" w:afterLines="0" w:line="560" w:lineRule="exact"/>
        <w:ind w:firstLine="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文字短信、支持中、英文语音播报、支持蓝牙信息传输、支持蓝牙室内定位</w:t>
      </w:r>
    </w:p>
    <w:p>
      <w:pPr>
        <w:spacing w:beforeLines="0" w:afterLines="0" w:line="560" w:lineRule="exact"/>
        <w:ind w:left="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其它数据应用</w:t>
      </w:r>
    </w:p>
    <w:p>
      <w:pPr>
        <w:spacing w:beforeLines="0" w:afterLines="0" w:line="560" w:lineRule="exact"/>
        <w:ind w:firstLine="369" w:firstLineChars="175"/>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支持系统接入限制具备强行发射中止功能的主动发起(选配件)和被动接受。</w:t>
      </w:r>
    </w:p>
    <w:p>
      <w:pPr>
        <w:spacing w:beforeLines="0" w:afterLines="0" w:line="560" w:lineRule="exact"/>
        <w:ind w:firstLine="420"/>
        <w:jc w:val="lef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扫描功能、语音激活发射（VOX）、独立工作者、模拟信令功能、PTT ID和别名、紧急报警、呼叫提示</w:t>
      </w:r>
    </w:p>
    <w:p>
      <w:pPr>
        <w:spacing w:beforeLines="0" w:afterLines="0" w:line="560" w:lineRule="exact"/>
        <w:ind w:firstLine="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支持IP基站互连与漫游</w:t>
      </w:r>
    </w:p>
    <w:p>
      <w:pPr>
        <w:spacing w:beforeLines="0" w:afterLines="0" w:line="560" w:lineRule="exact"/>
        <w:ind w:firstLine="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支持智能信道共享系统</w:t>
      </w:r>
    </w:p>
    <w:p>
      <w:pPr>
        <w:spacing w:beforeLines="0" w:afterLines="0" w:line="560" w:lineRule="exact"/>
        <w:ind w:firstLine="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支持多信道智能信道共享系统</w:t>
      </w:r>
    </w:p>
    <w:p>
      <w:pPr>
        <w:spacing w:beforeLines="0" w:afterLines="0" w:line="560" w:lineRule="exact"/>
        <w:ind w:firstLine="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支持电话互连</w:t>
      </w:r>
    </w:p>
    <w:p>
      <w:pPr>
        <w:spacing w:beforeLines="0" w:afterLines="0" w:line="560" w:lineRule="exact"/>
        <w:ind w:firstLine="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支持蓝牙无线编程</w:t>
      </w:r>
    </w:p>
    <w:p>
      <w:pPr>
        <w:spacing w:beforeLines="0" w:afterLines="0" w:line="560" w:lineRule="exact"/>
        <w:ind w:firstLine="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支持空中编程</w:t>
      </w:r>
    </w:p>
    <w:p>
      <w:pPr>
        <w:spacing w:beforeLines="0" w:afterLines="0" w:line="560" w:lineRule="exact"/>
        <w:ind w:firstLine="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采用智能音频技术，可根据环境状况自动调节对讲机音量；采用MIC自动增益技术，不论距离对讲机远近、讲话声音大小，都可以保障对讲机输出的音频质量。适用于不同的环境</w:t>
      </w:r>
    </w:p>
    <w:p>
      <w:pPr>
        <w:spacing w:beforeLines="0" w:afterLines="0" w:line="560" w:lineRule="exact"/>
        <w:ind w:firstLine="42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IP54防尘防水满足军标</w:t>
      </w:r>
    </w:p>
    <w:p>
      <w:pPr>
        <w:pStyle w:val="7"/>
        <w:spacing w:beforeLines="0" w:afterLines="0" w:line="560" w:lineRule="exact"/>
        <w:ind w:left="0" w:leftChars="0" w:firstLine="0" w:firstLineChars="0"/>
        <w:rPr>
          <w:rFonts w:hint="eastAsia" w:ascii="宋体" w:hAnsi="宋体" w:eastAsia="宋体" w:cs="Times New Roman"/>
          <w:b/>
          <w:color w:val="000000"/>
          <w:kern w:val="0"/>
          <w:sz w:val="21"/>
          <w:szCs w:val="21"/>
          <w:lang w:val="zh-CN" w:eastAsia="zh-CN" w:bidi="ar-SA"/>
        </w:rPr>
      </w:pPr>
    </w:p>
    <w:p>
      <w:pPr>
        <w:spacing w:beforeLines="0" w:afterLines="0" w:line="560" w:lineRule="exact"/>
        <w:ind w:firstLine="211" w:firstLineChars="10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规格参数</w:t>
      </w:r>
    </w:p>
    <w:p>
      <w:pPr>
        <w:spacing w:beforeLines="0" w:afterLines="0" w:line="560" w:lineRule="exact"/>
        <w:ind w:firstLine="211" w:firstLineChars="10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接收机</w:t>
      </w:r>
    </w:p>
    <w:tbl>
      <w:tblPr>
        <w:tblStyle w:val="1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0"/>
        <w:gridCol w:w="5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3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UHF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信道容量</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频率</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403-470MHz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信道间隔</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12.5kHz/25kHz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频率稳定度</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(-30°C、+60°C、+25°C ref)+/- 0.5 ppm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模拟灵敏度</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0.22 uV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数字灵敏度</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0.19 uV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互调TIA603D</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70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邻近信道选择性(TIA603A)-1T</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60 dB @ 12.5kHz，70 dB @ 25kHz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杂散抑制(TIA603D)</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70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额定音频</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0.5 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音频失真 @ 额定音频</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5% (典型)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交流声与噪声</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-40 dB @ 12.5kHz、-45 dB @ 25kHz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音频响应</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TIA603D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传导杂散发射</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-57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装有2300 mAh锂电池时的外形</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≤12.6cm*5.5cm*2.27cm尺寸(高x宽x厚)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重量(含2300 mAH锂电池)</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190克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电源</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额定3.7 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IMPRES 2300 mAh锂电池</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模拟：11.8小时、数字：13小时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33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在载波静噪和高功率发射，启动电池节能模式器的情况下，5/5/90 工作周期下的电池平均寿命。</w:t>
            </w:r>
          </w:p>
        </w:tc>
      </w:tr>
    </w:tbl>
    <w:p>
      <w:pPr>
        <w:spacing w:beforeLines="0" w:afterLines="0" w:line="560" w:lineRule="exact"/>
        <w:ind w:firstLine="482"/>
        <w:rPr>
          <w:rFonts w:hint="eastAsia" w:ascii="宋体" w:hAnsi="宋体" w:eastAsia="宋体" w:cs="Times New Roman"/>
          <w:b/>
          <w:color w:val="000000"/>
          <w:kern w:val="0"/>
          <w:sz w:val="21"/>
          <w:szCs w:val="21"/>
          <w:lang w:val="zh-CN" w:eastAsia="zh-CN" w:bidi="ar-SA"/>
        </w:rPr>
      </w:pPr>
    </w:p>
    <w:p>
      <w:pPr>
        <w:pStyle w:val="6"/>
        <w:tabs>
          <w:tab w:val="left" w:pos="482"/>
          <w:tab w:val="left" w:pos="2183"/>
          <w:tab w:val="left" w:pos="3884"/>
          <w:tab w:val="left" w:pos="5585"/>
        </w:tabs>
        <w:spacing w:beforeLines="0" w:after="0" w:afterLines="0" w:line="560" w:lineRule="exact"/>
        <w:rPr>
          <w:rFonts w:hint="eastAsia" w:ascii="宋体" w:hAnsi="宋体" w:eastAsia="宋体" w:cs="Times New Roman"/>
          <w:b/>
          <w:color w:val="000000"/>
          <w:kern w:val="0"/>
          <w:sz w:val="21"/>
          <w:szCs w:val="21"/>
          <w:lang w:val="zh-CN" w:eastAsia="zh-CN" w:bidi="ar-SA"/>
        </w:rPr>
      </w:pPr>
    </w:p>
    <w:p>
      <w:pPr>
        <w:spacing w:beforeLines="0" w:afterLines="0" w:line="560" w:lineRule="exact"/>
        <w:ind w:firstLine="211" w:firstLineChars="100"/>
        <w:rPr>
          <w:rFonts w:hint="eastAsia" w:ascii="宋体" w:hAnsi="宋体" w:eastAsia="宋体" w:cs="Times New Roman"/>
          <w:b/>
          <w:color w:val="000000"/>
          <w:kern w:val="0"/>
          <w:sz w:val="21"/>
          <w:szCs w:val="21"/>
          <w:lang w:val="zh-CN" w:eastAsia="zh-CN" w:bidi="ar-SA"/>
        </w:rPr>
      </w:pPr>
    </w:p>
    <w:p>
      <w:pPr>
        <w:spacing w:beforeLines="0" w:afterLines="0" w:line="560" w:lineRule="exact"/>
        <w:ind w:firstLine="211" w:firstLineChars="10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发射机</w:t>
      </w:r>
    </w:p>
    <w:tbl>
      <w:tblPr>
        <w:tblStyle w:val="1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1"/>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1"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频率</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403-470MHz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1"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信道间隔</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12.5kHz/25kHz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1"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频率稳定度</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(-30°C、+60°C、+25°C)+/- 0.5 ppm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1"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功率输出/低功率/高功率</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1W /3W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1"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传导/辐射发射</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-36 dBm &lt; 1GHz   -30 dBm &gt; 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1"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音频响应</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TIA603D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1"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音频失真</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1"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4FSK数字调制</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12.5kHz数据：7K60F1D 和7K60EXD</w:t>
            </w:r>
          </w:p>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12.5kHz语音：7K60F1E 和7K60EXE</w:t>
            </w:r>
          </w:p>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12.5kHz数据和语音：7K60F1W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1"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数字声码器类型</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AMBE+2™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1"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数字协议</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ETSI-TS102 361-1,-2,-3</w:t>
            </w:r>
          </w:p>
        </w:tc>
      </w:tr>
    </w:tbl>
    <w:p>
      <w:pPr>
        <w:spacing w:beforeLines="0" w:afterLines="0" w:line="560" w:lineRule="exact"/>
        <w:rPr>
          <w:rFonts w:hint="eastAsia" w:ascii="宋体" w:hAnsi="宋体" w:eastAsia="宋体" w:cs="Times New Roman"/>
          <w:b/>
          <w:color w:val="000000"/>
          <w:kern w:val="0"/>
          <w:sz w:val="21"/>
          <w:szCs w:val="21"/>
          <w:lang w:val="zh-CN" w:eastAsia="zh-CN" w:bidi="ar-SA"/>
        </w:rPr>
      </w:pPr>
    </w:p>
    <w:p>
      <w:pPr>
        <w:pStyle w:val="17"/>
        <w:spacing w:beforeLines="0" w:afterLines="0" w:line="560" w:lineRule="exact"/>
        <w:ind w:left="0" w:firstLine="0" w:firstLineChars="0"/>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w:t>
      </w:r>
      <w:r>
        <w:rPr>
          <w:rFonts w:hint="eastAsia" w:ascii="宋体" w:hAnsi="宋体" w:eastAsia="宋体" w:cs="Times New Roman"/>
          <w:b/>
          <w:color w:val="000000"/>
          <w:kern w:val="0"/>
          <w:sz w:val="21"/>
          <w:szCs w:val="21"/>
          <w:lang w:val="en-US" w:eastAsia="zh-CN" w:bidi="ar-SA"/>
        </w:rPr>
        <w:t>二）</w:t>
      </w:r>
      <w:r>
        <w:rPr>
          <w:rFonts w:hint="eastAsia" w:ascii="宋体" w:hAnsi="宋体" w:eastAsia="宋体" w:cs="Times New Roman"/>
          <w:b/>
          <w:color w:val="000000"/>
          <w:kern w:val="0"/>
          <w:sz w:val="21"/>
          <w:szCs w:val="21"/>
          <w:lang w:val="zh-CN" w:eastAsia="zh-CN" w:bidi="ar-SA"/>
        </w:rPr>
        <w:t>无线数字摩托罗拉</w:t>
      </w:r>
      <w:r>
        <w:rPr>
          <w:rFonts w:hint="eastAsia" w:ascii="宋体" w:hAnsi="宋体" w:eastAsia="宋体" w:cs="Times New Roman"/>
          <w:b/>
          <w:color w:val="000000"/>
          <w:kern w:val="0"/>
          <w:sz w:val="21"/>
          <w:szCs w:val="21"/>
          <w:lang w:val="en-US" w:eastAsia="zh-CN" w:bidi="ar-SA"/>
        </w:rPr>
        <w:t>P</w:t>
      </w:r>
      <w:r>
        <w:rPr>
          <w:rFonts w:hint="eastAsia" w:ascii="宋体" w:hAnsi="宋体" w:eastAsia="宋体" w:cs="Times New Roman"/>
          <w:b/>
          <w:color w:val="000000"/>
          <w:kern w:val="0"/>
          <w:sz w:val="21"/>
          <w:szCs w:val="21"/>
          <w:lang w:val="zh-CN" w:eastAsia="zh-CN" w:bidi="ar-SA"/>
        </w:rPr>
        <w:t>8668i集群对讲机技术规格</w:t>
      </w:r>
    </w:p>
    <w:p>
      <w:pPr>
        <w:spacing w:beforeLines="0" w:afterLines="0" w:line="560" w:lineRule="exact"/>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主要功能</w:t>
      </w:r>
    </w:p>
    <w:p>
      <w:pPr>
        <w:pStyle w:val="17"/>
        <w:keepNext w:val="0"/>
        <w:keepLines w:val="0"/>
        <w:pageBreakBefore w:val="0"/>
        <w:widowControl w:val="0"/>
        <w:numPr>
          <w:ilvl w:val="0"/>
          <w:numId w:val="1"/>
        </w:numPr>
        <w:kinsoku/>
        <w:wordWrap/>
        <w:overflowPunct/>
        <w:topLinePunct w:val="0"/>
        <w:bidi w:val="0"/>
        <w:adjustRightInd/>
        <w:snapToGrid/>
        <w:spacing w:before="0" w:beforeLines="0" w:after="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符合国际DMR技术标准</w:t>
      </w:r>
    </w:p>
    <w:p>
      <w:pPr>
        <w:pStyle w:val="17"/>
        <w:keepNext w:val="0"/>
        <w:keepLines w:val="0"/>
        <w:pageBreakBefore w:val="0"/>
        <w:widowControl w:val="0"/>
        <w:numPr>
          <w:ilvl w:val="0"/>
          <w:numId w:val="1"/>
        </w:numPr>
        <w:kinsoku/>
        <w:wordWrap/>
        <w:overflowPunct/>
        <w:topLinePunct w:val="0"/>
        <w:bidi w:val="0"/>
        <w:adjustRightInd/>
        <w:snapToGrid/>
        <w:spacing w:before="0" w:beforeLines="0" w:after="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具有业界领先的数字接收灵敏度（0.14</w:t>
      </w:r>
      <w:r>
        <w:rPr>
          <w:rFonts w:hint="eastAsia" w:ascii="宋体" w:hAnsi="宋体" w:eastAsia="宋体" w:cs="Times New Roman"/>
          <w:b/>
          <w:color w:val="000000"/>
          <w:kern w:val="0"/>
          <w:sz w:val="21"/>
          <w:szCs w:val="21"/>
          <w:lang w:val="zh-CN" w:eastAsia="zh-CN" w:bidi="ar-SA"/>
        </w:rPr>
        <w:fldChar w:fldCharType="begin"/>
      </w:r>
      <w:r>
        <w:rPr>
          <w:rFonts w:hint="eastAsia" w:ascii="宋体" w:hAnsi="宋体" w:eastAsia="宋体" w:cs="Times New Roman"/>
          <w:b/>
          <w:color w:val="000000"/>
          <w:kern w:val="0"/>
          <w:sz w:val="21"/>
          <w:szCs w:val="21"/>
          <w:lang w:val="zh-CN" w:eastAsia="zh-CN" w:bidi="ar-SA"/>
        </w:rPr>
        <w:instrText xml:space="preserve"> HYPERLINK "http://iask.sina.com.cn/b/2876392.html" \t "_blank" </w:instrText>
      </w:r>
      <w:r>
        <w:rPr>
          <w:rFonts w:hint="eastAsia" w:ascii="宋体" w:hAnsi="宋体" w:eastAsia="宋体" w:cs="Times New Roman"/>
          <w:b/>
          <w:color w:val="000000"/>
          <w:kern w:val="0"/>
          <w:sz w:val="21"/>
          <w:szCs w:val="21"/>
          <w:lang w:val="zh-CN" w:eastAsia="zh-CN" w:bidi="ar-SA"/>
        </w:rPr>
        <w:fldChar w:fldCharType="separate"/>
      </w:r>
      <w:r>
        <w:rPr>
          <w:rFonts w:hint="eastAsia" w:ascii="宋体" w:hAnsi="宋体" w:eastAsia="宋体" w:cs="Times New Roman"/>
          <w:b/>
          <w:color w:val="000000"/>
          <w:kern w:val="0"/>
          <w:sz w:val="21"/>
          <w:szCs w:val="21"/>
          <w:lang w:val="zh-CN" w:eastAsia="zh-CN" w:bidi="ar-SA"/>
        </w:rPr>
        <w:t>μ</w:t>
      </w:r>
      <w:r>
        <w:rPr>
          <w:rFonts w:hint="eastAsia" w:ascii="宋体" w:hAnsi="宋体" w:eastAsia="宋体" w:cs="Times New Roman"/>
          <w:b/>
          <w:color w:val="000000"/>
          <w:kern w:val="0"/>
          <w:sz w:val="21"/>
          <w:szCs w:val="21"/>
          <w:lang w:val="zh-CN" w:eastAsia="zh-CN" w:bidi="ar-SA"/>
        </w:rPr>
        <w:fldChar w:fldCharType="end"/>
      </w:r>
      <w:r>
        <w:rPr>
          <w:rFonts w:hint="eastAsia" w:ascii="宋体" w:hAnsi="宋体" w:eastAsia="宋体" w:cs="Times New Roman"/>
          <w:b/>
          <w:color w:val="000000"/>
          <w:kern w:val="0"/>
          <w:sz w:val="21"/>
          <w:szCs w:val="21"/>
          <w:lang w:val="zh-CN" w:eastAsia="zh-CN" w:bidi="ar-SA"/>
        </w:rPr>
        <w:t>V），对讲机语音更清晰准确，通信范围更大；</w:t>
      </w:r>
    </w:p>
    <w:p>
      <w:pPr>
        <w:pStyle w:val="17"/>
        <w:keepNext w:val="0"/>
        <w:keepLines w:val="0"/>
        <w:pageBreakBefore w:val="0"/>
        <w:widowControl w:val="0"/>
        <w:numPr>
          <w:ilvl w:val="0"/>
          <w:numId w:val="1"/>
        </w:numPr>
        <w:kinsoku/>
        <w:wordWrap/>
        <w:overflowPunct/>
        <w:topLinePunct w:val="0"/>
        <w:bidi w:val="0"/>
        <w:adjustRightInd/>
        <w:snapToGrid/>
        <w:spacing w:before="0" w:beforeLines="0" w:after="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终端设备需具有蓝牙模块，可同时连接2个标准蓝牙设备；</w:t>
      </w:r>
    </w:p>
    <w:p>
      <w:pPr>
        <w:pStyle w:val="17"/>
        <w:keepNext w:val="0"/>
        <w:keepLines w:val="0"/>
        <w:pageBreakBefore w:val="0"/>
        <w:widowControl w:val="0"/>
        <w:numPr>
          <w:ilvl w:val="0"/>
          <w:numId w:val="1"/>
        </w:numPr>
        <w:kinsoku/>
        <w:wordWrap/>
        <w:overflowPunct/>
        <w:topLinePunct w:val="0"/>
        <w:bidi w:val="0"/>
        <w:adjustRightInd/>
        <w:snapToGrid/>
        <w:spacing w:before="0" w:beforeLines="0" w:after="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内置GPS模块：支持如GPS、北斗等多种卫星系统；</w:t>
      </w:r>
    </w:p>
    <w:p>
      <w:pPr>
        <w:pStyle w:val="17"/>
        <w:keepNext w:val="0"/>
        <w:keepLines w:val="0"/>
        <w:pageBreakBefore w:val="0"/>
        <w:widowControl w:val="0"/>
        <w:numPr>
          <w:ilvl w:val="0"/>
          <w:numId w:val="1"/>
        </w:numPr>
        <w:kinsoku/>
        <w:wordWrap/>
        <w:overflowPunct/>
        <w:topLinePunct w:val="0"/>
        <w:bidi w:val="0"/>
        <w:adjustRightInd/>
        <w:snapToGrid/>
        <w:spacing w:before="0" w:beforeLines="0" w:after="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频率范围：403MHz ~ 527MHz宽频段；</w:t>
      </w:r>
    </w:p>
    <w:p>
      <w:pPr>
        <w:pStyle w:val="17"/>
        <w:keepNext w:val="0"/>
        <w:keepLines w:val="0"/>
        <w:pageBreakBefore w:val="0"/>
        <w:widowControl w:val="0"/>
        <w:numPr>
          <w:ilvl w:val="0"/>
          <w:numId w:val="1"/>
        </w:numPr>
        <w:kinsoku/>
        <w:wordWrap/>
        <w:overflowPunct/>
        <w:topLinePunct w:val="0"/>
        <w:bidi w:val="0"/>
        <w:adjustRightInd/>
        <w:snapToGrid/>
        <w:spacing w:before="0" w:beforeLines="0" w:after="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不低于1.8英寸彩色显示屏，支持中文界面；</w:t>
      </w:r>
    </w:p>
    <w:p>
      <w:pPr>
        <w:pStyle w:val="17"/>
        <w:keepNext w:val="0"/>
        <w:keepLines w:val="0"/>
        <w:pageBreakBefore w:val="0"/>
        <w:widowControl w:val="0"/>
        <w:numPr>
          <w:ilvl w:val="0"/>
          <w:numId w:val="1"/>
        </w:numPr>
        <w:kinsoku/>
        <w:wordWrap/>
        <w:overflowPunct/>
        <w:topLinePunct w:val="0"/>
        <w:bidi w:val="0"/>
        <w:adjustRightInd/>
        <w:snapToGrid/>
        <w:spacing w:before="0" w:beforeLines="0" w:after="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对讲机具有6个自定义功能按钮，具有一键操作模式（长按、短按），可通过一键操作方式发起语音呼叫、发送预置短消息等； </w:t>
      </w:r>
    </w:p>
    <w:p>
      <w:pPr>
        <w:pStyle w:val="17"/>
        <w:keepNext w:val="0"/>
        <w:keepLines w:val="0"/>
        <w:pageBreakBefore w:val="0"/>
        <w:widowControl w:val="0"/>
        <w:numPr>
          <w:ilvl w:val="0"/>
          <w:numId w:val="1"/>
        </w:numPr>
        <w:kinsoku/>
        <w:wordWrap/>
        <w:overflowPunct/>
        <w:topLinePunct w:val="0"/>
        <w:bidi w:val="0"/>
        <w:adjustRightInd/>
        <w:snapToGrid/>
        <w:spacing w:before="0" w:beforeLines="0" w:after="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可选的倒地报警功能：对讲机内置加速计，可探测对讲机方向和运行状态，根据对讲机的角度、移动、倾角+静止等状态，提供可选付费的倒地报警功能。</w:t>
      </w:r>
    </w:p>
    <w:p>
      <w:pPr>
        <w:pStyle w:val="17"/>
        <w:keepNext w:val="0"/>
        <w:keepLines w:val="0"/>
        <w:pageBreakBefore w:val="0"/>
        <w:widowControl w:val="0"/>
        <w:numPr>
          <w:ilvl w:val="0"/>
          <w:numId w:val="1"/>
        </w:numPr>
        <w:kinsoku/>
        <w:wordWrap/>
        <w:overflowPunct/>
        <w:topLinePunct w:val="0"/>
        <w:bidi w:val="0"/>
        <w:adjustRightInd/>
        <w:snapToGrid/>
        <w:spacing w:before="0" w:beforeLines="0" w:after="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符合更高耐用性和可靠性规范要求,防护级别IP68（IP68: 全防尘, 防水2米泡2小时 ），美国军标810C、D、E、F和G，在林业严酷环境下仍可充分发挥性能。</w:t>
      </w:r>
    </w:p>
    <w:p>
      <w:pPr>
        <w:pStyle w:val="17"/>
        <w:keepNext w:val="0"/>
        <w:keepLines w:val="0"/>
        <w:pageBreakBefore w:val="0"/>
        <w:widowControl w:val="0"/>
        <w:numPr>
          <w:ilvl w:val="0"/>
          <w:numId w:val="1"/>
        </w:numPr>
        <w:kinsoku/>
        <w:wordWrap/>
        <w:overflowPunct/>
        <w:topLinePunct w:val="0"/>
        <w:bidi w:val="0"/>
        <w:adjustRightInd/>
        <w:snapToGrid/>
        <w:spacing w:before="0" w:beforeLines="0" w:after="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对讲机的指标及参数</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一般规格</w:t>
      </w:r>
    </w:p>
    <w:tbl>
      <w:tblPr>
        <w:tblStyle w:val="10"/>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5"/>
        <w:gridCol w:w="5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p>
        </w:tc>
        <w:tc>
          <w:tcPr>
            <w:tcW w:w="5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center"/>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UHF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信道容量</w:t>
            </w:r>
          </w:p>
        </w:tc>
        <w:tc>
          <w:tcPr>
            <w:tcW w:w="5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频率</w:t>
            </w:r>
          </w:p>
        </w:tc>
        <w:tc>
          <w:tcPr>
            <w:tcW w:w="5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en-US" w:eastAsia="zh-CN" w:bidi="ar-SA"/>
              </w:rPr>
              <w:t>4</w:t>
            </w:r>
            <w:r>
              <w:rPr>
                <w:rFonts w:hint="eastAsia" w:ascii="宋体" w:hAnsi="宋体" w:eastAsia="宋体" w:cs="Times New Roman"/>
                <w:b/>
                <w:color w:val="000000"/>
                <w:kern w:val="0"/>
                <w:sz w:val="21"/>
                <w:szCs w:val="21"/>
                <w:lang w:val="zh-CN" w:eastAsia="zh-CN" w:bidi="ar-SA"/>
              </w:rPr>
              <w:t>03-527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电源</w:t>
            </w:r>
          </w:p>
        </w:tc>
        <w:tc>
          <w:tcPr>
            <w:tcW w:w="5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额定 7.5V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工作温度</w:t>
            </w:r>
          </w:p>
        </w:tc>
        <w:tc>
          <w:tcPr>
            <w:tcW w:w="5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-30 ~ + 60°C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工作温度</w:t>
            </w:r>
          </w:p>
        </w:tc>
        <w:tc>
          <w:tcPr>
            <w:tcW w:w="5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-40 ~ + 85°C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                  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电池平均寿命</w:t>
            </w:r>
          </w:p>
        </w:tc>
        <w:tc>
          <w:tcPr>
            <w:tcW w:w="5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在载波静噪和大功率发射模式下启用省电功能，电池工作周期为5/5/90的情况下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 标准2</w:t>
            </w:r>
            <w:r>
              <w:rPr>
                <w:rFonts w:hint="eastAsia" w:ascii="宋体" w:hAnsi="宋体" w:eastAsia="宋体" w:cs="Times New Roman"/>
                <w:b/>
                <w:color w:val="000000"/>
                <w:kern w:val="0"/>
                <w:sz w:val="21"/>
                <w:szCs w:val="21"/>
                <w:lang w:val="en-US" w:eastAsia="zh-CN" w:bidi="ar-SA"/>
              </w:rPr>
              <w:t>4</w:t>
            </w:r>
            <w:r>
              <w:rPr>
                <w:rFonts w:hint="eastAsia" w:ascii="宋体" w:hAnsi="宋体" w:eastAsia="宋体" w:cs="Times New Roman"/>
                <w:b/>
                <w:color w:val="000000"/>
                <w:kern w:val="0"/>
                <w:sz w:val="21"/>
                <w:szCs w:val="21"/>
                <w:lang w:val="zh-CN" w:eastAsia="zh-CN" w:bidi="ar-SA"/>
              </w:rPr>
              <w:t>50 mAH 电池</w:t>
            </w:r>
          </w:p>
        </w:tc>
        <w:tc>
          <w:tcPr>
            <w:tcW w:w="5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UHF：模拟/数字：1</w:t>
            </w:r>
            <w:r>
              <w:rPr>
                <w:rFonts w:hint="eastAsia" w:ascii="宋体" w:hAnsi="宋体" w:eastAsia="宋体" w:cs="Times New Roman"/>
                <w:b/>
                <w:color w:val="000000"/>
                <w:kern w:val="0"/>
                <w:sz w:val="21"/>
                <w:szCs w:val="21"/>
                <w:lang w:val="en-US" w:eastAsia="zh-CN" w:bidi="ar-SA"/>
              </w:rPr>
              <w:t>7</w:t>
            </w:r>
            <w:r>
              <w:rPr>
                <w:rFonts w:hint="eastAsia" w:ascii="宋体" w:hAnsi="宋体" w:eastAsia="宋体" w:cs="Times New Roman"/>
                <w:b/>
                <w:color w:val="000000"/>
                <w:kern w:val="0"/>
                <w:sz w:val="21"/>
                <w:szCs w:val="21"/>
                <w:lang w:val="zh-CN" w:eastAsia="zh-CN" w:bidi="ar-SA"/>
              </w:rPr>
              <w:t>.5/</w:t>
            </w:r>
            <w:r>
              <w:rPr>
                <w:rFonts w:hint="eastAsia" w:ascii="宋体" w:hAnsi="宋体" w:eastAsia="宋体" w:cs="Times New Roman"/>
                <w:b/>
                <w:color w:val="000000"/>
                <w:kern w:val="0"/>
                <w:sz w:val="21"/>
                <w:szCs w:val="21"/>
                <w:lang w:val="en-US" w:eastAsia="zh-CN" w:bidi="ar-SA"/>
              </w:rPr>
              <w:t>22</w:t>
            </w:r>
            <w:r>
              <w:rPr>
                <w:rFonts w:hint="eastAsia" w:ascii="宋体" w:hAnsi="宋体" w:eastAsia="宋体" w:cs="Times New Roman"/>
                <w:b/>
                <w:color w:val="000000"/>
                <w:kern w:val="0"/>
                <w:sz w:val="21"/>
                <w:szCs w:val="21"/>
                <w:lang w:val="zh-CN" w:eastAsia="zh-CN" w:bidi="ar-SA"/>
              </w:rPr>
              <w:t>h</w:t>
            </w:r>
          </w:p>
        </w:tc>
      </w:tr>
    </w:tbl>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接收机</w:t>
      </w:r>
    </w:p>
    <w:tbl>
      <w:tblPr>
        <w:tblStyle w:val="10"/>
        <w:tblW w:w="8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3"/>
        <w:gridCol w:w="4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p>
        </w:tc>
        <w:tc>
          <w:tcPr>
            <w:tcW w:w="48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1265" w:firstLineChars="6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UHF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jc w:val="center"/>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频率</w:t>
            </w:r>
          </w:p>
        </w:tc>
        <w:tc>
          <w:tcPr>
            <w:tcW w:w="48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403-527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jc w:val="center"/>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信道间隔</w:t>
            </w:r>
          </w:p>
        </w:tc>
        <w:tc>
          <w:tcPr>
            <w:tcW w:w="48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12.5 kHz/ 25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jc w:val="center"/>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频率稳定度</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(-30℃、+60℃、+25℃ Ref)</w:t>
            </w:r>
          </w:p>
        </w:tc>
        <w:tc>
          <w:tcPr>
            <w:tcW w:w="4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+/- 0.5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843" w:firstLineChars="4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模拟灵敏度</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（12dB SINAD）</w:t>
            </w:r>
          </w:p>
        </w:tc>
        <w:tc>
          <w:tcPr>
            <w:tcW w:w="48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0.16uV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数字灵敏度</w:t>
            </w:r>
          </w:p>
        </w:tc>
        <w:tc>
          <w:tcPr>
            <w:tcW w:w="48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0.14uV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互调（TIA603D）</w:t>
            </w:r>
          </w:p>
        </w:tc>
        <w:tc>
          <w:tcPr>
            <w:tcW w:w="48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70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临近信道选择性（TIA603A）-1T</w:t>
            </w:r>
          </w:p>
        </w:tc>
        <w:tc>
          <w:tcPr>
            <w:tcW w:w="48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60 dB @ 12.5 kHz / 70 dB @ 25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临近信道选择性（TIA603D）-2T</w:t>
            </w:r>
          </w:p>
        </w:tc>
        <w:tc>
          <w:tcPr>
            <w:tcW w:w="48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45 dB @ 12.5 kHz / 70 dB @ 25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杂散抑制（TIA603D）</w:t>
            </w:r>
          </w:p>
        </w:tc>
        <w:tc>
          <w:tcPr>
            <w:tcW w:w="48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70 dB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额定音频下的音频失真</w:t>
            </w:r>
          </w:p>
        </w:tc>
        <w:tc>
          <w:tcPr>
            <w:tcW w:w="48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额定音频</w:t>
            </w:r>
          </w:p>
        </w:tc>
        <w:tc>
          <w:tcPr>
            <w:tcW w:w="48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0.5W</w:t>
            </w:r>
          </w:p>
        </w:tc>
      </w:tr>
    </w:tbl>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发射机</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8"/>
        <w:gridCol w:w="5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p>
        </w:tc>
        <w:tc>
          <w:tcPr>
            <w:tcW w:w="5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VHF/UHF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频率</w:t>
            </w:r>
          </w:p>
        </w:tc>
        <w:tc>
          <w:tcPr>
            <w:tcW w:w="5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136-174 MHz/403-527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信道间隔</w:t>
            </w:r>
          </w:p>
        </w:tc>
        <w:tc>
          <w:tcPr>
            <w:tcW w:w="5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12.5kHz/25kHz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频率稳定性</w:t>
            </w:r>
          </w:p>
        </w:tc>
        <w:tc>
          <w:tcPr>
            <w:tcW w:w="5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 xml:space="preserve">± 0.5 ppm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低功率输出</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高功率输出</w:t>
            </w:r>
          </w:p>
        </w:tc>
        <w:tc>
          <w:tcPr>
            <w:tcW w:w="535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VHF :1W  UHF :1W</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VHF :5W  UHF :4W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传导/辐射发射</w:t>
            </w:r>
          </w:p>
        </w:tc>
        <w:tc>
          <w:tcPr>
            <w:tcW w:w="5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-36 dBm &lt; 1GHz / -30 dBm &gt; 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音频响应</w:t>
            </w:r>
          </w:p>
        </w:tc>
        <w:tc>
          <w:tcPr>
            <w:tcW w:w="5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TIA603D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16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4FSK D 数字调制</w:t>
            </w:r>
          </w:p>
        </w:tc>
        <w:tc>
          <w:tcPr>
            <w:tcW w:w="5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12.5kHz 数据：7K60F1D和7K60FXD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16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p>
        </w:tc>
        <w:tc>
          <w:tcPr>
            <w:tcW w:w="5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12.5kHz 语音：7K60F1E和7K60FXE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16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p>
        </w:tc>
        <w:tc>
          <w:tcPr>
            <w:tcW w:w="5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12.5kHz 语音和数据：7K60F1W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数字话音编码器类型</w:t>
            </w:r>
          </w:p>
        </w:tc>
        <w:tc>
          <w:tcPr>
            <w:tcW w:w="5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AMBE+2™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数字协议</w:t>
            </w:r>
          </w:p>
        </w:tc>
        <w:tc>
          <w:tcPr>
            <w:tcW w:w="5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ETSI TS 102 361-1，-2，-3</w:t>
            </w:r>
          </w:p>
        </w:tc>
      </w:tr>
    </w:tbl>
    <w:p>
      <w:pPr>
        <w:keepNext w:val="0"/>
        <w:keepLines w:val="0"/>
        <w:pageBreakBefore w:val="0"/>
        <w:widowControl w:val="0"/>
        <w:kinsoku/>
        <w:wordWrap/>
        <w:overflowPunct/>
        <w:topLinePunct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GPS、北斗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精确性规范适用于长期跟踪（95%值&gt;在额定-130dBm信号强度下5个卫星可见）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TTFF（首次定位时间）- 冷启动 &lt;60秒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TTFF（首次定位时间）- 热启动 &lt;10秒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水平位置精度 &lt;5米</w:t>
            </w:r>
          </w:p>
        </w:tc>
      </w:tr>
    </w:tbl>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蓝牙（标准蓝牙设备）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版本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支持配置：蓝牙耳机配置（HSP）、串口配置(SPP)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同时连接：1个音频配件和1个数据设备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范围： 2级，10米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永久可发现：可选</w:t>
            </w:r>
          </w:p>
        </w:tc>
      </w:tr>
    </w:tbl>
    <w:p>
      <w:pPr>
        <w:keepNext w:val="0"/>
        <w:keepLines w:val="0"/>
        <w:pageBreakBefore w:val="0"/>
        <w:widowControl w:val="0"/>
        <w:kinsoku/>
        <w:wordWrap/>
        <w:overflowPunct/>
        <w:topLinePunct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环境规范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工作温度        -30 °C/+60°C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存放温度        -40 °C/+85°C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热冲击          符合美国军标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湿度            符合美国军标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ESD             IEC61000-4-2 Level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浸水            IEC60529-IP68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left="0" w:firstLine="422" w:firstLineChars="200"/>
              <w:jc w:val="left"/>
              <w:textAlignment w:val="auto"/>
              <w:rPr>
                <w:rFonts w:hint="eastAsia" w:ascii="宋体" w:hAnsi="宋体" w:eastAsia="宋体" w:cs="Times New Roman"/>
                <w:b/>
                <w:color w:val="000000"/>
                <w:kern w:val="0"/>
                <w:sz w:val="21"/>
                <w:szCs w:val="21"/>
                <w:lang w:val="zh-CN" w:eastAsia="zh-CN" w:bidi="ar-SA"/>
              </w:rPr>
            </w:pPr>
            <w:r>
              <w:rPr>
                <w:rFonts w:hint="eastAsia" w:ascii="宋体" w:hAnsi="宋体" w:eastAsia="宋体" w:cs="Times New Roman"/>
                <w:b/>
                <w:color w:val="000000"/>
                <w:kern w:val="0"/>
                <w:sz w:val="21"/>
                <w:szCs w:val="21"/>
                <w:lang w:val="zh-CN" w:eastAsia="zh-CN" w:bidi="ar-SA"/>
              </w:rPr>
              <w:t>包装测试        美国军标810D和E</w:t>
            </w:r>
          </w:p>
        </w:tc>
      </w:tr>
    </w:tbl>
    <w:p>
      <w:pPr>
        <w:pStyle w:val="2"/>
        <w:rPr>
          <w:rFonts w:hint="eastAsia"/>
        </w:rPr>
      </w:pPr>
    </w:p>
    <w:p>
      <w:pPr>
        <w:pStyle w:val="9"/>
        <w:rPr>
          <w:rFonts w:hint="eastAsia"/>
        </w:rPr>
      </w:pPr>
    </w:p>
    <w:p>
      <w:pPr>
        <w:rPr>
          <w:rFonts w:hint="eastAsia"/>
        </w:rPr>
      </w:pPr>
    </w:p>
    <w:p>
      <w:pPr>
        <w:pStyle w:val="9"/>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spacing w:before="156" w:beforeLines="50" w:after="156" w:afterLines="50" w:line="300" w:lineRule="auto"/>
        <w:rPr>
          <w:rFonts w:hint="eastAsia" w:ascii="Times New Roman" w:hAnsi="Times New Roman" w:eastAsiaTheme="minorEastAsia"/>
          <w:sz w:val="23"/>
          <w:szCs w:val="23"/>
        </w:rPr>
      </w:pPr>
      <w:bookmarkStart w:id="17" w:name="_Hlk126741040"/>
    </w:p>
    <w:p>
      <w:pPr>
        <w:spacing w:before="156" w:beforeLines="50" w:after="156" w:afterLines="50" w:line="300" w:lineRule="auto"/>
        <w:rPr>
          <w:rFonts w:ascii="Times New Roman" w:hAnsi="Times New Roman" w:eastAsiaTheme="minorEastAsia"/>
          <w:sz w:val="23"/>
          <w:szCs w:val="23"/>
        </w:rPr>
      </w:pPr>
      <w:r>
        <w:rPr>
          <w:rFonts w:hint="eastAsia" w:ascii="Times New Roman" w:hAnsi="Times New Roman" w:eastAsiaTheme="minorEastAsia"/>
          <w:sz w:val="23"/>
          <w:szCs w:val="23"/>
        </w:rPr>
        <w:t>附件</w:t>
      </w:r>
      <w:r>
        <w:rPr>
          <w:rFonts w:hint="eastAsia" w:ascii="Times New Roman" w:hAnsi="Times New Roman" w:eastAsiaTheme="minorEastAsia"/>
          <w:sz w:val="23"/>
          <w:szCs w:val="23"/>
          <w:lang w:val="en-US" w:eastAsia="zh-CN"/>
        </w:rPr>
        <w:t>二</w:t>
      </w:r>
      <w:r>
        <w:rPr>
          <w:rFonts w:hint="eastAsia" w:ascii="Times New Roman" w:hAnsi="Times New Roman" w:eastAsiaTheme="minorEastAsia"/>
          <w:sz w:val="23"/>
          <w:szCs w:val="23"/>
        </w:rPr>
        <w:t>：保密承诺书</w:t>
      </w:r>
    </w:p>
    <w:bookmarkEnd w:id="17"/>
    <w:p>
      <w:pPr>
        <w:adjustRightInd w:val="0"/>
        <w:snapToGrid w:val="0"/>
        <w:spacing w:after="312" w:afterLines="100" w:line="300" w:lineRule="auto"/>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鉴于我司与贵司拟订立《【 】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一、保密信息的范围</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二、保密承诺</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除法律规定或双方另有约定外，未经贵司书面同意，我司不得将贵司的保密信息泄露给任何第三方。</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三、保密信息的返还及处理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四、保密期限</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我司的保密义务自我司获知贵司保密信息之日起至该等保密信息被合法公开之日止。</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五、违约责任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如违反</w:t>
      </w: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Theme="minorEastAsia"/>
          <w:color w:val="000000"/>
          <w:sz w:val="23"/>
          <w:szCs w:val="23"/>
          <w:highlight w:val="none"/>
        </w:rPr>
        <w:t>【</w:t>
      </w:r>
      <w:r>
        <w:rPr>
          <w:rFonts w:hint="eastAsia" w:ascii="Times New Roman" w:hAnsi="Times New Roman" w:eastAsiaTheme="minorEastAsia"/>
          <w:color w:val="000000"/>
          <w:sz w:val="23"/>
          <w:szCs w:val="23"/>
          <w:highlight w:val="none"/>
        </w:rPr>
        <w:sym w:font="Wingdings" w:char="00FE"/>
      </w:r>
      <w:r>
        <w:rPr>
          <w:rFonts w:hint="eastAsia" w:ascii="Times New Roman" w:hAnsi="Times New Roman" w:eastAsiaTheme="minorEastAsia"/>
          <w:color w:val="000000"/>
          <w:sz w:val="23"/>
          <w:szCs w:val="23"/>
          <w:highlight w:val="none"/>
        </w:rPr>
        <w:t>已缴纳的履约保证金的10%；</w:t>
      </w:r>
      <w:r>
        <w:rPr>
          <w:rFonts w:hint="eastAsia" w:ascii="Times New Roman" w:hAnsi="Times New Roman" w:eastAsiaTheme="minorEastAsia"/>
          <w:color w:val="000000"/>
          <w:sz w:val="23"/>
          <w:szCs w:val="23"/>
          <w:highlight w:val="none"/>
        </w:rPr>
        <w:sym w:font="Wingdings" w:char="00A8"/>
      </w:r>
      <w:r>
        <w:rPr>
          <w:rFonts w:hint="eastAsia" w:ascii="Times New Roman" w:hAnsi="Times New Roman" w:eastAsiaTheme="minorEastAsia"/>
          <w:color w:val="000000"/>
          <w:sz w:val="23"/>
          <w:szCs w:val="23"/>
          <w:highlight w:val="none"/>
        </w:rPr>
        <w:t>合同金额1%】</w:t>
      </w:r>
      <w:r>
        <w:rPr>
          <w:rFonts w:hint="eastAsia" w:ascii="Times New Roman" w:hAnsi="Times New Roman" w:eastAsiaTheme="minorEastAsia"/>
          <w:color w:val="000000"/>
          <w:sz w:val="23"/>
          <w:szCs w:val="23"/>
        </w:rPr>
        <w:t>作为违反保密承诺的</w:t>
      </w:r>
      <w:r>
        <w:rPr>
          <w:rFonts w:ascii="Times New Roman" w:hAnsi="Times New Roman" w:eastAsiaTheme="minorEastAsia"/>
          <w:color w:val="000000"/>
          <w:sz w:val="23"/>
          <w:szCs w:val="23"/>
        </w:rPr>
        <w:t>违约金。如该违约金不足以弥补</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损失的</w:t>
      </w:r>
      <w:r>
        <w:rPr>
          <w:rFonts w:hint="eastAsia" w:ascii="Times New Roman" w:hAnsi="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另行赔偿。</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有权通过法律途径对</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的违约行为追究法律责任。</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六、争议解决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七、其他</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经</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法定代表人或授权代表签字（包含签章）并加盖</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公章之日起生效。</w:t>
      </w:r>
    </w:p>
    <w:p>
      <w:pPr>
        <w:adjustRightInd w:val="0"/>
        <w:snapToGrid w:val="0"/>
        <w:spacing w:after="312" w:afterLines="100" w:line="300" w:lineRule="auto"/>
        <w:rPr>
          <w:rFonts w:ascii="Times New Roman" w:hAnsi="Times New Roman" w:eastAsiaTheme="minorEastAsia"/>
          <w:color w:val="000000"/>
          <w:sz w:val="23"/>
          <w:szCs w:val="23"/>
        </w:rPr>
      </w:pP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adjustRightInd w:val="0"/>
        <w:snapToGrid w:val="0"/>
        <w:spacing w:after="312" w:afterLines="100" w:line="300" w:lineRule="auto"/>
        <w:jc w:val="right"/>
        <w:rPr>
          <w:rFonts w:ascii="Times New Roman" w:hAnsi="Times New Roman"/>
          <w:sz w:val="23"/>
          <w:szCs w:val="23"/>
        </w:rPr>
      </w:pPr>
      <w:r>
        <w:rPr>
          <w:rFonts w:hint="eastAsia" w:ascii="Times New Roman" w:hAnsi="Times New Roman" w:eastAsiaTheme="minorEastAsia"/>
          <w:color w:val="000000"/>
          <w:sz w:val="23"/>
          <w:szCs w:val="23"/>
        </w:rPr>
        <w:t>日期：【】</w:t>
      </w:r>
    </w:p>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rPr>
          <w:rFonts w:ascii="Times New Roman" w:hAnsi="Times New Roman" w:eastAsiaTheme="minorEastAsia"/>
          <w:sz w:val="23"/>
          <w:szCs w:val="23"/>
        </w:rPr>
      </w:pPr>
      <w:bookmarkStart w:id="18" w:name="_Hlk126741003"/>
      <w:r>
        <w:rPr>
          <w:rFonts w:hint="eastAsia" w:ascii="Times New Roman" w:hAnsi="Times New Roman" w:eastAsiaTheme="minorEastAsia"/>
          <w:sz w:val="23"/>
          <w:szCs w:val="23"/>
        </w:rPr>
        <w:t>附件</w:t>
      </w:r>
      <w:r>
        <w:rPr>
          <w:rFonts w:hint="eastAsia" w:ascii="Times New Roman" w:hAnsi="Times New Roman" w:eastAsiaTheme="minorEastAsia"/>
          <w:sz w:val="23"/>
          <w:szCs w:val="23"/>
          <w:lang w:val="en-US" w:eastAsia="zh-CN"/>
        </w:rPr>
        <w:t>三</w:t>
      </w:r>
      <w:r>
        <w:rPr>
          <w:rFonts w:hint="eastAsia" w:ascii="Times New Roman" w:hAnsi="Times New Roman" w:eastAsiaTheme="minorEastAsia"/>
          <w:sz w:val="23"/>
          <w:szCs w:val="23"/>
        </w:rPr>
        <w:t>：廉政承诺书</w:t>
      </w:r>
    </w:p>
    <w:bookmarkEnd w:id="18"/>
    <w:p>
      <w:pPr>
        <w:adjustRightInd w:val="0"/>
        <w:snapToGrid w:val="0"/>
        <w:spacing w:after="312" w:afterLines="100" w:line="300" w:lineRule="auto"/>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adjustRightInd w:val="0"/>
        <w:snapToGrid w:val="0"/>
        <w:spacing w:after="312" w:afterLines="100" w:line="300" w:lineRule="auto"/>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鉴于：贵司与我司拟订立《【 】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2"/>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廉政承诺</w:t>
      </w:r>
    </w:p>
    <w:p>
      <w:pPr>
        <w:numPr>
          <w:ilvl w:val="1"/>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我司应严格遵守国家的法律法规和党的纪律以及行业的廉政建设规定，并组织宣传，形成浓厚的反腐倡廉氛围。</w:t>
      </w:r>
    </w:p>
    <w:p>
      <w:pPr>
        <w:numPr>
          <w:ilvl w:val="1"/>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如贵司发现我司及我司工作人员有违反廉政规定的行为时，有义务提醒并有权利制止，必要时有权向我司上级主管部门反映或向当地纪律监察部门举报（我司</w:t>
      </w:r>
      <w:r>
        <w:rPr>
          <w:rFonts w:hint="eastAsia" w:eastAsiaTheme="minorEastAsia"/>
          <w:color w:val="000000"/>
          <w:sz w:val="23"/>
          <w:szCs w:val="23"/>
          <w:lang w:val="en-US" w:eastAsia="zh-CN"/>
        </w:rPr>
        <w:t>监管部门</w:t>
      </w:r>
      <w:r>
        <w:rPr>
          <w:rFonts w:hint="eastAsia" w:ascii="Times New Roman" w:hAnsi="Times New Roman" w:eastAsiaTheme="minorEastAsia"/>
          <w:color w:val="000000"/>
          <w:sz w:val="23"/>
          <w:szCs w:val="23"/>
        </w:rPr>
        <w:t>举报电话：【</w:t>
      </w:r>
      <w:r>
        <w:rPr>
          <w:rFonts w:hint="eastAsia" w:eastAsiaTheme="minorEastAsia"/>
          <w:color w:val="000000"/>
          <w:sz w:val="23"/>
          <w:szCs w:val="23"/>
          <w:lang w:val="en-US" w:eastAsia="zh-CN"/>
        </w:rPr>
        <w:t>057786892649</w:t>
      </w:r>
      <w:r>
        <w:rPr>
          <w:rFonts w:hint="eastAsia" w:ascii="Times New Roman" w:hAnsi="Times New Roman" w:eastAsiaTheme="minorEastAsia"/>
          <w:color w:val="000000"/>
          <w:sz w:val="23"/>
          <w:szCs w:val="23"/>
        </w:rPr>
        <w:t>】）。</w:t>
      </w:r>
    </w:p>
    <w:p>
      <w:pPr>
        <w:numPr>
          <w:ilvl w:val="1"/>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我司应建立健全廉政建设责任制，明确廉政建设管理部门，公布举报电话，严格监督并认真查处违法违纪行为。</w:t>
      </w:r>
    </w:p>
    <w:p>
      <w:pPr>
        <w:numPr>
          <w:ilvl w:val="1"/>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我司应从国家和集体利益出发，共同促进各合作项目的顺利进行，自觉遵守贵司相关的规章制度和现场管理规定。</w:t>
      </w:r>
    </w:p>
    <w:p>
      <w:pPr>
        <w:numPr>
          <w:ilvl w:val="1"/>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我司及其工作人员承诺：</w:t>
      </w:r>
    </w:p>
    <w:p>
      <w:pPr>
        <w:numPr>
          <w:ilvl w:val="2"/>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2"/>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如我司违反本承诺书项下廉洁自律承诺，贵司有权：</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2.2.1 立即取消我司投标、中标或在建项目的实施资格；</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2.2.2 扣除我司在主合同项下【</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2.2.3 拒绝我司在一定时期内参与贵司其他项目或经营活动的投标、服务。</w:t>
      </w:r>
    </w:p>
    <w:p>
      <w:pPr>
        <w:numPr>
          <w:ilvl w:val="0"/>
          <w:numId w:val="2"/>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numPr>
          <w:ilvl w:val="0"/>
          <w:numId w:val="2"/>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其他</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本承诺书经我司法定代表人或授权代表签字（包含签章）并加盖我司公章之日起生效。</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日期：【】</w:t>
      </w:r>
    </w:p>
    <w:p>
      <w:pPr>
        <w:spacing w:before="156" w:beforeLines="50" w:after="156" w:afterLines="50" w:line="300" w:lineRule="auto"/>
        <w:rPr>
          <w:rFonts w:ascii="Times New Roman" w:hAnsi="Times New Roman" w:eastAsiaTheme="minorEastAsia"/>
          <w:sz w:val="23"/>
          <w:szCs w:val="23"/>
        </w:rPr>
      </w:pPr>
    </w:p>
    <w:p>
      <w:pPr>
        <w:pStyle w:val="2"/>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pPr>
      <w:r>
        <w:rPr>
          <w:rFonts w:hint="eastAsia"/>
        </w:rPr>
        <w:t>第六章 附件</w:t>
      </w:r>
    </w:p>
    <w:p>
      <w:pPr>
        <w:spacing w:line="460" w:lineRule="exact"/>
        <w:rPr>
          <w:rFonts w:ascii="宋体" w:hAnsi="宋体"/>
          <w:sz w:val="28"/>
          <w:szCs w:val="28"/>
        </w:rPr>
      </w:pPr>
    </w:p>
    <w:p>
      <w:pPr>
        <w:tabs>
          <w:tab w:val="left" w:pos="0"/>
          <w:tab w:val="left" w:pos="600"/>
        </w:tabs>
        <w:spacing w:line="400" w:lineRule="exact"/>
        <w:jc w:val="center"/>
        <w:rPr>
          <w:rFonts w:ascii="宋体" w:hAnsi="宋体"/>
          <w:b/>
          <w:sz w:val="22"/>
        </w:rPr>
      </w:pPr>
      <w:r>
        <w:rPr>
          <w:rFonts w:hint="eastAsia" w:ascii="宋体" w:hAnsi="宋体"/>
          <w:b/>
          <w:sz w:val="22"/>
        </w:rPr>
        <w:t>法定代表人授权书</w:t>
      </w:r>
    </w:p>
    <w:p>
      <w:pPr>
        <w:spacing w:line="420" w:lineRule="exact"/>
        <w:jc w:val="center"/>
        <w:rPr>
          <w:rFonts w:ascii="宋体" w:hAnsi="宋体"/>
          <w:sz w:val="22"/>
          <w:szCs w:val="22"/>
        </w:rPr>
      </w:pPr>
    </w:p>
    <w:p>
      <w:pPr>
        <w:spacing w:line="420" w:lineRule="exact"/>
        <w:rPr>
          <w:rFonts w:ascii="宋体" w:hAnsi="宋体"/>
          <w:sz w:val="22"/>
          <w:szCs w:val="22"/>
        </w:rPr>
      </w:pPr>
      <w:r>
        <w:rPr>
          <w:rFonts w:hint="eastAsia" w:ascii="宋体" w:hAnsi="宋体"/>
          <w:sz w:val="22"/>
          <w:szCs w:val="22"/>
        </w:rPr>
        <w:t>温州机场集团有限公司：</w:t>
      </w:r>
    </w:p>
    <w:p>
      <w:pPr>
        <w:spacing w:line="460" w:lineRule="exact"/>
        <w:ind w:firstLine="550" w:firstLineChars="250"/>
        <w:rPr>
          <w:rFonts w:ascii="宋体" w:hAnsi="宋体"/>
          <w:sz w:val="22"/>
          <w:szCs w:val="22"/>
        </w:rPr>
      </w:pPr>
      <w:r>
        <w:rPr>
          <w:rFonts w:hint="eastAsia" w:ascii="宋体" w:hAnsi="宋体"/>
          <w:sz w:val="22"/>
          <w:szCs w:val="22"/>
          <w:u w:val="single"/>
        </w:rPr>
        <w:t xml:space="preserve">                   </w:t>
      </w:r>
      <w:r>
        <w:rPr>
          <w:rFonts w:hint="eastAsia" w:ascii="宋体" w:hAnsi="宋体"/>
          <w:sz w:val="22"/>
          <w:szCs w:val="22"/>
        </w:rPr>
        <w:t>（供应商全称）法定代表人</w:t>
      </w:r>
      <w:r>
        <w:rPr>
          <w:rFonts w:hint="eastAsia" w:ascii="宋体" w:hAnsi="宋体"/>
          <w:sz w:val="22"/>
          <w:szCs w:val="22"/>
          <w:u w:val="single"/>
        </w:rPr>
        <w:t xml:space="preserve">            </w:t>
      </w:r>
      <w:r>
        <w:rPr>
          <w:rFonts w:hint="eastAsia" w:ascii="宋体" w:hAnsi="宋体"/>
          <w:sz w:val="22"/>
          <w:szCs w:val="22"/>
        </w:rPr>
        <w:t>授权</w:t>
      </w:r>
      <w:r>
        <w:rPr>
          <w:rFonts w:hint="eastAsia" w:ascii="宋体" w:hAnsi="宋体"/>
          <w:sz w:val="22"/>
          <w:szCs w:val="22"/>
          <w:u w:val="single"/>
        </w:rPr>
        <w:t xml:space="preserve">           </w:t>
      </w:r>
      <w:r>
        <w:rPr>
          <w:rFonts w:hint="eastAsia" w:ascii="宋体" w:hAnsi="宋体"/>
          <w:sz w:val="22"/>
          <w:szCs w:val="22"/>
        </w:rPr>
        <w:t>（全权代表姓名）为全权代表，参加贵处组织的</w:t>
      </w:r>
      <w:r>
        <w:rPr>
          <w:rFonts w:hint="eastAsia" w:ascii="宋体" w:hAnsi="宋体"/>
          <w:sz w:val="22"/>
          <w:szCs w:val="22"/>
          <w:u w:val="single"/>
        </w:rPr>
        <w:t xml:space="preserve">                        </w:t>
      </w:r>
      <w:r>
        <w:rPr>
          <w:rFonts w:hint="eastAsia" w:ascii="宋体" w:hAnsi="宋体"/>
          <w:sz w:val="22"/>
          <w:szCs w:val="22"/>
        </w:rPr>
        <w:t>（采购项目名称、编号）的采购活动，全权代表我方处理采购活动中的一切事宜。</w:t>
      </w:r>
    </w:p>
    <w:p>
      <w:pPr>
        <w:spacing w:line="460" w:lineRule="exact"/>
        <w:ind w:firstLine="2955"/>
        <w:rPr>
          <w:rFonts w:ascii="宋体" w:hAnsi="宋体"/>
          <w:sz w:val="22"/>
          <w:szCs w:val="22"/>
        </w:rPr>
      </w:pPr>
    </w:p>
    <w:p>
      <w:pPr>
        <w:spacing w:line="460" w:lineRule="exact"/>
        <w:ind w:firstLine="2955"/>
        <w:rPr>
          <w:rFonts w:ascii="宋体" w:hAnsi="宋体"/>
          <w:sz w:val="22"/>
          <w:szCs w:val="22"/>
        </w:rPr>
      </w:pPr>
      <w:r>
        <w:rPr>
          <w:rFonts w:hint="eastAsia" w:ascii="宋体" w:hAnsi="宋体"/>
          <w:sz w:val="22"/>
          <w:szCs w:val="22"/>
        </w:rPr>
        <w:t xml:space="preserve">         </w:t>
      </w:r>
    </w:p>
    <w:p>
      <w:pPr>
        <w:spacing w:line="460" w:lineRule="exact"/>
        <w:ind w:firstLine="3971" w:firstLineChars="1805"/>
        <w:rPr>
          <w:rFonts w:ascii="宋体" w:hAnsi="宋体"/>
          <w:sz w:val="22"/>
          <w:szCs w:val="22"/>
        </w:rPr>
      </w:pPr>
      <w:r>
        <w:rPr>
          <w:rFonts w:hint="eastAsia" w:ascii="宋体" w:hAnsi="宋体"/>
          <w:sz w:val="22"/>
          <w:szCs w:val="22"/>
        </w:rPr>
        <w:t>法定代表人 (签字)：</w:t>
      </w:r>
    </w:p>
    <w:p>
      <w:pPr>
        <w:spacing w:line="460" w:lineRule="exact"/>
        <w:ind w:firstLine="2955"/>
        <w:rPr>
          <w:rFonts w:ascii="宋体" w:hAnsi="宋体"/>
          <w:sz w:val="22"/>
          <w:szCs w:val="22"/>
        </w:rPr>
      </w:pPr>
      <w:r>
        <w:rPr>
          <w:rFonts w:hint="eastAsia" w:ascii="宋体" w:hAnsi="宋体"/>
          <w:sz w:val="22"/>
          <w:szCs w:val="22"/>
        </w:rPr>
        <w:t xml:space="preserve">         供应商全称（公章）：</w:t>
      </w:r>
    </w:p>
    <w:p>
      <w:pPr>
        <w:spacing w:line="460" w:lineRule="exact"/>
        <w:ind w:firstLine="2955"/>
        <w:rPr>
          <w:rFonts w:ascii="宋体" w:hAnsi="宋体"/>
          <w:sz w:val="22"/>
          <w:szCs w:val="22"/>
        </w:rPr>
      </w:pPr>
      <w:r>
        <w:rPr>
          <w:rFonts w:hint="eastAsia" w:ascii="宋体" w:hAnsi="宋体"/>
          <w:sz w:val="22"/>
          <w:szCs w:val="22"/>
        </w:rPr>
        <w:t xml:space="preserve">         日期：     年    月   日</w:t>
      </w:r>
    </w:p>
    <w:p>
      <w:pPr>
        <w:spacing w:line="460" w:lineRule="exact"/>
        <w:rPr>
          <w:rFonts w:ascii="宋体" w:hAnsi="宋体"/>
          <w:sz w:val="22"/>
          <w:szCs w:val="22"/>
        </w:rPr>
      </w:pPr>
    </w:p>
    <w:p>
      <w:pPr>
        <w:spacing w:line="460" w:lineRule="exact"/>
        <w:rPr>
          <w:rFonts w:ascii="宋体" w:hAnsi="宋体"/>
          <w:sz w:val="22"/>
          <w:szCs w:val="22"/>
        </w:rPr>
      </w:pPr>
      <w:r>
        <w:rPr>
          <w:rFonts w:hint="eastAsia" w:ascii="宋体" w:hAnsi="宋体"/>
          <w:sz w:val="22"/>
          <w:szCs w:val="22"/>
        </w:rPr>
        <w:t>附：</w:t>
      </w:r>
    </w:p>
    <w:p>
      <w:pPr>
        <w:spacing w:line="460" w:lineRule="exact"/>
        <w:ind w:firstLine="220" w:firstLineChars="100"/>
        <w:rPr>
          <w:rFonts w:ascii="宋体" w:hAnsi="宋体"/>
          <w:sz w:val="22"/>
          <w:szCs w:val="22"/>
        </w:rPr>
      </w:pPr>
      <w:r>
        <w:rPr>
          <w:rFonts w:hint="eastAsia" w:ascii="宋体" w:hAnsi="宋体"/>
          <w:sz w:val="22"/>
          <w:szCs w:val="22"/>
        </w:rPr>
        <w:t>授权代表（签字）：</w:t>
      </w:r>
    </w:p>
    <w:p>
      <w:pPr>
        <w:spacing w:line="460" w:lineRule="exact"/>
        <w:ind w:firstLine="220" w:firstLineChars="100"/>
        <w:rPr>
          <w:rFonts w:ascii="宋体" w:hAnsi="宋体"/>
          <w:sz w:val="22"/>
          <w:szCs w:val="22"/>
        </w:rPr>
      </w:pPr>
      <w:r>
        <w:rPr>
          <w:rFonts w:hint="eastAsia" w:ascii="宋体" w:hAnsi="宋体"/>
          <w:sz w:val="22"/>
          <w:szCs w:val="22"/>
        </w:rPr>
        <w:t>职务：</w:t>
      </w:r>
    </w:p>
    <w:p>
      <w:pPr>
        <w:spacing w:line="460" w:lineRule="exact"/>
        <w:ind w:firstLine="220" w:firstLineChars="100"/>
        <w:rPr>
          <w:rFonts w:ascii="宋体" w:hAnsi="宋体"/>
          <w:sz w:val="22"/>
          <w:szCs w:val="22"/>
        </w:rPr>
      </w:pPr>
      <w:r>
        <w:rPr>
          <w:rFonts w:hint="eastAsia" w:ascii="宋体" w:hAnsi="宋体"/>
          <w:sz w:val="22"/>
          <w:szCs w:val="22"/>
        </w:rPr>
        <w:t>详细通讯地址：</w:t>
      </w:r>
    </w:p>
    <w:p>
      <w:pPr>
        <w:spacing w:line="460" w:lineRule="exact"/>
        <w:ind w:firstLine="220" w:firstLineChars="100"/>
        <w:rPr>
          <w:rFonts w:ascii="宋体" w:hAnsi="宋体"/>
          <w:sz w:val="22"/>
          <w:szCs w:val="22"/>
        </w:rPr>
      </w:pPr>
      <w:r>
        <w:rPr>
          <w:rFonts w:hint="eastAsia" w:ascii="宋体" w:hAnsi="宋体"/>
          <w:sz w:val="22"/>
          <w:szCs w:val="22"/>
        </w:rPr>
        <w:t>电话：</w:t>
      </w:r>
    </w:p>
    <w:p>
      <w:pPr>
        <w:spacing w:line="460" w:lineRule="exact"/>
        <w:ind w:firstLine="220" w:firstLineChars="100"/>
        <w:rPr>
          <w:rFonts w:ascii="宋体" w:hAnsi="宋体"/>
          <w:sz w:val="22"/>
          <w:szCs w:val="22"/>
        </w:rPr>
      </w:pPr>
      <w:r>
        <w:rPr>
          <w:rFonts w:hint="eastAsia" w:ascii="宋体" w:hAnsi="宋体"/>
          <w:sz w:val="22"/>
          <w:szCs w:val="22"/>
        </w:rPr>
        <w:t>传真：</w:t>
      </w:r>
    </w:p>
    <w:p>
      <w:pPr>
        <w:spacing w:line="460" w:lineRule="exact"/>
        <w:ind w:firstLine="220" w:firstLineChars="100"/>
        <w:rPr>
          <w:rFonts w:ascii="宋体" w:hAnsi="宋体"/>
          <w:sz w:val="22"/>
          <w:szCs w:val="22"/>
        </w:rPr>
      </w:pPr>
      <w:r>
        <w:rPr>
          <w:rFonts w:hint="eastAsia" w:ascii="宋体" w:hAnsi="宋体"/>
          <w:sz w:val="22"/>
          <w:szCs w:val="22"/>
        </w:rPr>
        <w:t>邮政编码:</w:t>
      </w:r>
    </w:p>
    <w:p>
      <w:pPr>
        <w:spacing w:line="460" w:lineRule="exact"/>
        <w:rPr>
          <w:rFonts w:ascii="宋体" w:hAnsi="宋体"/>
          <w:b/>
          <w:bCs/>
          <w:sz w:val="22"/>
          <w:szCs w:val="22"/>
        </w:rPr>
      </w:pPr>
    </w:p>
    <w:tbl>
      <w:tblPr>
        <w:tblStyle w:val="10"/>
        <w:tblW w:w="0" w:type="auto"/>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7010" w:type="dxa"/>
            <w:noWrap w:val="0"/>
            <w:vAlign w:val="top"/>
          </w:tcPr>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r>
              <w:rPr>
                <w:rFonts w:hint="eastAsia" w:ascii="宋体" w:hAnsi="宋体"/>
                <w:b/>
                <w:bCs/>
                <w:sz w:val="28"/>
              </w:rPr>
              <w:t>授权代表身份证复印件黏贴处</w:t>
            </w:r>
          </w:p>
          <w:p>
            <w:pPr>
              <w:keepNext w:val="0"/>
              <w:keepLines w:val="0"/>
              <w:suppressLineNumbers w:val="0"/>
              <w:spacing w:before="0" w:beforeAutospacing="0" w:after="0" w:afterAutospacing="0" w:line="600" w:lineRule="exact"/>
              <w:ind w:left="0" w:right="0"/>
              <w:rPr>
                <w:rFonts w:ascii="宋体" w:hAnsi="宋体"/>
                <w:b/>
                <w:bCs/>
                <w:sz w:val="28"/>
              </w:rPr>
            </w:pPr>
          </w:p>
        </w:tc>
      </w:tr>
    </w:tbl>
    <w:p>
      <w:pPr>
        <w:tabs>
          <w:tab w:val="left" w:pos="3734"/>
        </w:tabs>
        <w:spacing w:line="500" w:lineRule="exact"/>
        <w:ind w:left="578" w:leftChars="228" w:hanging="99" w:hangingChars="45"/>
        <w:rPr>
          <w:rFonts w:ascii="宋体" w:hAnsi="宋体"/>
          <w:b/>
          <w:sz w:val="22"/>
          <w:szCs w:val="22"/>
        </w:rPr>
      </w:pPr>
    </w:p>
    <w:p>
      <w:pPr>
        <w:spacing w:line="400" w:lineRule="exact"/>
        <w:ind w:firstLine="141" w:firstLineChars="64"/>
        <w:rPr>
          <w:rFonts w:ascii="宋体" w:hAnsi="宋体"/>
          <w:b/>
          <w:sz w:val="22"/>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48331949"/>
    <w:multiLevelType w:val="multilevel"/>
    <w:tmpl w:val="48331949"/>
    <w:lvl w:ilvl="0" w:tentative="0">
      <w:start w:val="1"/>
      <w:numFmt w:val="decimal"/>
      <w:lvlText w:val="%1."/>
      <w:lvlJc w:val="left"/>
      <w:pPr>
        <w:ind w:left="980" w:hanging="420"/>
      </w:pPr>
      <w:rPr>
        <w:color w:val="auto"/>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67839068"/>
    <w:multiLevelType w:val="singleLevel"/>
    <w:tmpl w:val="67839068"/>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416F5"/>
    <w:rsid w:val="7DA41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样式3"/>
    <w:basedOn w:val="3"/>
    <w:next w:val="1"/>
    <w:qFormat/>
    <w:uiPriority w:val="0"/>
    <w:pPr>
      <w:widowControl w:val="0"/>
      <w:spacing w:before="260" w:after="260" w:line="415" w:lineRule="auto"/>
      <w:jc w:val="both"/>
    </w:pPr>
    <w:rPr>
      <w:rFonts w:ascii="Times New Roman" w:hAnsi="Times New Roman" w:eastAsia="宋体" w:cs="Times New Roman"/>
      <w:bCs/>
      <w:kern w:val="1"/>
      <w:sz w:val="32"/>
      <w:szCs w:val="20"/>
      <w:lang w:val="en-US" w:eastAsia="zh-CN" w:bidi="ar-SA"/>
    </w:rPr>
  </w:style>
  <w:style w:type="paragraph" w:styleId="3">
    <w:name w:val="Plain Text"/>
    <w:basedOn w:val="1"/>
    <w:qFormat/>
    <w:uiPriority w:val="0"/>
    <w:pPr>
      <w:spacing w:beforeLines="50" w:afterLines="50" w:line="400" w:lineRule="atLeast"/>
    </w:pPr>
    <w:rPr>
      <w:rFonts w:ascii="宋体" w:hAnsi="Courier New"/>
      <w:sz w:val="24"/>
    </w:rPr>
  </w:style>
  <w:style w:type="paragraph" w:styleId="5">
    <w:name w:val="Body Text"/>
    <w:basedOn w:val="1"/>
    <w:next w:val="6"/>
    <w:qFormat/>
    <w:uiPriority w:val="0"/>
    <w:pPr>
      <w:spacing w:after="120"/>
    </w:pPr>
    <w:rPr>
      <w:sz w:val="28"/>
    </w:rPr>
  </w:style>
  <w:style w:type="paragraph" w:styleId="6">
    <w:name w:val="Body Text First Indent"/>
    <w:basedOn w:val="5"/>
    <w:next w:val="7"/>
    <w:qFormat/>
    <w:uiPriority w:val="0"/>
    <w:pPr>
      <w:ind w:firstLine="420" w:firstLineChars="100"/>
    </w:pPr>
    <w:rPr>
      <w:szCs w:val="20"/>
    </w:rPr>
  </w:style>
  <w:style w:type="paragraph" w:styleId="7">
    <w:name w:val="toc 6"/>
    <w:basedOn w:val="1"/>
    <w:next w:val="1"/>
    <w:qFormat/>
    <w:uiPriority w:val="0"/>
    <w:pPr>
      <w:ind w:left="1050"/>
      <w:jc w:val="left"/>
    </w:pPr>
    <w:rPr>
      <w:sz w:val="18"/>
      <w:szCs w:val="18"/>
    </w:rPr>
  </w:style>
  <w:style w:type="paragraph" w:styleId="8">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9">
    <w:name w:val="Title"/>
    <w:basedOn w:val="1"/>
    <w:next w:val="1"/>
    <w:qFormat/>
    <w:uiPriority w:val="0"/>
    <w:pPr>
      <w:spacing w:before="480" w:after="300"/>
      <w:jc w:val="center"/>
      <w:outlineLvl w:val="0"/>
    </w:pPr>
    <w:rPr>
      <w:rFonts w:ascii="Cambria" w:hAnsi="Cambria"/>
      <w:b/>
      <w:bCs/>
      <w:sz w:val="32"/>
      <w:szCs w:val="32"/>
    </w:rPr>
  </w:style>
  <w:style w:type="table" w:styleId="11">
    <w:name w:val="Table Grid"/>
    <w:basedOn w:val="10"/>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Hyperlink"/>
    <w:qFormat/>
    <w:uiPriority w:val="99"/>
    <w:rPr>
      <w:color w:val="0000FF"/>
      <w:u w:val="single"/>
    </w:rPr>
  </w:style>
  <w:style w:type="paragraph" w:customStyle="1" w:styleId="14">
    <w:name w:val="TOC Heading"/>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5">
    <w:name w:val="正文段"/>
    <w:basedOn w:val="1"/>
    <w:qFormat/>
    <w:uiPriority w:val="0"/>
    <w:pPr>
      <w:widowControl/>
      <w:snapToGrid w:val="0"/>
      <w:spacing w:afterLines="50"/>
      <w:ind w:firstLine="200" w:firstLineChars="200"/>
    </w:pPr>
    <w:rPr>
      <w:kern w:val="0"/>
      <w:sz w:val="24"/>
      <w:szCs w:val="20"/>
    </w:rPr>
  </w:style>
  <w:style w:type="paragraph" w:customStyle="1" w:styleId="16">
    <w:name w:val="正文2"/>
    <w:basedOn w:val="1"/>
    <w:qFormat/>
    <w:uiPriority w:val="0"/>
    <w:pPr>
      <w:spacing w:before="156" w:line="360" w:lineRule="auto"/>
      <w:ind w:left="567" w:firstLine="510"/>
    </w:pPr>
    <w:rPr>
      <w:kern w:val="0"/>
      <w:sz w:val="24"/>
      <w:szCs w:val="20"/>
      <w:lang w:val="zh-CN"/>
    </w:rPr>
  </w:style>
  <w:style w:type="paragraph" w:styleId="17">
    <w:name w:val="List Paragraph"/>
    <w:basedOn w:val="1"/>
    <w:qFormat/>
    <w:uiPriority w:val="34"/>
    <w:pPr>
      <w:spacing w:line="240" w:lineRule="atLeast"/>
      <w:ind w:firstLine="420" w:firstLineChars="200"/>
    </w:pPr>
    <w:rPr>
      <w:rFonts w:ascii="Calibri" w:hAnsi="Calibri" w:eastAsia="宋体" w:cs="Times New Roman"/>
      <w:szCs w:val="22"/>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2023-10-10T06:20:00Z</dcterms:created>
  <dc:creator>林怡然</dc:creator>
  <cp:lastModifiedBy>林怡然</cp:lastModifiedBy>
  <dcterms:modified xsi:type="dcterms:W3CDTF">2023-10-10T06:22:25Z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