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sz w:val="24"/>
        </w:rPr>
      </w:pPr>
    </w:p>
    <w:p>
      <w:pPr>
        <w:rPr>
          <w:rFonts w:ascii="宋体" w:hAnsi="宋体"/>
          <w:sz w:val="44"/>
          <w:szCs w:val="20"/>
        </w:rPr>
      </w:pPr>
    </w:p>
    <w:p>
      <w:pPr>
        <w:spacing w:beforeLines="50" w:line="288" w:lineRule="auto"/>
        <w:jc w:val="center"/>
        <w:rPr>
          <w:rFonts w:ascii="宋体" w:hAnsi="宋体"/>
          <w:b/>
          <w:spacing w:val="-6"/>
          <w:sz w:val="48"/>
          <w:szCs w:val="48"/>
        </w:rPr>
      </w:pPr>
    </w:p>
    <w:p>
      <w:pPr>
        <w:spacing w:beforeLines="50"/>
        <w:jc w:val="center"/>
        <w:rPr>
          <w:rFonts w:ascii="宋体" w:hAnsi="宋体"/>
          <w:b/>
          <w:sz w:val="72"/>
          <w:szCs w:val="72"/>
        </w:rPr>
      </w:pPr>
      <w:r>
        <w:rPr>
          <w:rFonts w:hint="eastAsia" w:ascii="宋体" w:hAnsi="宋体"/>
          <w:b/>
          <w:sz w:val="72"/>
          <w:szCs w:val="72"/>
        </w:rPr>
        <w:t>询</w:t>
      </w:r>
    </w:p>
    <w:p>
      <w:pPr>
        <w:spacing w:beforeLines="50"/>
        <w:jc w:val="center"/>
        <w:rPr>
          <w:rFonts w:ascii="宋体" w:hAnsi="宋体"/>
          <w:b/>
          <w:sz w:val="72"/>
          <w:szCs w:val="72"/>
        </w:rPr>
      </w:pPr>
      <w:r>
        <w:rPr>
          <w:rFonts w:hint="eastAsia" w:ascii="宋体" w:hAnsi="宋体"/>
          <w:b/>
          <w:sz w:val="72"/>
          <w:szCs w:val="72"/>
        </w:rPr>
        <w:t>价</w:t>
      </w:r>
    </w:p>
    <w:p>
      <w:pPr>
        <w:spacing w:beforeLines="50"/>
        <w:jc w:val="center"/>
        <w:rPr>
          <w:rFonts w:ascii="宋体" w:hAnsi="宋体"/>
          <w:b/>
          <w:sz w:val="72"/>
          <w:szCs w:val="72"/>
        </w:rPr>
      </w:pPr>
      <w:r>
        <w:rPr>
          <w:rFonts w:hint="eastAsia" w:ascii="宋体" w:hAnsi="宋体"/>
          <w:b/>
          <w:sz w:val="72"/>
          <w:szCs w:val="72"/>
        </w:rPr>
        <w:t>文</w:t>
      </w:r>
    </w:p>
    <w:p>
      <w:pPr>
        <w:spacing w:beforeLines="50"/>
        <w:jc w:val="center"/>
        <w:rPr>
          <w:rFonts w:ascii="宋体" w:hAnsi="宋体"/>
          <w:b/>
          <w:sz w:val="48"/>
          <w:szCs w:val="48"/>
        </w:rPr>
      </w:pPr>
      <w:r>
        <w:rPr>
          <w:rFonts w:hint="eastAsia" w:ascii="宋体" w:hAnsi="宋体"/>
          <w:b/>
          <w:sz w:val="72"/>
          <w:szCs w:val="72"/>
        </w:rPr>
        <w:t>件</w:t>
      </w:r>
    </w:p>
    <w:p>
      <w:pPr>
        <w:snapToGrid w:val="0"/>
        <w:spacing w:beforeLines="50" w:line="360" w:lineRule="auto"/>
        <w:rPr>
          <w:rFonts w:ascii="宋体" w:hAnsi="宋体"/>
          <w:sz w:val="30"/>
          <w:szCs w:val="72"/>
        </w:rPr>
      </w:pPr>
    </w:p>
    <w:p>
      <w:pPr>
        <w:snapToGrid w:val="0"/>
        <w:spacing w:beforeLines="50" w:line="360" w:lineRule="auto"/>
        <w:rPr>
          <w:rFonts w:ascii="宋体" w:hAnsi="宋体"/>
          <w:sz w:val="30"/>
          <w:szCs w:val="72"/>
        </w:rPr>
      </w:pPr>
    </w:p>
    <w:p>
      <w:pPr>
        <w:snapToGrid w:val="0"/>
        <w:spacing w:beforeLines="50" w:line="360" w:lineRule="auto"/>
        <w:rPr>
          <w:rFonts w:ascii="宋体" w:hAnsi="宋体"/>
          <w:sz w:val="30"/>
          <w:szCs w:val="72"/>
        </w:rPr>
      </w:pPr>
    </w:p>
    <w:p>
      <w:pPr>
        <w:pStyle w:val="3"/>
        <w:keepNext w:val="0"/>
        <w:keepLines w:val="0"/>
        <w:pageBreakBefore w:val="0"/>
        <w:widowControl w:val="0"/>
        <w:kinsoku/>
        <w:wordWrap/>
        <w:overflowPunct/>
        <w:topLinePunct w:val="0"/>
        <w:autoSpaceDE/>
        <w:autoSpaceDN/>
        <w:bidi w:val="0"/>
        <w:adjustRightInd/>
        <w:snapToGrid w:val="0"/>
        <w:spacing w:beforeLines="0" w:afterLines="0" w:line="288" w:lineRule="auto"/>
        <w:ind w:firstLine="1446" w:firstLineChars="500"/>
        <w:textAlignment w:val="auto"/>
        <w:rPr>
          <w:rFonts w:hint="eastAsia" w:hAnsi="宋体"/>
          <w:b/>
          <w:bCs/>
          <w:color w:val="auto"/>
          <w:spacing w:val="-6"/>
          <w:sz w:val="30"/>
          <w:szCs w:val="30"/>
          <w:shd w:val="clear" w:color="FFFFFF" w:fill="D9D9D9"/>
        </w:rPr>
      </w:pPr>
      <w:r>
        <w:rPr>
          <w:rFonts w:hAnsi="宋体"/>
          <w:b/>
          <w:bCs/>
          <w:spacing w:val="-6"/>
          <w:sz w:val="30"/>
          <w:szCs w:val="30"/>
        </w:rPr>
        <w:t>项目编号</w:t>
      </w:r>
      <w:r>
        <w:rPr>
          <w:rFonts w:hAnsi="宋体"/>
          <w:b/>
          <w:bCs/>
          <w:color w:val="auto"/>
          <w:spacing w:val="-6"/>
          <w:sz w:val="30"/>
          <w:szCs w:val="30"/>
          <w:shd w:val="clear" w:color="FFFFFF" w:fill="D9D9D9"/>
        </w:rPr>
        <w:t>：</w:t>
      </w:r>
      <w:r>
        <w:rPr>
          <w:rFonts w:hint="eastAsia" w:hAnsi="宋体"/>
          <w:b/>
          <w:bCs/>
          <w:color w:val="auto"/>
          <w:spacing w:val="-6"/>
          <w:sz w:val="30"/>
          <w:szCs w:val="30"/>
          <w:shd w:val="clear" w:color="FFFFFF" w:fill="D9D9D9"/>
        </w:rPr>
        <w:t xml:space="preserve">XMSH202206103 </w:t>
      </w:r>
    </w:p>
    <w:p>
      <w:pPr>
        <w:pStyle w:val="3"/>
        <w:keepNext w:val="0"/>
        <w:keepLines w:val="0"/>
        <w:pageBreakBefore w:val="0"/>
        <w:widowControl w:val="0"/>
        <w:kinsoku/>
        <w:wordWrap/>
        <w:overflowPunct/>
        <w:topLinePunct w:val="0"/>
        <w:autoSpaceDE/>
        <w:autoSpaceDN/>
        <w:bidi w:val="0"/>
        <w:adjustRightInd/>
        <w:snapToGrid w:val="0"/>
        <w:spacing w:beforeLines="0" w:afterLines="0" w:line="288" w:lineRule="auto"/>
        <w:ind w:firstLine="1446" w:firstLineChars="500"/>
        <w:textAlignment w:val="auto"/>
        <w:rPr>
          <w:rFonts w:hint="eastAsia" w:ascii="宋体" w:hAnsi="宋体"/>
          <w:b/>
          <w:bCs/>
          <w:spacing w:val="-6"/>
          <w:sz w:val="30"/>
          <w:szCs w:val="30"/>
        </w:rPr>
      </w:pPr>
      <w:r>
        <w:rPr>
          <w:rFonts w:hint="eastAsia" w:ascii="宋体" w:hAnsi="宋体"/>
          <w:b/>
          <w:bCs/>
          <w:spacing w:val="-6"/>
          <w:sz w:val="30"/>
          <w:szCs w:val="30"/>
        </w:rPr>
        <w:t>项目名称：</w:t>
      </w:r>
      <w:r>
        <w:rPr>
          <w:rFonts w:hint="eastAsia" w:hAnsi="宋体"/>
          <w:b/>
          <w:bCs/>
          <w:spacing w:val="-6"/>
          <w:sz w:val="30"/>
          <w:szCs w:val="30"/>
          <w:lang w:val="en-US" w:eastAsia="zh-CN"/>
        </w:rPr>
        <w:t>货站公司</w:t>
      </w:r>
      <w:r>
        <w:rPr>
          <w:rFonts w:hint="eastAsia" w:ascii="宋体" w:hAnsi="宋体"/>
          <w:b/>
          <w:bCs/>
          <w:spacing w:val="-6"/>
          <w:sz w:val="30"/>
          <w:szCs w:val="30"/>
        </w:rPr>
        <w:t>国际库区日常消杀项目</w:t>
      </w:r>
    </w:p>
    <w:p>
      <w:pPr>
        <w:keepNext w:val="0"/>
        <w:keepLines w:val="0"/>
        <w:pageBreakBefore w:val="0"/>
        <w:widowControl w:val="0"/>
        <w:kinsoku/>
        <w:wordWrap/>
        <w:overflowPunct/>
        <w:topLinePunct w:val="0"/>
        <w:autoSpaceDE/>
        <w:autoSpaceDN/>
        <w:bidi w:val="0"/>
        <w:adjustRightInd/>
        <w:snapToGrid w:val="0"/>
        <w:spacing w:beforeLines="50" w:line="288" w:lineRule="auto"/>
        <w:ind w:firstLine="1446" w:firstLineChars="500"/>
        <w:textAlignment w:val="auto"/>
        <w:rPr>
          <w:rFonts w:hAnsi="宋体"/>
          <w:b/>
          <w:bCs/>
          <w:spacing w:val="-6"/>
          <w:sz w:val="30"/>
          <w:szCs w:val="30"/>
        </w:rPr>
      </w:pPr>
      <w:r>
        <w:rPr>
          <w:rFonts w:hAnsi="宋体"/>
          <w:b/>
          <w:bCs/>
          <w:spacing w:val="-6"/>
          <w:sz w:val="30"/>
          <w:szCs w:val="30"/>
        </w:rPr>
        <w:t>采购</w:t>
      </w:r>
      <w:r>
        <w:rPr>
          <w:rFonts w:hint="eastAsia" w:hAnsi="宋体"/>
          <w:b/>
          <w:bCs/>
          <w:spacing w:val="-6"/>
          <w:sz w:val="30"/>
          <w:szCs w:val="30"/>
        </w:rPr>
        <w:t>人</w:t>
      </w:r>
      <w:r>
        <w:rPr>
          <w:rFonts w:hAnsi="宋体"/>
          <w:b/>
          <w:bCs/>
          <w:spacing w:val="-6"/>
          <w:sz w:val="30"/>
          <w:szCs w:val="30"/>
        </w:rPr>
        <w:t>：</w:t>
      </w:r>
      <w:r>
        <w:rPr>
          <w:rFonts w:hint="eastAsia" w:hAnsi="宋体"/>
          <w:b/>
          <w:bCs/>
          <w:spacing w:val="-6"/>
          <w:sz w:val="30"/>
          <w:szCs w:val="30"/>
        </w:rPr>
        <w:t xml:space="preserve"> 温州</w:t>
      </w:r>
      <w:r>
        <w:rPr>
          <w:rFonts w:hint="eastAsia" w:hAnsi="宋体"/>
          <w:b/>
          <w:bCs/>
          <w:spacing w:val="-6"/>
          <w:sz w:val="30"/>
          <w:szCs w:val="30"/>
          <w:lang w:val="en-US" w:eastAsia="zh-CN"/>
        </w:rPr>
        <w:t>航空货站</w:t>
      </w:r>
      <w:r>
        <w:rPr>
          <w:rFonts w:hint="eastAsia" w:hAnsi="宋体"/>
          <w:b/>
          <w:bCs/>
          <w:spacing w:val="-6"/>
          <w:sz w:val="30"/>
          <w:szCs w:val="30"/>
        </w:rPr>
        <w:t>有限公司</w:t>
      </w:r>
    </w:p>
    <w:p>
      <w:pPr>
        <w:pStyle w:val="3"/>
        <w:snapToGrid w:val="0"/>
        <w:spacing w:beforeLines="0" w:afterLines="0" w:line="288" w:lineRule="auto"/>
        <w:rPr>
          <w:rFonts w:hAnsi="宋体"/>
          <w:b/>
          <w:bCs/>
          <w:w w:val="95"/>
          <w:sz w:val="30"/>
          <w:szCs w:val="30"/>
        </w:rPr>
      </w:pPr>
    </w:p>
    <w:p>
      <w:pPr>
        <w:pStyle w:val="3"/>
        <w:snapToGrid w:val="0"/>
        <w:spacing w:beforeLines="0" w:afterLines="0" w:line="288" w:lineRule="auto"/>
        <w:rPr>
          <w:rFonts w:hAnsi="宋体"/>
          <w:b/>
          <w:bCs/>
          <w:w w:val="95"/>
          <w:sz w:val="30"/>
          <w:szCs w:val="30"/>
        </w:rPr>
      </w:pPr>
    </w:p>
    <w:p>
      <w:pPr>
        <w:pStyle w:val="3"/>
        <w:snapToGrid w:val="0"/>
        <w:spacing w:beforeLines="0" w:afterLines="0" w:line="288" w:lineRule="auto"/>
        <w:rPr>
          <w:rFonts w:hAnsi="宋体"/>
          <w:b/>
          <w:bCs/>
          <w:w w:val="95"/>
          <w:sz w:val="30"/>
          <w:szCs w:val="30"/>
        </w:rPr>
      </w:pPr>
    </w:p>
    <w:p>
      <w:pPr>
        <w:pStyle w:val="3"/>
        <w:snapToGrid w:val="0"/>
        <w:spacing w:beforeLines="0" w:afterLines="0" w:line="288" w:lineRule="auto"/>
        <w:rPr>
          <w:rFonts w:hAnsi="宋体"/>
          <w:b/>
          <w:bCs/>
          <w:w w:val="95"/>
          <w:sz w:val="30"/>
          <w:szCs w:val="30"/>
        </w:rPr>
      </w:pPr>
    </w:p>
    <w:p>
      <w:pPr>
        <w:pStyle w:val="3"/>
        <w:snapToGrid w:val="0"/>
        <w:spacing w:beforeLines="0" w:afterLines="0" w:line="288" w:lineRule="auto"/>
        <w:rPr>
          <w:rFonts w:hAnsi="宋体"/>
          <w:b/>
          <w:bCs/>
          <w:w w:val="95"/>
          <w:sz w:val="30"/>
          <w:szCs w:val="30"/>
        </w:rPr>
      </w:pPr>
    </w:p>
    <w:p>
      <w:pPr>
        <w:snapToGrid w:val="0"/>
        <w:spacing w:beforeLines="50" w:line="360" w:lineRule="auto"/>
        <w:jc w:val="center"/>
        <w:rPr>
          <w:rFonts w:ascii="宋体" w:hAnsi="宋体"/>
          <w:b/>
          <w:bCs/>
          <w:spacing w:val="-6"/>
          <w:sz w:val="30"/>
          <w:szCs w:val="30"/>
        </w:rPr>
      </w:pPr>
      <w:r>
        <w:rPr>
          <w:rFonts w:hint="eastAsia" w:ascii="宋体" w:hAnsi="宋体"/>
          <w:b/>
          <w:bCs/>
          <w:spacing w:val="-6"/>
          <w:sz w:val="30"/>
          <w:szCs w:val="30"/>
        </w:rPr>
        <w:t>202</w:t>
      </w:r>
      <w:r>
        <w:rPr>
          <w:rFonts w:hint="eastAsia" w:ascii="宋体" w:hAnsi="宋体"/>
          <w:b/>
          <w:bCs/>
          <w:spacing w:val="-6"/>
          <w:sz w:val="30"/>
          <w:szCs w:val="30"/>
          <w:lang w:val="en-US" w:eastAsia="zh-CN"/>
        </w:rPr>
        <w:t>2</w:t>
      </w:r>
      <w:r>
        <w:rPr>
          <w:rFonts w:hint="eastAsia" w:ascii="宋体" w:hAnsi="宋体"/>
          <w:b/>
          <w:bCs/>
          <w:spacing w:val="-6"/>
          <w:sz w:val="30"/>
          <w:szCs w:val="30"/>
        </w:rPr>
        <w:t>年</w:t>
      </w:r>
      <w:r>
        <w:rPr>
          <w:rFonts w:hint="eastAsia" w:ascii="宋体" w:hAnsi="宋体"/>
          <w:b/>
          <w:bCs/>
          <w:spacing w:val="-6"/>
          <w:sz w:val="30"/>
          <w:szCs w:val="30"/>
          <w:lang w:val="en-US" w:eastAsia="zh-CN"/>
        </w:rPr>
        <w:t>7</w:t>
      </w:r>
      <w:r>
        <w:rPr>
          <w:rFonts w:hint="eastAsia" w:ascii="宋体" w:hAnsi="宋体"/>
          <w:b/>
          <w:bCs/>
          <w:spacing w:val="-6"/>
          <w:sz w:val="30"/>
          <w:szCs w:val="30"/>
        </w:rPr>
        <w:t>月</w:t>
      </w:r>
    </w:p>
    <w:p>
      <w:pPr>
        <w:pStyle w:val="3"/>
        <w:spacing w:beforeLines="0" w:afterLines="0" w:line="360" w:lineRule="auto"/>
        <w:jc w:val="center"/>
        <w:rPr>
          <w:rFonts w:hAnsi="宋体"/>
          <w:b/>
          <w:sz w:val="32"/>
          <w:szCs w:val="32"/>
        </w:rPr>
      </w:pPr>
      <w:r>
        <w:rPr>
          <w:rFonts w:hAnsi="宋体"/>
        </w:rPr>
        <w:br w:type="page"/>
      </w:r>
    </w:p>
    <w:p>
      <w:pPr>
        <w:pStyle w:val="14"/>
        <w:jc w:val="center"/>
        <w:rPr>
          <w:rFonts w:ascii="宋体" w:hAnsi="宋体"/>
          <w:color w:val="auto"/>
          <w:sz w:val="36"/>
          <w:szCs w:val="36"/>
        </w:rPr>
      </w:pPr>
      <w:r>
        <w:rPr>
          <w:rFonts w:ascii="宋体" w:hAnsi="宋体"/>
          <w:color w:val="auto"/>
          <w:sz w:val="36"/>
          <w:szCs w:val="36"/>
          <w:lang w:val="zh-CN"/>
        </w:rPr>
        <w:t>目录</w:t>
      </w:r>
    </w:p>
    <w:p>
      <w:pPr>
        <w:pStyle w:val="9"/>
        <w:tabs>
          <w:tab w:val="right" w:leader="dot" w:pos="8588"/>
        </w:tabs>
        <w:rPr>
          <w:rFonts w:ascii="宋体" w:hAnsi="宋体"/>
          <w:b/>
          <w:kern w:val="2"/>
          <w:sz w:val="28"/>
          <w:szCs w:val="28"/>
        </w:rPr>
      </w:pPr>
      <w:r>
        <w:rPr>
          <w:rFonts w:ascii="宋体" w:hAnsi="宋体"/>
          <w:sz w:val="28"/>
          <w:szCs w:val="28"/>
        </w:rPr>
        <w:fldChar w:fldCharType="begin"/>
      </w:r>
      <w:r>
        <w:rPr>
          <w:rFonts w:ascii="宋体" w:hAnsi="宋体"/>
          <w:sz w:val="28"/>
          <w:szCs w:val="28"/>
        </w:rPr>
        <w:instrText xml:space="preserve"> TOC \o "1-1" \h \z \u </w:instrText>
      </w:r>
      <w:r>
        <w:rPr>
          <w:rFonts w:ascii="宋体" w:hAnsi="宋体"/>
          <w:sz w:val="28"/>
          <w:szCs w:val="28"/>
        </w:rPr>
        <w:fldChar w:fldCharType="separate"/>
      </w:r>
      <w:r>
        <w:fldChar w:fldCharType="begin"/>
      </w:r>
      <w:r>
        <w:instrText xml:space="preserve"> HYPERLINK \l "_Toc468093437" </w:instrText>
      </w:r>
      <w:r>
        <w:fldChar w:fldCharType="separate"/>
      </w:r>
      <w:r>
        <w:rPr>
          <w:rStyle w:val="13"/>
          <w:rFonts w:hint="eastAsia" w:ascii="宋体" w:hAnsi="宋体"/>
          <w:b/>
          <w:sz w:val="28"/>
          <w:szCs w:val="28"/>
        </w:rPr>
        <w:t>第一章询价公告</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_Toc468093437 \h </w:instrText>
      </w:r>
      <w:r>
        <w:rPr>
          <w:rFonts w:ascii="宋体" w:hAnsi="宋体"/>
          <w:b/>
          <w:sz w:val="28"/>
          <w:szCs w:val="28"/>
        </w:rPr>
        <w:fldChar w:fldCharType="separate"/>
      </w:r>
      <w:r>
        <w:rPr>
          <w:rFonts w:ascii="宋体" w:hAnsi="宋体"/>
          <w:b/>
          <w:sz w:val="28"/>
          <w:szCs w:val="28"/>
        </w:rPr>
        <w:t>2</w:t>
      </w:r>
      <w:r>
        <w:rPr>
          <w:rFonts w:ascii="宋体" w:hAnsi="宋体"/>
          <w:b/>
          <w:sz w:val="28"/>
          <w:szCs w:val="28"/>
        </w:rPr>
        <w:fldChar w:fldCharType="end"/>
      </w:r>
      <w:r>
        <w:rPr>
          <w:rFonts w:ascii="宋体" w:hAnsi="宋体"/>
          <w:b/>
          <w:sz w:val="28"/>
          <w:szCs w:val="28"/>
        </w:rPr>
        <w:fldChar w:fldCharType="end"/>
      </w:r>
    </w:p>
    <w:p>
      <w:pPr>
        <w:pStyle w:val="9"/>
        <w:tabs>
          <w:tab w:val="right" w:leader="dot" w:pos="8588"/>
        </w:tabs>
        <w:rPr>
          <w:rFonts w:ascii="宋体" w:hAnsi="宋体"/>
          <w:b/>
          <w:kern w:val="2"/>
          <w:sz w:val="28"/>
          <w:szCs w:val="28"/>
        </w:rPr>
      </w:pPr>
      <w:r>
        <w:fldChar w:fldCharType="begin"/>
      </w:r>
      <w:r>
        <w:instrText xml:space="preserve"> HYPERLINK \l "_Toc468093438" </w:instrText>
      </w:r>
      <w:r>
        <w:fldChar w:fldCharType="separate"/>
      </w:r>
      <w:r>
        <w:rPr>
          <w:rStyle w:val="13"/>
          <w:rFonts w:hint="eastAsia" w:ascii="宋体" w:hAnsi="宋体"/>
          <w:b/>
          <w:sz w:val="28"/>
          <w:szCs w:val="28"/>
        </w:rPr>
        <w:t>第二章采购要求</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_Toc468093438 \h </w:instrText>
      </w:r>
      <w:r>
        <w:rPr>
          <w:rFonts w:ascii="宋体" w:hAnsi="宋体"/>
          <w:b/>
          <w:sz w:val="28"/>
          <w:szCs w:val="28"/>
        </w:rPr>
        <w:fldChar w:fldCharType="separate"/>
      </w:r>
      <w:r>
        <w:rPr>
          <w:rFonts w:ascii="宋体" w:hAnsi="宋体"/>
          <w:b/>
          <w:sz w:val="28"/>
          <w:szCs w:val="28"/>
        </w:rPr>
        <w:t>3</w:t>
      </w:r>
      <w:r>
        <w:rPr>
          <w:rFonts w:ascii="宋体" w:hAnsi="宋体"/>
          <w:b/>
          <w:sz w:val="28"/>
          <w:szCs w:val="28"/>
        </w:rPr>
        <w:fldChar w:fldCharType="end"/>
      </w:r>
      <w:r>
        <w:rPr>
          <w:rFonts w:ascii="宋体" w:hAnsi="宋体"/>
          <w:b/>
          <w:sz w:val="28"/>
          <w:szCs w:val="28"/>
        </w:rPr>
        <w:fldChar w:fldCharType="end"/>
      </w:r>
    </w:p>
    <w:p>
      <w:pPr>
        <w:pStyle w:val="9"/>
        <w:tabs>
          <w:tab w:val="right" w:leader="dot" w:pos="8588"/>
        </w:tabs>
        <w:rPr>
          <w:rFonts w:ascii="宋体" w:hAnsi="宋体"/>
          <w:b/>
          <w:kern w:val="2"/>
          <w:sz w:val="28"/>
          <w:szCs w:val="28"/>
        </w:rPr>
      </w:pPr>
      <w:r>
        <w:fldChar w:fldCharType="begin"/>
      </w:r>
      <w:r>
        <w:instrText xml:space="preserve"> HYPERLINK \l "_Toc468093439" </w:instrText>
      </w:r>
      <w:r>
        <w:fldChar w:fldCharType="separate"/>
      </w:r>
      <w:r>
        <w:rPr>
          <w:rStyle w:val="13"/>
          <w:rFonts w:hint="eastAsia" w:ascii="宋体" w:hAnsi="宋体"/>
          <w:b/>
          <w:sz w:val="28"/>
          <w:szCs w:val="28"/>
        </w:rPr>
        <w:t>第三章报价文件格式</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_Toc468093439 \h </w:instrText>
      </w:r>
      <w:r>
        <w:rPr>
          <w:rFonts w:ascii="宋体" w:hAnsi="宋体"/>
          <w:b/>
          <w:sz w:val="28"/>
          <w:szCs w:val="28"/>
        </w:rPr>
        <w:fldChar w:fldCharType="separate"/>
      </w:r>
      <w:r>
        <w:rPr>
          <w:rFonts w:ascii="宋体" w:hAnsi="宋体"/>
          <w:b/>
          <w:sz w:val="28"/>
          <w:szCs w:val="28"/>
        </w:rPr>
        <w:t>6</w:t>
      </w:r>
      <w:r>
        <w:rPr>
          <w:rFonts w:ascii="宋体" w:hAnsi="宋体"/>
          <w:b/>
          <w:sz w:val="28"/>
          <w:szCs w:val="28"/>
        </w:rPr>
        <w:fldChar w:fldCharType="end"/>
      </w:r>
      <w:r>
        <w:rPr>
          <w:rFonts w:ascii="宋体" w:hAnsi="宋体"/>
          <w:b/>
          <w:sz w:val="28"/>
          <w:szCs w:val="28"/>
        </w:rPr>
        <w:fldChar w:fldCharType="end"/>
      </w:r>
    </w:p>
    <w:p>
      <w:pPr>
        <w:pStyle w:val="9"/>
        <w:tabs>
          <w:tab w:val="right" w:leader="dot" w:pos="8588"/>
        </w:tabs>
        <w:rPr>
          <w:rFonts w:ascii="宋体" w:hAnsi="宋体"/>
          <w:b/>
          <w:kern w:val="2"/>
          <w:sz w:val="28"/>
          <w:szCs w:val="28"/>
        </w:rPr>
      </w:pPr>
      <w:r>
        <w:fldChar w:fldCharType="begin"/>
      </w:r>
      <w:r>
        <w:instrText xml:space="preserve"> HYPERLINK \l "_Toc468093440" </w:instrText>
      </w:r>
      <w:r>
        <w:fldChar w:fldCharType="separate"/>
      </w:r>
      <w:r>
        <w:rPr>
          <w:rStyle w:val="13"/>
          <w:rFonts w:hint="eastAsia" w:ascii="宋体" w:hAnsi="宋体"/>
          <w:b/>
          <w:sz w:val="28"/>
          <w:szCs w:val="28"/>
        </w:rPr>
        <w:t>第四章报价文件编制要求及评审办法</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_Toc468093440 \h </w:instrText>
      </w:r>
      <w:r>
        <w:rPr>
          <w:rFonts w:ascii="宋体" w:hAnsi="宋体"/>
          <w:b/>
          <w:sz w:val="28"/>
          <w:szCs w:val="28"/>
        </w:rPr>
        <w:fldChar w:fldCharType="separate"/>
      </w:r>
      <w:r>
        <w:rPr>
          <w:rFonts w:ascii="宋体" w:hAnsi="宋体"/>
          <w:b/>
          <w:sz w:val="28"/>
          <w:szCs w:val="28"/>
        </w:rPr>
        <w:t>7</w:t>
      </w:r>
      <w:r>
        <w:rPr>
          <w:rFonts w:ascii="宋体" w:hAnsi="宋体"/>
          <w:b/>
          <w:sz w:val="28"/>
          <w:szCs w:val="28"/>
        </w:rPr>
        <w:fldChar w:fldCharType="end"/>
      </w:r>
      <w:r>
        <w:rPr>
          <w:rFonts w:ascii="宋体" w:hAnsi="宋体"/>
          <w:b/>
          <w:sz w:val="28"/>
          <w:szCs w:val="28"/>
        </w:rPr>
        <w:fldChar w:fldCharType="end"/>
      </w:r>
    </w:p>
    <w:p>
      <w:pPr>
        <w:pStyle w:val="9"/>
        <w:tabs>
          <w:tab w:val="right" w:leader="dot" w:pos="8588"/>
        </w:tabs>
        <w:rPr>
          <w:rFonts w:ascii="宋体" w:hAnsi="宋体"/>
          <w:kern w:val="2"/>
          <w:sz w:val="28"/>
          <w:szCs w:val="28"/>
        </w:rPr>
      </w:pPr>
      <w:r>
        <w:fldChar w:fldCharType="begin"/>
      </w:r>
      <w:r>
        <w:instrText xml:space="preserve"> HYPERLINK \l "_Toc468093441" </w:instrText>
      </w:r>
      <w:r>
        <w:fldChar w:fldCharType="separate"/>
      </w:r>
      <w:r>
        <w:rPr>
          <w:rStyle w:val="13"/>
          <w:rFonts w:hint="eastAsia" w:ascii="宋体" w:hAnsi="宋体"/>
          <w:b/>
          <w:sz w:val="28"/>
          <w:szCs w:val="28"/>
        </w:rPr>
        <w:t>第五章合同主要条款</w:t>
      </w:r>
      <w:r>
        <w:rPr>
          <w:rFonts w:ascii="宋体" w:hAnsi="宋体"/>
          <w:b/>
          <w:sz w:val="28"/>
          <w:szCs w:val="28"/>
        </w:rPr>
        <w:tab/>
      </w:r>
      <w:r>
        <w:rPr>
          <w:rFonts w:ascii="宋体" w:hAnsi="宋体"/>
          <w:b/>
          <w:sz w:val="28"/>
          <w:szCs w:val="28"/>
        </w:rPr>
        <w:fldChar w:fldCharType="begin"/>
      </w:r>
      <w:r>
        <w:rPr>
          <w:rFonts w:ascii="宋体" w:hAnsi="宋体"/>
          <w:b/>
          <w:sz w:val="28"/>
          <w:szCs w:val="28"/>
        </w:rPr>
        <w:instrText xml:space="preserve"> PAGEREF _Toc468093441 \h </w:instrText>
      </w:r>
      <w:r>
        <w:rPr>
          <w:rFonts w:ascii="宋体" w:hAnsi="宋体"/>
          <w:b/>
          <w:sz w:val="28"/>
          <w:szCs w:val="28"/>
        </w:rPr>
        <w:fldChar w:fldCharType="separate"/>
      </w:r>
      <w:r>
        <w:rPr>
          <w:rFonts w:ascii="宋体" w:hAnsi="宋体"/>
          <w:b/>
          <w:sz w:val="28"/>
          <w:szCs w:val="28"/>
        </w:rPr>
        <w:t>8</w:t>
      </w:r>
      <w:r>
        <w:rPr>
          <w:rFonts w:ascii="宋体" w:hAnsi="宋体"/>
          <w:b/>
          <w:sz w:val="28"/>
          <w:szCs w:val="28"/>
        </w:rPr>
        <w:fldChar w:fldCharType="end"/>
      </w:r>
      <w:r>
        <w:rPr>
          <w:rFonts w:ascii="宋体" w:hAnsi="宋体"/>
          <w:b/>
          <w:sz w:val="28"/>
          <w:szCs w:val="28"/>
        </w:rPr>
        <w:fldChar w:fldCharType="end"/>
      </w:r>
    </w:p>
    <w:p>
      <w:pPr>
        <w:pStyle w:val="9"/>
        <w:tabs>
          <w:tab w:val="right" w:leader="dot" w:pos="8588"/>
        </w:tabs>
        <w:rPr>
          <w:rStyle w:val="13"/>
          <w:rFonts w:ascii="宋体" w:hAnsi="宋体"/>
          <w:b/>
          <w:sz w:val="28"/>
          <w:szCs w:val="28"/>
        </w:rPr>
      </w:pPr>
      <w:r>
        <w:rPr>
          <w:rFonts w:ascii="宋体" w:hAnsi="宋体"/>
          <w:sz w:val="28"/>
          <w:szCs w:val="28"/>
        </w:rPr>
        <w:fldChar w:fldCharType="end"/>
      </w:r>
      <w:r>
        <w:rPr>
          <w:rStyle w:val="13"/>
          <w:rFonts w:hint="eastAsia" w:ascii="宋体" w:hAnsi="宋体"/>
          <w:b/>
          <w:color w:val="auto"/>
          <w:sz w:val="28"/>
          <w:szCs w:val="28"/>
          <w:u w:val="none"/>
        </w:rPr>
        <w:t>第六章附件</w:t>
      </w:r>
      <w:r>
        <w:rPr>
          <w:rFonts w:ascii="宋体" w:hAnsi="宋体"/>
          <w:b/>
          <w:sz w:val="28"/>
          <w:szCs w:val="28"/>
        </w:rPr>
        <w:tab/>
      </w:r>
      <w:r>
        <w:rPr>
          <w:rFonts w:hint="eastAsia" w:ascii="宋体" w:hAnsi="宋体"/>
          <w:b/>
          <w:sz w:val="28"/>
          <w:szCs w:val="28"/>
        </w:rPr>
        <w:t>10</w:t>
      </w:r>
    </w:p>
    <w:p>
      <w:pPr>
        <w:pStyle w:val="9"/>
        <w:tabs>
          <w:tab w:val="right" w:leader="dot" w:pos="8588"/>
        </w:tabs>
        <w:rPr>
          <w:rFonts w:ascii="宋体" w:hAnsi="宋体"/>
          <w:kern w:val="2"/>
          <w:sz w:val="28"/>
          <w:szCs w:val="28"/>
        </w:rPr>
      </w:pPr>
    </w:p>
    <w:p/>
    <w:p>
      <w:pPr>
        <w:pStyle w:val="10"/>
        <w:sectPr>
          <w:headerReference r:id="rId3" w:type="default"/>
          <w:footerReference r:id="rId4" w:type="default"/>
          <w:pgSz w:w="11906" w:h="16838"/>
          <w:pgMar w:top="1440" w:right="1800" w:bottom="1440" w:left="1800" w:header="851" w:footer="992" w:gutter="0"/>
          <w:cols w:space="425" w:num="1"/>
          <w:docGrid w:type="lines" w:linePitch="312" w:charSpace="0"/>
        </w:sectPr>
      </w:pPr>
      <w:bookmarkStart w:id="0" w:name="_Toc468093437"/>
    </w:p>
    <w:p>
      <w:pPr>
        <w:pStyle w:val="10"/>
        <w:numPr>
          <w:ilvl w:val="0"/>
          <w:numId w:val="1"/>
        </w:numPr>
      </w:pPr>
      <w:r>
        <w:rPr>
          <w:rFonts w:hint="eastAsia"/>
        </w:rPr>
        <w:t>询价</w:t>
      </w:r>
      <w:r>
        <w:t>公告</w:t>
      </w:r>
      <w:bookmarkEnd w:id="0"/>
    </w:p>
    <w:p>
      <w:pPr>
        <w:spacing w:line="340" w:lineRule="atLeast"/>
        <w:ind w:firstLine="420" w:firstLineChars="200"/>
        <w:rPr>
          <w:rFonts w:hint="eastAsia" w:ascii="宋体" w:hAnsi="宋体"/>
          <w:color w:val="auto"/>
          <w:szCs w:val="21"/>
          <w:lang w:val="zh-CN"/>
        </w:rPr>
      </w:pPr>
      <w:bookmarkStart w:id="1" w:name="_Toc468093438"/>
    </w:p>
    <w:p>
      <w:pPr>
        <w:spacing w:line="340" w:lineRule="atLeast"/>
        <w:ind w:firstLine="420" w:firstLineChars="200"/>
        <w:rPr>
          <w:rFonts w:ascii="宋体" w:hAnsi="宋体"/>
          <w:color w:val="auto"/>
          <w:szCs w:val="21"/>
          <w:lang w:val="zh-CN"/>
        </w:rPr>
      </w:pPr>
      <w:r>
        <w:rPr>
          <w:rFonts w:hint="eastAsia" w:ascii="宋体" w:hAnsi="宋体"/>
          <w:color w:val="auto"/>
          <w:szCs w:val="21"/>
          <w:lang w:val="en-US" w:eastAsia="zh-CN"/>
        </w:rPr>
        <w:t>本次温州航空货站有限公司车辆轮胎采购项目</w:t>
      </w:r>
      <w:r>
        <w:rPr>
          <w:rFonts w:hint="eastAsia" w:ascii="宋体" w:hAnsi="宋体"/>
          <w:color w:val="auto"/>
          <w:szCs w:val="21"/>
          <w:lang w:val="zh-CN"/>
        </w:rPr>
        <w:t>，按集团相关规定以询价的方式确定合作单位，欢迎广大合格的供应商前来参与。</w:t>
      </w:r>
    </w:p>
    <w:p>
      <w:pPr>
        <w:spacing w:line="340" w:lineRule="atLeast"/>
        <w:ind w:firstLine="422" w:firstLineChars="200"/>
        <w:rPr>
          <w:rFonts w:ascii="宋体" w:hAnsi="宋体"/>
          <w:b/>
          <w:szCs w:val="21"/>
          <w:lang w:val="zh-CN"/>
        </w:rPr>
      </w:pPr>
      <w:r>
        <w:rPr>
          <w:rFonts w:hint="eastAsia" w:ascii="宋体" w:hAnsi="宋体"/>
          <w:b/>
          <w:szCs w:val="21"/>
          <w:lang w:val="zh-CN"/>
        </w:rPr>
        <w:t xml:space="preserve">一、项目名称：货站公司车辆轮胎采购项目 </w:t>
      </w:r>
    </w:p>
    <w:p>
      <w:pPr>
        <w:spacing w:line="340" w:lineRule="atLeast"/>
        <w:ind w:firstLine="398" w:firstLineChars="200"/>
        <w:rPr>
          <w:rFonts w:ascii="宋体" w:hAnsi="宋体"/>
          <w:b/>
          <w:szCs w:val="21"/>
          <w:highlight w:val="none"/>
          <w:lang w:val="zh-CN"/>
        </w:rPr>
      </w:pPr>
      <w:r>
        <w:rPr>
          <w:rFonts w:hint="eastAsia" w:ascii="宋体" w:hAnsi="宋体"/>
          <w:b/>
          <w:spacing w:val="-6"/>
          <w:szCs w:val="21"/>
          <w:highlight w:val="none"/>
        </w:rPr>
        <w:t>二、项目编号：</w:t>
      </w:r>
      <w:r>
        <w:rPr>
          <w:rFonts w:ascii="宋体" w:hAnsi="宋体"/>
          <w:b/>
          <w:szCs w:val="21"/>
          <w:highlight w:val="none"/>
          <w:lang w:val="zh-CN"/>
        </w:rPr>
        <w:t xml:space="preserve"> </w:t>
      </w:r>
      <w:r>
        <w:rPr>
          <w:rFonts w:hint="eastAsia" w:ascii="宋体" w:hAnsi="宋体"/>
          <w:b/>
          <w:szCs w:val="21"/>
          <w:highlight w:val="none"/>
          <w:lang w:val="zh-CN"/>
        </w:rPr>
        <w:t xml:space="preserve">XMSH202206103 </w:t>
      </w:r>
    </w:p>
    <w:p>
      <w:pPr>
        <w:pStyle w:val="15"/>
        <w:widowControl w:val="0"/>
        <w:spacing w:afterLines="0" w:line="340" w:lineRule="atLeast"/>
        <w:ind w:firstLine="422"/>
        <w:rPr>
          <w:rFonts w:ascii="宋体" w:hAnsi="宋体"/>
          <w:b/>
          <w:sz w:val="21"/>
          <w:szCs w:val="21"/>
          <w:lang w:val="zh-CN"/>
        </w:rPr>
      </w:pPr>
      <w:r>
        <w:rPr>
          <w:rFonts w:hint="eastAsia" w:ascii="宋体" w:hAnsi="宋体"/>
          <w:b/>
          <w:sz w:val="21"/>
          <w:szCs w:val="21"/>
          <w:lang w:val="zh-CN"/>
        </w:rPr>
        <w:t>三、采购方式：询价</w:t>
      </w:r>
    </w:p>
    <w:p>
      <w:pPr>
        <w:pStyle w:val="15"/>
        <w:widowControl w:val="0"/>
        <w:spacing w:afterLines="0" w:line="340" w:lineRule="atLeast"/>
        <w:ind w:firstLine="422"/>
        <w:rPr>
          <w:rFonts w:hint="eastAsia" w:ascii="宋体" w:hAnsi="宋体"/>
          <w:b/>
          <w:sz w:val="21"/>
          <w:szCs w:val="21"/>
          <w:highlight w:val="none"/>
          <w:lang w:val="zh-CN"/>
        </w:rPr>
      </w:pPr>
      <w:r>
        <w:rPr>
          <w:rFonts w:hint="eastAsia" w:ascii="宋体" w:hAnsi="宋体"/>
          <w:b/>
          <w:sz w:val="21"/>
          <w:szCs w:val="21"/>
          <w:highlight w:val="none"/>
          <w:lang w:val="zh-CN"/>
        </w:rPr>
        <w:t>四、采购内容及数量：</w:t>
      </w:r>
    </w:p>
    <w:tbl>
      <w:tblPr>
        <w:tblStyle w:val="11"/>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6"/>
        <w:gridCol w:w="3259"/>
        <w:gridCol w:w="2562"/>
        <w:gridCol w:w="18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单价最高限价（含税）</w:t>
            </w:r>
            <w:r>
              <w:rPr>
                <w:rFonts w:hint="eastAsia" w:ascii="宋体" w:hAnsi="宋体" w:cs="宋体"/>
                <w:b/>
                <w:bCs/>
                <w:i w:val="0"/>
                <w:iCs w:val="0"/>
                <w:color w:val="000000"/>
                <w:kern w:val="0"/>
                <w:sz w:val="22"/>
                <w:szCs w:val="22"/>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cs="宋体"/>
                <w:b/>
                <w:bCs/>
                <w:i w:val="0"/>
                <w:iCs w:val="0"/>
                <w:color w:val="000000"/>
                <w:kern w:val="0"/>
                <w:sz w:val="22"/>
                <w:szCs w:val="22"/>
                <w:u w:val="none"/>
                <w:lang w:val="en-US" w:eastAsia="zh-CN" w:bidi="ar"/>
              </w:rPr>
              <w:t>预估采购量（个）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6.00-13-8 CL855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290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7.00-15-12 CL621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570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7.00-15-12 CL621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560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7.00-12-12 CL621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6.50-10-10 CL621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备注：总预算20万元，合同期限暂定2年，但结算累计金额达到合同约定时，自动终止。</w:t>
            </w:r>
          </w:p>
        </w:tc>
      </w:tr>
    </w:tbl>
    <w:p>
      <w:pPr>
        <w:pStyle w:val="15"/>
        <w:widowControl w:val="0"/>
        <w:spacing w:afterLines="0" w:line="340" w:lineRule="atLeast"/>
        <w:ind w:firstLine="398"/>
        <w:rPr>
          <w:rFonts w:hint="eastAsia" w:ascii="宋体" w:hAnsi="宋体" w:eastAsia="宋体"/>
          <w:b/>
          <w:spacing w:val="-6"/>
          <w:sz w:val="21"/>
          <w:szCs w:val="21"/>
          <w:highlight w:val="none"/>
          <w:lang w:eastAsia="zh-CN"/>
        </w:rPr>
      </w:pPr>
      <w:r>
        <w:rPr>
          <w:rFonts w:hint="eastAsia" w:ascii="宋体" w:hAnsi="宋体"/>
          <w:b/>
          <w:spacing w:val="-6"/>
          <w:sz w:val="21"/>
          <w:szCs w:val="21"/>
          <w:highlight w:val="none"/>
        </w:rPr>
        <w:t>五、合格供应商的资格要求</w:t>
      </w:r>
    </w:p>
    <w:p>
      <w:pPr>
        <w:pStyle w:val="15"/>
        <w:widowControl w:val="0"/>
        <w:numPr>
          <w:ilvl w:val="0"/>
          <w:numId w:val="2"/>
        </w:numPr>
        <w:spacing w:afterLines="0" w:line="340" w:lineRule="atLeast"/>
        <w:ind w:left="20" w:leftChars="0" w:firstLine="400" w:firstLineChars="0"/>
        <w:rPr>
          <w:rFonts w:ascii="宋体" w:hAnsi="宋体"/>
          <w:spacing w:val="-6"/>
          <w:sz w:val="21"/>
          <w:szCs w:val="21"/>
        </w:rPr>
      </w:pPr>
      <w:r>
        <w:rPr>
          <w:rFonts w:hint="eastAsia" w:ascii="宋体" w:hAnsi="宋体"/>
          <w:spacing w:val="-6"/>
          <w:sz w:val="21"/>
          <w:szCs w:val="21"/>
          <w:highlight w:val="none"/>
        </w:rPr>
        <w:t>具有独立法人资格，为一般纳税人，可提供税</w:t>
      </w:r>
      <w:r>
        <w:rPr>
          <w:rFonts w:hint="eastAsia" w:ascii="宋体" w:hAnsi="宋体"/>
          <w:spacing w:val="-6"/>
          <w:sz w:val="21"/>
          <w:szCs w:val="21"/>
        </w:rPr>
        <w:t>率为13%的增值税专用发票。</w:t>
      </w:r>
    </w:p>
    <w:p>
      <w:pPr>
        <w:pStyle w:val="15"/>
        <w:widowControl w:val="0"/>
        <w:numPr>
          <w:ilvl w:val="0"/>
          <w:numId w:val="2"/>
        </w:numPr>
        <w:spacing w:afterLines="0" w:line="340" w:lineRule="atLeast"/>
        <w:ind w:left="20" w:leftChars="0" w:firstLine="400" w:firstLineChars="0"/>
        <w:rPr>
          <w:rFonts w:ascii="宋体" w:hAnsi="宋体"/>
          <w:spacing w:val="-6"/>
          <w:sz w:val="21"/>
          <w:szCs w:val="21"/>
        </w:rPr>
      </w:pPr>
      <w:r>
        <w:rPr>
          <w:rFonts w:hint="eastAsia" w:ascii="宋体" w:hAnsi="宋体"/>
          <w:spacing w:val="-6"/>
          <w:sz w:val="21"/>
          <w:szCs w:val="21"/>
        </w:rPr>
        <w:t>营业执照须具有相应的经营范围，具有履行合同所必需的设备和专业技术能力；</w:t>
      </w:r>
    </w:p>
    <w:p>
      <w:pPr>
        <w:pStyle w:val="15"/>
        <w:widowControl w:val="0"/>
        <w:numPr>
          <w:ilvl w:val="0"/>
          <w:numId w:val="2"/>
        </w:numPr>
        <w:spacing w:afterLines="0" w:line="340" w:lineRule="atLeast"/>
        <w:ind w:left="20" w:leftChars="0" w:firstLine="400" w:firstLineChars="0"/>
        <w:rPr>
          <w:rFonts w:hint="eastAsia" w:ascii="宋体" w:hAnsi="宋体"/>
          <w:spacing w:val="-6"/>
          <w:sz w:val="21"/>
          <w:szCs w:val="21"/>
        </w:rPr>
      </w:pPr>
      <w:r>
        <w:rPr>
          <w:rFonts w:hint="eastAsia" w:ascii="宋体" w:hAnsi="宋体"/>
          <w:spacing w:val="-6"/>
          <w:sz w:val="21"/>
          <w:szCs w:val="21"/>
        </w:rPr>
        <w:t>未被招投标相关部门列入黑名单、失信名单或不良记录而被限制参与投标的，依据最高人民法院等九部门《关于在招标投标活动中对失信被执行人实施联合惩戒的通知》，投标人不得为失信执行人。若为失信被执行人将否决其投标（具体以“信用中国”网站www.creditchina.gov.cn查询为准）。</w:t>
      </w:r>
    </w:p>
    <w:p>
      <w:pPr>
        <w:pStyle w:val="15"/>
        <w:widowControl w:val="0"/>
        <w:numPr>
          <w:ilvl w:val="0"/>
          <w:numId w:val="2"/>
        </w:numPr>
        <w:spacing w:afterLines="0" w:line="340" w:lineRule="atLeast"/>
        <w:ind w:left="20" w:leftChars="0" w:firstLine="400" w:firstLineChars="0"/>
        <w:rPr>
          <w:rFonts w:hint="eastAsia" w:ascii="宋体" w:hAnsi="宋体"/>
          <w:spacing w:val="-6"/>
          <w:sz w:val="21"/>
          <w:szCs w:val="21"/>
        </w:rPr>
      </w:pPr>
      <w:r>
        <w:rPr>
          <w:rFonts w:hint="eastAsia" w:ascii="宋体" w:hAnsi="宋体"/>
          <w:spacing w:val="-6"/>
          <w:sz w:val="21"/>
          <w:szCs w:val="21"/>
        </w:rPr>
        <w:t>本项目不接受联合体投标。</w:t>
      </w:r>
    </w:p>
    <w:p>
      <w:pPr>
        <w:pStyle w:val="15"/>
        <w:widowControl w:val="0"/>
        <w:spacing w:afterLines="0" w:line="340" w:lineRule="atLeast"/>
        <w:ind w:firstLine="398"/>
        <w:rPr>
          <w:rFonts w:ascii="宋体" w:hAnsi="宋体"/>
          <w:b/>
          <w:spacing w:val="-6"/>
          <w:sz w:val="21"/>
          <w:szCs w:val="21"/>
        </w:rPr>
      </w:pPr>
      <w:r>
        <w:rPr>
          <w:rFonts w:hint="eastAsia" w:ascii="宋体" w:hAnsi="宋体"/>
          <w:b/>
          <w:spacing w:val="-6"/>
          <w:sz w:val="21"/>
          <w:szCs w:val="21"/>
        </w:rPr>
        <w:t>六、报名及询价文件发售时间：</w:t>
      </w:r>
    </w:p>
    <w:p>
      <w:pPr>
        <w:pStyle w:val="15"/>
        <w:widowControl w:val="0"/>
        <w:numPr>
          <w:ilvl w:val="0"/>
          <w:numId w:val="3"/>
        </w:numPr>
        <w:spacing w:afterLines="0" w:line="340" w:lineRule="atLeast"/>
        <w:ind w:left="0" w:leftChars="0" w:firstLine="400" w:firstLineChars="0"/>
        <w:rPr>
          <w:rFonts w:hint="eastAsia" w:ascii="宋体" w:hAnsi="宋体"/>
          <w:spacing w:val="-6"/>
          <w:sz w:val="21"/>
          <w:szCs w:val="21"/>
          <w:highlight w:val="none"/>
          <w:u w:val="single"/>
          <w:lang w:val="en-US" w:eastAsia="zh-CN"/>
        </w:rPr>
      </w:pPr>
      <w:r>
        <w:rPr>
          <w:rFonts w:hint="eastAsia" w:ascii="宋体" w:hAnsi="宋体"/>
          <w:spacing w:val="-6"/>
          <w:sz w:val="21"/>
          <w:szCs w:val="21"/>
        </w:rPr>
        <w:t>日期</w:t>
      </w:r>
      <w:r>
        <w:rPr>
          <w:rFonts w:hint="eastAsia" w:ascii="宋体" w:hAnsi="宋体"/>
          <w:spacing w:val="-6"/>
          <w:sz w:val="21"/>
          <w:szCs w:val="21"/>
          <w:highlight w:val="none"/>
        </w:rPr>
        <w:t>：</w:t>
      </w:r>
      <w:r>
        <w:rPr>
          <w:rFonts w:hint="eastAsia" w:ascii="宋体" w:hAnsi="宋体"/>
          <w:spacing w:val="-6"/>
          <w:sz w:val="21"/>
          <w:szCs w:val="21"/>
          <w:highlight w:val="none"/>
          <w:u w:val="single"/>
          <w:lang w:val="en-US" w:eastAsia="zh-CN"/>
        </w:rPr>
        <w:t>2022</w:t>
      </w:r>
      <w:r>
        <w:rPr>
          <w:rFonts w:hint="eastAsia" w:ascii="宋体" w:hAnsi="宋体"/>
          <w:spacing w:val="-6"/>
          <w:sz w:val="21"/>
          <w:szCs w:val="21"/>
          <w:highlight w:val="none"/>
          <w:u w:val="single"/>
        </w:rPr>
        <w:t>年</w:t>
      </w:r>
      <w:r>
        <w:rPr>
          <w:rFonts w:hint="eastAsia" w:ascii="宋体" w:hAnsi="宋体"/>
          <w:spacing w:val="-6"/>
          <w:sz w:val="21"/>
          <w:szCs w:val="21"/>
          <w:highlight w:val="none"/>
          <w:u w:val="single"/>
          <w:lang w:val="en-US" w:eastAsia="zh-CN"/>
        </w:rPr>
        <w:t xml:space="preserve">  7 </w:t>
      </w:r>
      <w:r>
        <w:rPr>
          <w:rFonts w:hint="eastAsia" w:ascii="宋体" w:hAnsi="宋体"/>
          <w:spacing w:val="-6"/>
          <w:sz w:val="21"/>
          <w:szCs w:val="21"/>
          <w:highlight w:val="none"/>
          <w:u w:val="single"/>
        </w:rPr>
        <w:t>月</w:t>
      </w:r>
      <w:r>
        <w:rPr>
          <w:rFonts w:hint="eastAsia" w:ascii="宋体" w:hAnsi="宋体"/>
          <w:spacing w:val="-6"/>
          <w:sz w:val="21"/>
          <w:szCs w:val="21"/>
          <w:highlight w:val="none"/>
          <w:u w:val="single"/>
          <w:lang w:val="en-US" w:eastAsia="zh-CN"/>
        </w:rPr>
        <w:t xml:space="preserve">  7 </w:t>
      </w:r>
      <w:r>
        <w:rPr>
          <w:rFonts w:hint="eastAsia" w:ascii="宋体" w:hAnsi="宋体"/>
          <w:spacing w:val="-6"/>
          <w:sz w:val="21"/>
          <w:szCs w:val="21"/>
          <w:highlight w:val="none"/>
          <w:u w:val="single"/>
        </w:rPr>
        <w:t>日</w:t>
      </w:r>
      <w:r>
        <w:rPr>
          <w:rFonts w:hint="eastAsia" w:ascii="宋体" w:hAnsi="宋体"/>
          <w:spacing w:val="-6"/>
          <w:sz w:val="21"/>
          <w:szCs w:val="21"/>
          <w:highlight w:val="none"/>
          <w:u w:val="none"/>
        </w:rPr>
        <w:t>至</w:t>
      </w:r>
      <w:r>
        <w:rPr>
          <w:rFonts w:hint="eastAsia" w:ascii="宋体" w:hAnsi="宋体"/>
          <w:spacing w:val="-6"/>
          <w:sz w:val="21"/>
          <w:szCs w:val="21"/>
          <w:highlight w:val="none"/>
          <w:u w:val="single"/>
          <w:lang w:val="en-US" w:eastAsia="zh-CN"/>
        </w:rPr>
        <w:t>2022</w:t>
      </w:r>
      <w:r>
        <w:rPr>
          <w:rFonts w:hint="eastAsia" w:ascii="宋体" w:hAnsi="宋体"/>
          <w:spacing w:val="-6"/>
          <w:sz w:val="21"/>
          <w:szCs w:val="21"/>
          <w:highlight w:val="none"/>
          <w:u w:val="single"/>
        </w:rPr>
        <w:t>年</w:t>
      </w:r>
      <w:r>
        <w:rPr>
          <w:rFonts w:hint="eastAsia" w:ascii="宋体" w:hAnsi="宋体"/>
          <w:spacing w:val="-6"/>
          <w:sz w:val="21"/>
          <w:szCs w:val="21"/>
          <w:highlight w:val="none"/>
          <w:u w:val="single"/>
          <w:lang w:val="en-US" w:eastAsia="zh-CN"/>
        </w:rPr>
        <w:t xml:space="preserve"> 7  月  15日（节假日除外）</w:t>
      </w:r>
    </w:p>
    <w:p>
      <w:pPr>
        <w:pStyle w:val="15"/>
        <w:widowControl w:val="0"/>
        <w:numPr>
          <w:ilvl w:val="0"/>
          <w:numId w:val="3"/>
        </w:numPr>
        <w:spacing w:afterLines="0" w:line="340" w:lineRule="atLeast"/>
        <w:ind w:left="0" w:leftChars="0" w:firstLine="400" w:firstLineChars="0"/>
        <w:rPr>
          <w:rFonts w:hint="eastAsia" w:ascii="宋体" w:hAnsi="宋体"/>
          <w:spacing w:val="-6"/>
          <w:sz w:val="21"/>
          <w:szCs w:val="21"/>
          <w:highlight w:val="none"/>
          <w:u w:val="single"/>
          <w:lang w:val="en-US" w:eastAsia="zh-CN"/>
        </w:rPr>
      </w:pPr>
      <w:r>
        <w:rPr>
          <w:rFonts w:hint="eastAsia" w:ascii="宋体" w:hAnsi="宋体"/>
          <w:spacing w:val="-6"/>
          <w:sz w:val="21"/>
          <w:szCs w:val="21"/>
          <w:highlight w:val="none"/>
          <w:u w:val="single"/>
          <w:lang w:val="en-US" w:eastAsia="zh-CN"/>
        </w:rPr>
        <w:t>上午8:30-11:00、下午14:00-16:00；</w:t>
      </w:r>
    </w:p>
    <w:p>
      <w:pPr>
        <w:pStyle w:val="15"/>
        <w:widowControl w:val="0"/>
        <w:numPr>
          <w:ilvl w:val="0"/>
          <w:numId w:val="3"/>
        </w:numPr>
        <w:spacing w:afterLines="0" w:line="340" w:lineRule="atLeast"/>
        <w:ind w:left="0" w:leftChars="0" w:firstLine="400" w:firstLineChars="0"/>
        <w:rPr>
          <w:rFonts w:hint="eastAsia" w:ascii="宋体" w:hAnsi="宋体"/>
          <w:spacing w:val="-6"/>
          <w:sz w:val="21"/>
          <w:szCs w:val="21"/>
          <w:highlight w:val="none"/>
        </w:rPr>
      </w:pPr>
      <w:r>
        <w:rPr>
          <w:rFonts w:hint="eastAsia" w:ascii="宋体" w:hAnsi="宋体"/>
          <w:spacing w:val="-6"/>
          <w:sz w:val="21"/>
          <w:szCs w:val="21"/>
          <w:highlight w:val="none"/>
        </w:rPr>
        <w:t>地点：</w:t>
      </w:r>
      <w:r>
        <w:rPr>
          <w:rFonts w:hint="eastAsia" w:ascii="宋体" w:hAnsi="宋体"/>
          <w:spacing w:val="-6"/>
          <w:sz w:val="21"/>
          <w:szCs w:val="21"/>
          <w:highlight w:val="none"/>
          <w:u w:val="single"/>
        </w:rPr>
        <w:t xml:space="preserve"> </w:t>
      </w:r>
      <w:r>
        <w:rPr>
          <w:rFonts w:hint="eastAsia" w:ascii="宋体" w:hAnsi="宋体"/>
          <w:spacing w:val="-6"/>
          <w:sz w:val="21"/>
          <w:szCs w:val="21"/>
          <w:highlight w:val="none"/>
          <w:u w:val="single"/>
          <w:lang w:val="en-US" w:eastAsia="zh-CN"/>
        </w:rPr>
        <w:t>温州机场新货站大楼307</w:t>
      </w:r>
      <w:r>
        <w:rPr>
          <w:rFonts w:hint="eastAsia" w:ascii="宋体" w:hAnsi="宋体"/>
          <w:spacing w:val="-6"/>
          <w:sz w:val="21"/>
          <w:szCs w:val="21"/>
          <w:highlight w:val="none"/>
          <w:u w:val="single"/>
        </w:rPr>
        <w:t xml:space="preserve">室 （温州市龙湾区机场大道1号） </w:t>
      </w:r>
      <w:r>
        <w:rPr>
          <w:rFonts w:hint="eastAsia" w:ascii="宋体" w:hAnsi="宋体"/>
          <w:spacing w:val="-6"/>
          <w:sz w:val="21"/>
          <w:szCs w:val="21"/>
          <w:highlight w:val="none"/>
        </w:rPr>
        <w:t>。</w:t>
      </w:r>
    </w:p>
    <w:p>
      <w:pPr>
        <w:pStyle w:val="15"/>
        <w:widowControl w:val="0"/>
        <w:numPr>
          <w:ilvl w:val="0"/>
          <w:numId w:val="3"/>
        </w:numPr>
        <w:spacing w:afterLines="0" w:line="340" w:lineRule="atLeast"/>
        <w:ind w:left="0" w:leftChars="0" w:firstLine="400" w:firstLineChars="0"/>
        <w:rPr>
          <w:rFonts w:ascii="宋体" w:hAnsi="宋体"/>
          <w:spacing w:val="-6"/>
          <w:sz w:val="21"/>
          <w:szCs w:val="21"/>
        </w:rPr>
      </w:pPr>
      <w:r>
        <w:rPr>
          <w:rFonts w:hint="eastAsia" w:ascii="宋体" w:hAnsi="宋体"/>
          <w:spacing w:val="-6"/>
          <w:sz w:val="21"/>
          <w:szCs w:val="21"/>
        </w:rPr>
        <w:t>询价文件发售形式：</w:t>
      </w:r>
      <w:r>
        <w:rPr>
          <w:rFonts w:hint="eastAsia" w:ascii="宋体" w:hAnsi="宋体" w:eastAsia="宋体" w:cs="宋体"/>
          <w:spacing w:val="-6"/>
          <w:sz w:val="21"/>
          <w:szCs w:val="21"/>
          <w:u w:val="none"/>
        </w:rPr>
        <w:t>询价文件以电子版的形式免费领取</w:t>
      </w:r>
      <w:r>
        <w:rPr>
          <w:rFonts w:hint="eastAsia" w:ascii="宋体" w:hAnsi="宋体" w:cs="宋体"/>
          <w:spacing w:val="-6"/>
          <w:sz w:val="21"/>
          <w:szCs w:val="21"/>
          <w:u w:val="none"/>
          <w:lang w:eastAsia="zh-CN"/>
        </w:rPr>
        <w:t>。</w:t>
      </w:r>
    </w:p>
    <w:p>
      <w:pPr>
        <w:pStyle w:val="15"/>
        <w:widowControl w:val="0"/>
        <w:numPr>
          <w:ilvl w:val="-1"/>
          <w:numId w:val="0"/>
        </w:numPr>
        <w:spacing w:afterLines="0" w:line="340" w:lineRule="atLeast"/>
        <w:ind w:left="0" w:leftChars="0" w:firstLine="396" w:firstLineChars="0"/>
        <w:rPr>
          <w:rFonts w:ascii="宋体" w:hAnsi="宋体"/>
          <w:spacing w:val="-6"/>
          <w:sz w:val="21"/>
          <w:szCs w:val="21"/>
        </w:rPr>
      </w:pPr>
      <w:r>
        <w:rPr>
          <w:rFonts w:ascii="宋体" w:hAnsi="宋体" w:cs="宋体"/>
          <w:b/>
          <w:bCs/>
          <w:color w:val="000000"/>
          <w:kern w:val="0"/>
          <w:position w:val="-2"/>
          <w:sz w:val="22"/>
        </w:rPr>
        <w:t>获取方式：</w:t>
      </w:r>
      <w:r>
        <w:rPr>
          <w:rFonts w:hint="eastAsia" w:ascii="宋体" w:hAnsi="宋体" w:cs="宋体"/>
          <w:color w:val="000000"/>
          <w:sz w:val="22"/>
        </w:rPr>
        <w:t>凡符合资格条件并有意向的</w:t>
      </w:r>
      <w:r>
        <w:rPr>
          <w:rFonts w:hint="eastAsia" w:ascii="宋体" w:hAnsi="宋体" w:cs="宋体"/>
          <w:color w:val="000000"/>
          <w:sz w:val="22"/>
          <w:lang w:val="en-US" w:eastAsia="zh-CN"/>
        </w:rPr>
        <w:t>供应商</w:t>
      </w:r>
      <w:r>
        <w:rPr>
          <w:rFonts w:hint="eastAsia" w:ascii="宋体" w:hAnsi="宋体" w:cs="宋体"/>
          <w:color w:val="000000"/>
          <w:sz w:val="22"/>
        </w:rPr>
        <w:t>请将</w:t>
      </w:r>
      <w:r>
        <w:rPr>
          <w:rFonts w:hint="eastAsia" w:ascii="宋体" w:hAnsi="宋体" w:cs="宋体"/>
          <w:color w:val="000000"/>
          <w:sz w:val="22"/>
          <w:u w:val="single"/>
        </w:rPr>
        <w:t>企业营业执照副本扫描件、介绍信或法定代表人授权书</w:t>
      </w:r>
      <w:r>
        <w:rPr>
          <w:rFonts w:hint="eastAsia" w:ascii="宋体" w:hAnsi="宋体" w:cs="宋体"/>
          <w:color w:val="000000"/>
          <w:sz w:val="22"/>
        </w:rPr>
        <w:t>原件扫描件</w:t>
      </w:r>
      <w:r>
        <w:rPr>
          <w:rFonts w:hint="eastAsia" w:ascii="宋体" w:hAnsi="宋体" w:cs="宋体"/>
          <w:color w:val="000000"/>
          <w:sz w:val="22"/>
        </w:rPr>
        <w:fldChar w:fldCharType="begin"/>
      </w:r>
      <w:r>
        <w:rPr>
          <w:rFonts w:hint="eastAsia" w:ascii="宋体" w:hAnsi="宋体" w:cs="宋体"/>
          <w:color w:val="000000"/>
          <w:sz w:val="22"/>
        </w:rPr>
        <w:instrText xml:space="preserve"> HYPERLINK "mailto:发送至邮箱2649459428@qq.com" </w:instrText>
      </w:r>
      <w:r>
        <w:rPr>
          <w:rFonts w:hint="eastAsia" w:ascii="宋体" w:hAnsi="宋体" w:cs="宋体"/>
          <w:color w:val="000000"/>
          <w:sz w:val="22"/>
        </w:rPr>
        <w:fldChar w:fldCharType="separate"/>
      </w:r>
      <w:r>
        <w:rPr>
          <w:rFonts w:hint="eastAsia" w:ascii="宋体" w:hAnsi="宋体" w:cs="宋体"/>
          <w:color w:val="000000"/>
          <w:sz w:val="22"/>
        </w:rPr>
        <w:t>发送至邮箱</w:t>
      </w:r>
      <w:r>
        <w:rPr>
          <w:rFonts w:hint="eastAsia" w:ascii="宋体" w:hAnsi="宋体" w:cs="宋体"/>
          <w:color w:val="000000"/>
          <w:sz w:val="22"/>
          <w:u w:val="single"/>
          <w:lang w:val="en-US" w:eastAsia="zh-CN"/>
        </w:rPr>
        <w:t xml:space="preserve"> </w:t>
      </w:r>
      <w:r>
        <w:rPr>
          <w:rFonts w:hint="eastAsia" w:ascii="宋体" w:hAnsi="宋体" w:cs="宋体"/>
          <w:color w:val="000000"/>
          <w:sz w:val="22"/>
        </w:rPr>
        <w:fldChar w:fldCharType="end"/>
      </w:r>
      <w:r>
        <w:rPr>
          <w:rFonts w:hint="eastAsia" w:ascii="宋体" w:hAnsi="宋体" w:cs="宋体"/>
          <w:color w:val="000000"/>
          <w:sz w:val="22"/>
          <w:u w:val="single"/>
          <w:lang w:val="en-US" w:eastAsia="zh-CN"/>
        </w:rPr>
        <w:t xml:space="preserve"> </w:t>
      </w:r>
      <w:r>
        <w:rPr>
          <w:rFonts w:hint="eastAsia" w:ascii="宋体" w:hAnsi="宋体" w:cs="宋体"/>
          <w:sz w:val="22"/>
          <w:szCs w:val="22"/>
          <w:highlight w:val="none"/>
          <w:u w:val="single"/>
          <w:lang w:val="en-US" w:eastAsia="zh-CN"/>
        </w:rPr>
        <w:t>772799938@qq.com</w:t>
      </w:r>
      <w:r>
        <w:rPr>
          <w:rFonts w:hint="eastAsia" w:ascii="宋体" w:hAnsi="宋体" w:cs="宋体"/>
          <w:color w:val="000000"/>
          <w:sz w:val="22"/>
          <w:u w:val="single"/>
          <w:lang w:val="en-US" w:eastAsia="zh-CN"/>
        </w:rPr>
        <w:t xml:space="preserve">  </w:t>
      </w:r>
      <w:r>
        <w:rPr>
          <w:rFonts w:hint="eastAsia" w:ascii="宋体" w:hAnsi="宋体" w:cs="宋体"/>
          <w:color w:val="000000"/>
          <w:sz w:val="22"/>
        </w:rPr>
        <w:t>进行报名</w:t>
      </w:r>
      <w:r>
        <w:rPr>
          <w:rFonts w:hint="eastAsia" w:ascii="宋体" w:hAnsi="宋体" w:cs="宋体"/>
          <w:color w:val="000000"/>
          <w:sz w:val="22"/>
          <w:lang w:eastAsia="zh-CN"/>
        </w:rPr>
        <w:t>。</w:t>
      </w:r>
    </w:p>
    <w:p>
      <w:pPr>
        <w:pStyle w:val="15"/>
        <w:widowControl w:val="0"/>
        <w:spacing w:afterLines="0" w:line="340" w:lineRule="atLeast"/>
        <w:ind w:firstLine="398"/>
        <w:rPr>
          <w:rFonts w:hint="eastAsia" w:ascii="宋体" w:hAnsi="宋体"/>
          <w:spacing w:val="-6"/>
          <w:sz w:val="21"/>
          <w:szCs w:val="21"/>
        </w:rPr>
      </w:pPr>
      <w:r>
        <w:rPr>
          <w:rFonts w:hint="eastAsia" w:ascii="宋体" w:hAnsi="宋体"/>
          <w:b/>
          <w:spacing w:val="-6"/>
          <w:sz w:val="21"/>
          <w:szCs w:val="21"/>
        </w:rPr>
        <w:t>七、报价文件递交截止时间和地点：</w:t>
      </w:r>
      <w:r>
        <w:rPr>
          <w:rFonts w:hint="eastAsia" w:ascii="宋体" w:hAnsi="宋体"/>
          <w:b/>
          <w:spacing w:val="-6"/>
          <w:sz w:val="21"/>
          <w:szCs w:val="21"/>
          <w:u w:val="single"/>
        </w:rPr>
        <w:t>逾期送达或未密封将予以拒收</w:t>
      </w:r>
      <w:r>
        <w:rPr>
          <w:rFonts w:hint="eastAsia" w:ascii="宋体" w:hAnsi="宋体"/>
          <w:spacing w:val="-6"/>
          <w:sz w:val="21"/>
          <w:szCs w:val="21"/>
        </w:rPr>
        <w:t>。</w:t>
      </w:r>
    </w:p>
    <w:p>
      <w:pPr>
        <w:pStyle w:val="15"/>
        <w:widowControl w:val="0"/>
        <w:spacing w:afterLines="0" w:line="340" w:lineRule="atLeast"/>
        <w:ind w:firstLine="396"/>
        <w:rPr>
          <w:rFonts w:hint="eastAsia" w:ascii="宋体" w:hAnsi="宋体"/>
          <w:spacing w:val="-6"/>
          <w:sz w:val="21"/>
          <w:szCs w:val="21"/>
        </w:rPr>
      </w:pPr>
      <w:r>
        <w:rPr>
          <w:rFonts w:hint="eastAsia" w:ascii="宋体" w:hAnsi="宋体"/>
          <w:b/>
          <w:bCs/>
          <w:spacing w:val="-6"/>
          <w:sz w:val="21"/>
          <w:szCs w:val="21"/>
          <w:lang w:val="en-US" w:eastAsia="zh-CN"/>
        </w:rPr>
        <w:t>报价</w:t>
      </w:r>
      <w:r>
        <w:rPr>
          <w:rFonts w:hint="default" w:ascii="宋体" w:hAnsi="宋体" w:eastAsia="宋体"/>
          <w:b/>
          <w:bCs/>
          <w:spacing w:val="-6"/>
          <w:sz w:val="21"/>
          <w:szCs w:val="21"/>
          <w:lang w:val="en-US" w:eastAsia="zh-CN"/>
        </w:rPr>
        <w:t>文件提交：因疫情原因，</w:t>
      </w:r>
      <w:r>
        <w:rPr>
          <w:rFonts w:hint="eastAsia" w:ascii="宋体" w:hAnsi="宋体"/>
          <w:b/>
          <w:bCs/>
          <w:spacing w:val="-6"/>
          <w:sz w:val="21"/>
          <w:szCs w:val="21"/>
          <w:lang w:val="en-US" w:eastAsia="zh-CN"/>
        </w:rPr>
        <w:t>供应商</w:t>
      </w:r>
      <w:r>
        <w:rPr>
          <w:rFonts w:hint="default" w:ascii="宋体" w:hAnsi="宋体" w:eastAsia="宋体"/>
          <w:b/>
          <w:bCs/>
          <w:spacing w:val="-6"/>
          <w:sz w:val="21"/>
          <w:szCs w:val="21"/>
          <w:lang w:val="en-US" w:eastAsia="zh-CN"/>
        </w:rPr>
        <w:t>人员不得参加开标会议，请</w:t>
      </w:r>
      <w:r>
        <w:rPr>
          <w:rFonts w:hint="eastAsia" w:ascii="宋体" w:hAnsi="宋体"/>
          <w:b/>
          <w:bCs/>
          <w:spacing w:val="-6"/>
          <w:sz w:val="21"/>
          <w:szCs w:val="21"/>
          <w:lang w:val="en-US" w:eastAsia="zh-CN"/>
        </w:rPr>
        <w:t>供应商</w:t>
      </w:r>
      <w:r>
        <w:rPr>
          <w:rFonts w:hint="default" w:ascii="宋体" w:hAnsi="宋体" w:eastAsia="宋体"/>
          <w:b/>
          <w:bCs/>
          <w:spacing w:val="-6"/>
          <w:sz w:val="21"/>
          <w:szCs w:val="21"/>
          <w:lang w:val="en-US" w:eastAsia="zh-CN"/>
        </w:rPr>
        <w:t>以邮寄或快递的形式按照</w:t>
      </w:r>
      <w:r>
        <w:rPr>
          <w:rFonts w:hint="eastAsia" w:ascii="宋体" w:hAnsi="宋体"/>
          <w:b/>
          <w:bCs/>
          <w:spacing w:val="-6"/>
          <w:sz w:val="21"/>
          <w:szCs w:val="21"/>
          <w:lang w:val="en-US" w:eastAsia="zh-CN"/>
        </w:rPr>
        <w:t>询价</w:t>
      </w:r>
      <w:r>
        <w:rPr>
          <w:rFonts w:hint="default" w:ascii="宋体" w:hAnsi="宋体" w:eastAsia="宋体"/>
          <w:b/>
          <w:bCs/>
          <w:spacing w:val="-6"/>
          <w:sz w:val="21"/>
          <w:szCs w:val="21"/>
          <w:lang w:val="en-US" w:eastAsia="zh-CN"/>
        </w:rPr>
        <w:t>文件要求递交</w:t>
      </w:r>
      <w:r>
        <w:rPr>
          <w:rFonts w:hint="eastAsia" w:ascii="宋体" w:hAnsi="宋体"/>
          <w:b/>
          <w:bCs/>
          <w:spacing w:val="-6"/>
          <w:sz w:val="21"/>
          <w:szCs w:val="21"/>
          <w:lang w:val="en-US" w:eastAsia="zh-CN"/>
        </w:rPr>
        <w:t>报价</w:t>
      </w:r>
      <w:r>
        <w:rPr>
          <w:rFonts w:hint="default" w:ascii="宋体" w:hAnsi="宋体" w:eastAsia="宋体"/>
          <w:b/>
          <w:bCs/>
          <w:spacing w:val="-6"/>
          <w:sz w:val="21"/>
          <w:szCs w:val="21"/>
          <w:lang w:val="en-US" w:eastAsia="zh-CN"/>
        </w:rPr>
        <w:t>文件。但</w:t>
      </w:r>
      <w:r>
        <w:rPr>
          <w:rFonts w:hint="eastAsia" w:ascii="宋体" w:hAnsi="宋体"/>
          <w:b/>
          <w:bCs/>
          <w:spacing w:val="-6"/>
          <w:sz w:val="21"/>
          <w:szCs w:val="21"/>
          <w:lang w:val="en-US" w:eastAsia="zh-CN"/>
        </w:rPr>
        <w:t>供应商</w:t>
      </w:r>
      <w:r>
        <w:rPr>
          <w:rFonts w:hint="default" w:ascii="宋体" w:hAnsi="宋体" w:eastAsia="宋体"/>
          <w:b/>
          <w:bCs/>
          <w:spacing w:val="-6"/>
          <w:sz w:val="21"/>
          <w:szCs w:val="21"/>
          <w:lang w:val="en-US" w:eastAsia="zh-CN"/>
        </w:rPr>
        <w:t>必须密切关注快递配送情况并确保投标文件于开标时间前一个工作日（下午17:00）前寄达（封皮必须注明投标人名称、项目名称、项目编号、授权代表姓名、联系方式，逾期送达或未密封将予以拒收）至“</w:t>
      </w:r>
      <w:r>
        <w:rPr>
          <w:rFonts w:hint="eastAsia" w:ascii="宋体" w:hAnsi="宋体"/>
          <w:spacing w:val="-6"/>
          <w:sz w:val="21"/>
          <w:szCs w:val="21"/>
          <w:u w:val="single"/>
          <w:lang w:val="en-US" w:eastAsia="zh-CN"/>
        </w:rPr>
        <w:t>温州机场新货站大楼307</w:t>
      </w:r>
      <w:r>
        <w:rPr>
          <w:rFonts w:hint="eastAsia" w:ascii="宋体" w:hAnsi="宋体"/>
          <w:spacing w:val="-6"/>
          <w:sz w:val="21"/>
          <w:szCs w:val="21"/>
          <w:u w:val="single"/>
        </w:rPr>
        <w:t>室</w:t>
      </w:r>
      <w:r>
        <w:rPr>
          <w:rFonts w:hint="eastAsia" w:ascii="宋体" w:hAnsi="宋体" w:cs="宋体"/>
          <w:color w:val="000000"/>
          <w:sz w:val="22"/>
          <w:u w:val="single"/>
        </w:rPr>
        <w:t>（温州市龙湾区机场大道1</w:t>
      </w:r>
      <w:r>
        <w:rPr>
          <w:rFonts w:hint="eastAsia" w:ascii="宋体" w:hAnsi="宋体"/>
          <w:spacing w:val="-6"/>
          <w:sz w:val="21"/>
          <w:szCs w:val="21"/>
          <w:u w:val="single"/>
        </w:rPr>
        <w:t>号）</w:t>
      </w:r>
      <w:r>
        <w:rPr>
          <w:rFonts w:hint="default" w:ascii="宋体" w:hAnsi="宋体" w:eastAsia="宋体"/>
          <w:b/>
          <w:bCs/>
          <w:spacing w:val="-6"/>
          <w:sz w:val="21"/>
          <w:szCs w:val="21"/>
          <w:lang w:val="en-US" w:eastAsia="zh-CN"/>
        </w:rPr>
        <w:t>（拒绝到付），收件人：</w:t>
      </w:r>
      <w:r>
        <w:rPr>
          <w:rFonts w:hint="eastAsia" w:ascii="宋体" w:hAnsi="宋体"/>
          <w:b/>
          <w:bCs/>
          <w:spacing w:val="-6"/>
          <w:sz w:val="21"/>
          <w:szCs w:val="21"/>
          <w:lang w:val="en-US" w:eastAsia="zh-CN"/>
        </w:rPr>
        <w:t xml:space="preserve">叶女士   </w:t>
      </w:r>
      <w:r>
        <w:rPr>
          <w:rFonts w:hint="default" w:ascii="宋体" w:hAnsi="宋体" w:eastAsia="宋体"/>
          <w:b/>
          <w:bCs/>
          <w:spacing w:val="-6"/>
          <w:sz w:val="21"/>
          <w:szCs w:val="21"/>
          <w:lang w:val="en-US" w:eastAsia="zh-CN"/>
        </w:rPr>
        <w:t>，联系方式：</w:t>
      </w:r>
      <w:r>
        <w:rPr>
          <w:rFonts w:hint="eastAsia" w:ascii="宋体" w:hAnsi="宋体"/>
          <w:b/>
          <w:bCs/>
          <w:spacing w:val="-6"/>
          <w:sz w:val="21"/>
          <w:szCs w:val="21"/>
          <w:lang w:val="en-US" w:eastAsia="zh-CN"/>
        </w:rPr>
        <w:t xml:space="preserve">13777775529  </w:t>
      </w:r>
      <w:r>
        <w:rPr>
          <w:rFonts w:hint="default" w:ascii="宋体" w:hAnsi="宋体" w:eastAsia="宋体"/>
          <w:b/>
          <w:bCs/>
          <w:spacing w:val="-6"/>
          <w:sz w:val="21"/>
          <w:szCs w:val="21"/>
          <w:lang w:val="en-US" w:eastAsia="zh-CN"/>
        </w:rPr>
        <w:t>用顺丰快递）”。因邮寄快递原因造成</w:t>
      </w:r>
      <w:r>
        <w:rPr>
          <w:rFonts w:hint="eastAsia" w:ascii="宋体" w:hAnsi="宋体"/>
          <w:b/>
          <w:bCs/>
          <w:spacing w:val="-6"/>
          <w:sz w:val="21"/>
          <w:szCs w:val="21"/>
          <w:lang w:val="en-US" w:eastAsia="zh-CN"/>
        </w:rPr>
        <w:t>报价</w:t>
      </w:r>
      <w:r>
        <w:rPr>
          <w:rFonts w:hint="default" w:ascii="宋体" w:hAnsi="宋体" w:eastAsia="宋体"/>
          <w:b/>
          <w:bCs/>
          <w:spacing w:val="-6"/>
          <w:sz w:val="21"/>
          <w:szCs w:val="21"/>
          <w:lang w:val="en-US" w:eastAsia="zh-CN"/>
        </w:rPr>
        <w:t>文件未能及时送到耽误项目投标的由</w:t>
      </w:r>
      <w:r>
        <w:rPr>
          <w:rFonts w:hint="eastAsia" w:ascii="宋体" w:hAnsi="宋体"/>
          <w:b/>
          <w:bCs/>
          <w:spacing w:val="-6"/>
          <w:sz w:val="21"/>
          <w:szCs w:val="21"/>
          <w:lang w:val="en-US" w:eastAsia="zh-CN"/>
        </w:rPr>
        <w:t>供应商</w:t>
      </w:r>
      <w:r>
        <w:rPr>
          <w:rFonts w:hint="default" w:ascii="宋体" w:hAnsi="宋体" w:eastAsia="宋体"/>
          <w:b/>
          <w:bCs/>
          <w:spacing w:val="-6"/>
          <w:sz w:val="21"/>
          <w:szCs w:val="21"/>
          <w:lang w:val="en-US" w:eastAsia="zh-CN"/>
        </w:rPr>
        <w:t>自行承担责任，招标人不负任何责任。</w:t>
      </w:r>
    </w:p>
    <w:p>
      <w:pPr>
        <w:pStyle w:val="15"/>
        <w:widowControl w:val="0"/>
        <w:spacing w:afterLines="0" w:line="340" w:lineRule="atLeast"/>
        <w:ind w:firstLine="398"/>
        <w:rPr>
          <w:rFonts w:ascii="宋体" w:hAnsi="宋体"/>
          <w:b/>
          <w:spacing w:val="-6"/>
          <w:sz w:val="21"/>
          <w:szCs w:val="21"/>
        </w:rPr>
      </w:pPr>
      <w:r>
        <w:rPr>
          <w:rFonts w:hint="eastAsia" w:ascii="宋体" w:hAnsi="宋体"/>
          <w:b/>
          <w:spacing w:val="-6"/>
          <w:sz w:val="21"/>
          <w:szCs w:val="21"/>
        </w:rPr>
        <w:t>八、开标时间及地点：</w:t>
      </w:r>
    </w:p>
    <w:p>
      <w:pPr>
        <w:pStyle w:val="15"/>
        <w:widowControl w:val="0"/>
        <w:spacing w:afterLines="0" w:line="340" w:lineRule="atLeast"/>
        <w:ind w:firstLine="396"/>
        <w:rPr>
          <w:rFonts w:hint="eastAsia" w:ascii="宋体" w:hAnsi="宋体" w:cs="宋体"/>
          <w:color w:val="000000"/>
          <w:sz w:val="22"/>
          <w:highlight w:val="none"/>
          <w:u w:val="single"/>
        </w:rPr>
      </w:pPr>
      <w:r>
        <w:rPr>
          <w:rFonts w:hint="eastAsia" w:ascii="宋体" w:hAnsi="宋体"/>
          <w:spacing w:val="-6"/>
          <w:sz w:val="21"/>
          <w:szCs w:val="21"/>
          <w:highlight w:val="none"/>
          <w:u w:val="single"/>
        </w:rPr>
        <w:t>开标</w:t>
      </w:r>
      <w:r>
        <w:rPr>
          <w:rFonts w:hint="eastAsia" w:ascii="宋体" w:hAnsi="宋体" w:cs="宋体"/>
          <w:color w:val="000000"/>
          <w:sz w:val="22"/>
          <w:highlight w:val="none"/>
          <w:u w:val="single"/>
        </w:rPr>
        <w:t>时间：</w:t>
      </w:r>
      <w:r>
        <w:rPr>
          <w:rFonts w:hint="eastAsia" w:ascii="宋体" w:hAnsi="宋体"/>
          <w:spacing w:val="-6"/>
          <w:sz w:val="21"/>
          <w:szCs w:val="21"/>
          <w:highlight w:val="none"/>
          <w:u w:val="single"/>
          <w:lang w:val="en-US" w:eastAsia="zh-CN"/>
        </w:rPr>
        <w:t>2022</w:t>
      </w:r>
      <w:r>
        <w:rPr>
          <w:rFonts w:hint="eastAsia" w:ascii="宋体" w:hAnsi="宋体"/>
          <w:spacing w:val="-6"/>
          <w:sz w:val="21"/>
          <w:szCs w:val="21"/>
          <w:highlight w:val="none"/>
          <w:u w:val="single"/>
        </w:rPr>
        <w:t>年</w:t>
      </w:r>
      <w:r>
        <w:rPr>
          <w:rFonts w:hint="eastAsia" w:ascii="宋体" w:hAnsi="宋体"/>
          <w:spacing w:val="-6"/>
          <w:sz w:val="21"/>
          <w:szCs w:val="21"/>
          <w:highlight w:val="none"/>
          <w:u w:val="single"/>
          <w:lang w:val="en-US" w:eastAsia="zh-CN"/>
        </w:rPr>
        <w:t xml:space="preserve"> 7 </w:t>
      </w:r>
      <w:r>
        <w:rPr>
          <w:rFonts w:hint="eastAsia" w:ascii="宋体" w:hAnsi="宋体"/>
          <w:spacing w:val="-6"/>
          <w:sz w:val="21"/>
          <w:szCs w:val="21"/>
          <w:highlight w:val="none"/>
          <w:u w:val="single"/>
        </w:rPr>
        <w:t>月</w:t>
      </w:r>
      <w:r>
        <w:rPr>
          <w:rFonts w:hint="eastAsia" w:ascii="宋体" w:hAnsi="宋体"/>
          <w:spacing w:val="-6"/>
          <w:sz w:val="21"/>
          <w:szCs w:val="21"/>
          <w:highlight w:val="none"/>
          <w:u w:val="single"/>
          <w:lang w:val="en-US" w:eastAsia="zh-CN"/>
        </w:rPr>
        <w:t xml:space="preserve">  18</w:t>
      </w:r>
      <w:r>
        <w:rPr>
          <w:rFonts w:hint="eastAsia" w:ascii="宋体" w:hAnsi="宋体"/>
          <w:spacing w:val="-6"/>
          <w:sz w:val="21"/>
          <w:szCs w:val="21"/>
          <w:highlight w:val="none"/>
          <w:u w:val="single"/>
        </w:rPr>
        <w:t>日</w:t>
      </w:r>
      <w:r>
        <w:rPr>
          <w:rFonts w:hint="eastAsia" w:ascii="宋体" w:hAnsi="宋体"/>
          <w:spacing w:val="-6"/>
          <w:sz w:val="21"/>
          <w:szCs w:val="21"/>
          <w:highlight w:val="none"/>
          <w:u w:val="single"/>
          <w:lang w:val="en-US" w:eastAsia="zh-CN"/>
        </w:rPr>
        <w:t xml:space="preserve"> 10：00</w:t>
      </w:r>
      <w:r>
        <w:rPr>
          <w:rFonts w:hint="eastAsia" w:ascii="宋体" w:hAnsi="宋体" w:cs="宋体"/>
          <w:color w:val="000000"/>
          <w:sz w:val="22"/>
          <w:highlight w:val="none"/>
          <w:u w:val="single"/>
        </w:rPr>
        <w:t>；</w:t>
      </w:r>
    </w:p>
    <w:p>
      <w:pPr>
        <w:snapToGrid w:val="0"/>
        <w:spacing w:line="400" w:lineRule="exact"/>
        <w:ind w:firstLine="440" w:firstLineChars="200"/>
        <w:rPr>
          <w:rFonts w:hint="eastAsia" w:ascii="宋体" w:hAnsi="宋体"/>
          <w:spacing w:val="-6"/>
          <w:sz w:val="21"/>
          <w:szCs w:val="21"/>
        </w:rPr>
      </w:pPr>
      <w:r>
        <w:rPr>
          <w:rFonts w:hint="eastAsia" w:ascii="宋体" w:hAnsi="宋体" w:cs="宋体"/>
          <w:color w:val="000000"/>
          <w:sz w:val="22"/>
          <w:u w:val="single"/>
        </w:rPr>
        <w:t>开标地点：</w:t>
      </w:r>
      <w:r>
        <w:rPr>
          <w:rFonts w:hint="eastAsia" w:ascii="宋体" w:hAnsi="宋体" w:cs="宋体"/>
          <w:sz w:val="22"/>
          <w:szCs w:val="22"/>
          <w:lang w:val="en-US" w:eastAsia="zh-CN"/>
        </w:rPr>
        <w:t>温州机场大道1号温州龙湾国际机场</w:t>
      </w:r>
      <w:r>
        <w:rPr>
          <w:rFonts w:hint="default" w:ascii="宋体" w:hAnsi="宋体" w:cs="宋体"/>
          <w:sz w:val="22"/>
          <w:szCs w:val="22"/>
          <w:lang w:val="en-US" w:eastAsia="zh-CN"/>
        </w:rPr>
        <w:t>T1</w:t>
      </w:r>
      <w:r>
        <w:rPr>
          <w:rFonts w:hint="eastAsia" w:ascii="宋体" w:hAnsi="宋体" w:cs="宋体"/>
          <w:sz w:val="22"/>
          <w:szCs w:val="22"/>
          <w:lang w:val="en-US" w:eastAsia="zh-CN"/>
        </w:rPr>
        <w:t>航站楼南侧二楼开标室（机场宾馆对面）</w:t>
      </w:r>
      <w:r>
        <w:rPr>
          <w:rFonts w:hint="eastAsia" w:ascii="宋体" w:hAnsi="宋体"/>
          <w:spacing w:val="-6"/>
          <w:sz w:val="21"/>
          <w:szCs w:val="21"/>
        </w:rPr>
        <w:t>。</w:t>
      </w:r>
    </w:p>
    <w:p>
      <w:pPr>
        <w:pStyle w:val="15"/>
        <w:widowControl w:val="0"/>
        <w:spacing w:afterLines="0" w:line="340" w:lineRule="atLeast"/>
        <w:ind w:firstLine="398"/>
        <w:rPr>
          <w:rFonts w:hint="eastAsia" w:ascii="宋体" w:hAnsi="宋体"/>
          <w:b/>
          <w:spacing w:val="-6"/>
          <w:sz w:val="21"/>
          <w:szCs w:val="21"/>
          <w:lang w:val="en-US" w:eastAsia="zh-CN"/>
        </w:rPr>
      </w:pPr>
      <w:r>
        <w:rPr>
          <w:rFonts w:hint="eastAsia" w:ascii="宋体" w:hAnsi="宋体"/>
          <w:b/>
          <w:spacing w:val="-6"/>
          <w:sz w:val="21"/>
          <w:szCs w:val="21"/>
          <w:lang w:val="en-US" w:eastAsia="zh-CN"/>
        </w:rPr>
        <w:t>九、发布公告的媒介</w:t>
      </w:r>
    </w:p>
    <w:p>
      <w:pPr>
        <w:pStyle w:val="15"/>
        <w:widowControl w:val="0"/>
        <w:spacing w:afterLines="0" w:line="340" w:lineRule="atLeast"/>
        <w:ind w:firstLine="396"/>
        <w:rPr>
          <w:rFonts w:hint="eastAsia" w:ascii="宋体" w:hAnsi="宋体"/>
          <w:spacing w:val="-6"/>
          <w:sz w:val="21"/>
          <w:szCs w:val="21"/>
        </w:rPr>
      </w:pPr>
      <w:r>
        <w:rPr>
          <w:rFonts w:hint="eastAsia" w:ascii="宋体" w:hAnsi="宋体"/>
          <w:spacing w:val="-6"/>
          <w:sz w:val="21"/>
          <w:szCs w:val="21"/>
          <w:lang w:val="en-US" w:eastAsia="zh-CN"/>
        </w:rPr>
        <w:t>1、</w:t>
      </w:r>
      <w:r>
        <w:rPr>
          <w:rFonts w:hint="eastAsia" w:ascii="宋体" w:hAnsi="宋体"/>
          <w:spacing w:val="-6"/>
          <w:sz w:val="21"/>
          <w:szCs w:val="21"/>
        </w:rPr>
        <w:t>温州机场集团有限公司主页：http://www.wzair.cn/</w:t>
      </w:r>
    </w:p>
    <w:p>
      <w:pPr>
        <w:pStyle w:val="15"/>
        <w:widowControl w:val="0"/>
        <w:spacing w:afterLines="0" w:line="340" w:lineRule="atLeast"/>
        <w:ind w:firstLine="396"/>
        <w:rPr>
          <w:rFonts w:hint="eastAsia" w:ascii="宋体" w:hAnsi="宋体"/>
          <w:spacing w:val="-6"/>
          <w:sz w:val="21"/>
          <w:szCs w:val="21"/>
        </w:rPr>
      </w:pPr>
      <w:r>
        <w:rPr>
          <w:rFonts w:hint="eastAsia" w:ascii="宋体" w:hAnsi="宋体"/>
          <w:spacing w:val="-6"/>
          <w:sz w:val="21"/>
          <w:szCs w:val="21"/>
          <w:lang w:val="en-US" w:eastAsia="zh-CN"/>
        </w:rPr>
        <w:t>2、</w:t>
      </w:r>
      <w:r>
        <w:rPr>
          <w:rFonts w:hint="eastAsia" w:ascii="宋体" w:hAnsi="宋体"/>
          <w:spacing w:val="-6"/>
          <w:sz w:val="21"/>
          <w:szCs w:val="21"/>
        </w:rPr>
        <w:t>浙江政府采购网 http://zfcg.czt.zj.gov.cn</w:t>
      </w:r>
    </w:p>
    <w:p>
      <w:pPr>
        <w:widowControl w:val="0"/>
        <w:tabs>
          <w:tab w:val="left" w:pos="3460"/>
        </w:tabs>
        <w:autoSpaceDE w:val="0"/>
        <w:autoSpaceDN w:val="0"/>
        <w:adjustRightInd w:val="0"/>
        <w:spacing w:afterLines="0" w:line="360" w:lineRule="exact"/>
        <w:ind w:firstLine="396" w:firstLineChars="200"/>
        <w:rPr>
          <w:rFonts w:hint="eastAsia" w:ascii="宋体" w:hAnsi="宋体"/>
          <w:spacing w:val="-6"/>
          <w:sz w:val="21"/>
          <w:szCs w:val="21"/>
        </w:rPr>
      </w:pPr>
      <w:r>
        <w:rPr>
          <w:rFonts w:hint="eastAsia" w:ascii="宋体" w:hAnsi="宋体"/>
          <w:spacing w:val="-6"/>
          <w:sz w:val="21"/>
          <w:szCs w:val="21"/>
          <w:lang w:val="en-US" w:eastAsia="zh-CN"/>
        </w:rPr>
        <w:t>3、</w:t>
      </w:r>
      <w:r>
        <w:rPr>
          <w:rFonts w:hint="eastAsia" w:ascii="宋体" w:hAnsi="宋体" w:cs="宋体"/>
          <w:color w:val="000000"/>
          <w:kern w:val="0"/>
          <w:position w:val="-2"/>
          <w:sz w:val="22"/>
        </w:rPr>
        <w:t xml:space="preserve">中国采购与招标网 </w:t>
      </w:r>
      <w:r>
        <w:rPr>
          <w:rFonts w:ascii="宋体" w:hAnsi="宋体" w:cs="宋体"/>
          <w:color w:val="000000"/>
          <w:kern w:val="0"/>
          <w:position w:val="-2"/>
          <w:sz w:val="22"/>
        </w:rPr>
        <w:t>http://www.chinabidding.com.cn</w:t>
      </w:r>
    </w:p>
    <w:p>
      <w:pPr>
        <w:pStyle w:val="15"/>
        <w:widowControl w:val="0"/>
        <w:spacing w:afterLines="0" w:line="340" w:lineRule="atLeast"/>
        <w:ind w:firstLine="398"/>
        <w:rPr>
          <w:rFonts w:ascii="宋体" w:hAnsi="宋体"/>
          <w:b/>
          <w:spacing w:val="-6"/>
          <w:sz w:val="21"/>
          <w:szCs w:val="21"/>
        </w:rPr>
      </w:pPr>
      <w:r>
        <w:rPr>
          <w:rFonts w:hint="eastAsia" w:ascii="宋体" w:hAnsi="宋体"/>
          <w:b/>
          <w:spacing w:val="-6"/>
          <w:sz w:val="21"/>
          <w:szCs w:val="21"/>
          <w:lang w:val="en-US" w:eastAsia="zh-CN"/>
        </w:rPr>
        <w:t>十</w:t>
      </w:r>
      <w:r>
        <w:rPr>
          <w:rFonts w:hint="eastAsia" w:ascii="宋体" w:hAnsi="宋体"/>
          <w:b/>
          <w:spacing w:val="-6"/>
          <w:sz w:val="21"/>
          <w:szCs w:val="21"/>
        </w:rPr>
        <w:t>、联系人及联系电话：</w:t>
      </w:r>
    </w:p>
    <w:p>
      <w:pPr>
        <w:pStyle w:val="15"/>
        <w:widowControl w:val="0"/>
        <w:spacing w:afterLines="0" w:line="340" w:lineRule="atLeast"/>
        <w:ind w:firstLine="396"/>
        <w:rPr>
          <w:rFonts w:ascii="宋体" w:hAnsi="宋体"/>
          <w:spacing w:val="-6"/>
          <w:sz w:val="21"/>
          <w:szCs w:val="21"/>
        </w:rPr>
      </w:pPr>
      <w:r>
        <w:rPr>
          <w:rFonts w:hint="eastAsia" w:ascii="宋体" w:hAnsi="宋体"/>
          <w:spacing w:val="-6"/>
          <w:sz w:val="21"/>
          <w:szCs w:val="21"/>
        </w:rPr>
        <w:t>采购人：温州</w:t>
      </w:r>
      <w:r>
        <w:rPr>
          <w:rFonts w:hint="eastAsia" w:ascii="宋体" w:hAnsi="宋体"/>
          <w:spacing w:val="-6"/>
          <w:sz w:val="21"/>
          <w:szCs w:val="21"/>
          <w:lang w:val="en-US" w:eastAsia="zh-CN"/>
        </w:rPr>
        <w:t>航空货站</w:t>
      </w:r>
      <w:r>
        <w:rPr>
          <w:rFonts w:hint="eastAsia" w:ascii="宋体" w:hAnsi="宋体"/>
          <w:spacing w:val="-6"/>
          <w:sz w:val="21"/>
          <w:szCs w:val="21"/>
        </w:rPr>
        <w:t>有限公司</w:t>
      </w:r>
    </w:p>
    <w:p>
      <w:pPr>
        <w:pStyle w:val="15"/>
        <w:widowControl w:val="0"/>
        <w:spacing w:afterLines="0" w:line="340" w:lineRule="atLeast"/>
        <w:ind w:firstLine="396"/>
        <w:rPr>
          <w:rFonts w:hint="default" w:ascii="宋体" w:hAnsi="宋体"/>
          <w:spacing w:val="-6"/>
          <w:sz w:val="21"/>
          <w:szCs w:val="21"/>
          <w:lang w:val="en-US" w:eastAsia="zh-CN"/>
        </w:rPr>
      </w:pPr>
      <w:r>
        <w:rPr>
          <w:rFonts w:hint="eastAsia" w:ascii="宋体" w:hAnsi="宋体"/>
          <w:spacing w:val="-6"/>
          <w:sz w:val="21"/>
          <w:szCs w:val="21"/>
        </w:rPr>
        <w:t>联系人：</w:t>
      </w:r>
      <w:r>
        <w:rPr>
          <w:rFonts w:hint="eastAsia" w:ascii="宋体" w:hAnsi="宋体"/>
          <w:spacing w:val="-6"/>
          <w:sz w:val="21"/>
          <w:szCs w:val="21"/>
          <w:lang w:val="en-US" w:eastAsia="zh-CN"/>
        </w:rPr>
        <w:t>叶女士</w:t>
      </w:r>
      <w:r>
        <w:rPr>
          <w:rFonts w:hint="eastAsia" w:ascii="宋体" w:hAnsi="宋体"/>
          <w:spacing w:val="-6"/>
          <w:sz w:val="21"/>
          <w:szCs w:val="21"/>
        </w:rPr>
        <w:t xml:space="preserve">         电话：0577-8689</w:t>
      </w:r>
      <w:r>
        <w:rPr>
          <w:rFonts w:hint="eastAsia" w:ascii="宋体" w:hAnsi="宋体"/>
          <w:spacing w:val="-6"/>
          <w:sz w:val="21"/>
          <w:szCs w:val="21"/>
          <w:lang w:val="en-US" w:eastAsia="zh-CN"/>
        </w:rPr>
        <w:t>2325</w:t>
      </w:r>
    </w:p>
    <w:p>
      <w:pPr>
        <w:pStyle w:val="15"/>
        <w:widowControl w:val="0"/>
        <w:numPr>
          <w:ilvl w:val="0"/>
          <w:numId w:val="0"/>
        </w:numPr>
        <w:spacing w:afterLines="0" w:line="340" w:lineRule="atLeast"/>
        <w:ind w:firstLine="398"/>
        <w:rPr>
          <w:rFonts w:hint="eastAsia" w:ascii="宋体" w:hAnsi="宋体"/>
          <w:spacing w:val="-6"/>
          <w:sz w:val="21"/>
          <w:szCs w:val="21"/>
        </w:rPr>
      </w:pPr>
      <w:r>
        <w:rPr>
          <w:rFonts w:hint="eastAsia" w:ascii="宋体" w:hAnsi="宋体"/>
          <w:b/>
          <w:spacing w:val="-6"/>
          <w:sz w:val="21"/>
          <w:szCs w:val="21"/>
          <w:lang w:val="en-US" w:eastAsia="zh-CN"/>
        </w:rPr>
        <w:t>十一、</w:t>
      </w:r>
      <w:r>
        <w:rPr>
          <w:rFonts w:hint="eastAsia" w:ascii="宋体" w:hAnsi="宋体"/>
          <w:b/>
          <w:spacing w:val="-6"/>
          <w:sz w:val="21"/>
          <w:szCs w:val="21"/>
        </w:rPr>
        <w:t>采购监管电话：</w:t>
      </w:r>
      <w:r>
        <w:rPr>
          <w:rFonts w:hint="eastAsia" w:ascii="宋体" w:hAnsi="宋体"/>
          <w:spacing w:val="-6"/>
          <w:sz w:val="21"/>
          <w:szCs w:val="21"/>
        </w:rPr>
        <w:t xml:space="preserve"> 0577-86892636</w:t>
      </w:r>
    </w:p>
    <w:p>
      <w:pPr>
        <w:pStyle w:val="15"/>
        <w:widowControl w:val="0"/>
        <w:numPr>
          <w:ilvl w:val="-1"/>
          <w:numId w:val="0"/>
        </w:numPr>
        <w:spacing w:afterLines="0" w:line="340" w:lineRule="atLeast"/>
        <w:ind w:firstLine="0" w:firstLineChars="0"/>
        <w:rPr>
          <w:rFonts w:hint="eastAsia" w:ascii="宋体" w:hAnsi="宋体"/>
          <w:spacing w:val="-6"/>
          <w:sz w:val="21"/>
          <w:szCs w:val="21"/>
        </w:rPr>
      </w:pPr>
    </w:p>
    <w:p>
      <w:pPr>
        <w:pStyle w:val="15"/>
        <w:widowControl w:val="0"/>
        <w:numPr>
          <w:ilvl w:val="-1"/>
          <w:numId w:val="0"/>
        </w:numPr>
        <w:spacing w:afterLines="0" w:line="340" w:lineRule="atLeast"/>
        <w:ind w:firstLine="0" w:firstLineChars="0"/>
        <w:rPr>
          <w:rFonts w:hint="eastAsia" w:ascii="宋体" w:hAnsi="宋体"/>
          <w:spacing w:val="-6"/>
          <w:sz w:val="21"/>
          <w:szCs w:val="21"/>
        </w:rPr>
      </w:pPr>
    </w:p>
    <w:p>
      <w:pPr>
        <w:pStyle w:val="15"/>
        <w:widowControl w:val="0"/>
        <w:numPr>
          <w:ilvl w:val="-1"/>
          <w:numId w:val="0"/>
        </w:numPr>
        <w:spacing w:afterLines="0" w:line="340" w:lineRule="atLeast"/>
        <w:ind w:firstLine="0" w:firstLineChars="0"/>
        <w:rPr>
          <w:rFonts w:hint="eastAsia" w:ascii="宋体" w:hAnsi="宋体"/>
          <w:spacing w:val="-6"/>
          <w:sz w:val="21"/>
          <w:szCs w:val="21"/>
        </w:rPr>
      </w:pPr>
    </w:p>
    <w:p>
      <w:pPr>
        <w:pStyle w:val="15"/>
        <w:widowControl w:val="0"/>
        <w:wordWrap w:val="0"/>
        <w:spacing w:after="156" w:line="360" w:lineRule="auto"/>
        <w:ind w:firstLine="396"/>
        <w:jc w:val="center"/>
        <w:rPr>
          <w:rFonts w:ascii="宋体" w:hAnsi="宋体"/>
          <w:spacing w:val="-6"/>
          <w:sz w:val="21"/>
          <w:szCs w:val="21"/>
        </w:rPr>
      </w:pPr>
      <w:r>
        <w:rPr>
          <w:rFonts w:hint="eastAsia" w:ascii="宋体" w:hAnsi="宋体"/>
          <w:spacing w:val="-6"/>
          <w:sz w:val="21"/>
          <w:szCs w:val="21"/>
          <w:lang w:val="en-US" w:eastAsia="zh-CN"/>
        </w:rPr>
        <w:t xml:space="preserve">                                                       </w:t>
      </w:r>
      <w:r>
        <w:rPr>
          <w:rFonts w:hint="eastAsia" w:ascii="宋体" w:hAnsi="宋体"/>
          <w:spacing w:val="-6"/>
          <w:sz w:val="21"/>
          <w:szCs w:val="21"/>
        </w:rPr>
        <w:t>温州</w:t>
      </w:r>
      <w:r>
        <w:rPr>
          <w:rFonts w:hint="eastAsia" w:ascii="宋体" w:hAnsi="宋体"/>
          <w:spacing w:val="-6"/>
          <w:sz w:val="21"/>
          <w:szCs w:val="21"/>
          <w:lang w:val="en-US" w:eastAsia="zh-CN"/>
        </w:rPr>
        <w:t>航空货站</w:t>
      </w:r>
      <w:r>
        <w:rPr>
          <w:rFonts w:hint="eastAsia" w:ascii="宋体" w:hAnsi="宋体"/>
          <w:spacing w:val="-6"/>
          <w:sz w:val="21"/>
          <w:szCs w:val="21"/>
        </w:rPr>
        <w:t xml:space="preserve">有限公司    </w:t>
      </w:r>
    </w:p>
    <w:p>
      <w:pPr>
        <w:ind w:firstLine="5940" w:firstLineChars="3000"/>
      </w:pPr>
      <w:r>
        <w:rPr>
          <w:rFonts w:hint="eastAsia" w:ascii="宋体" w:hAnsi="宋体"/>
          <w:spacing w:val="-6"/>
          <w:sz w:val="21"/>
          <w:szCs w:val="21"/>
          <w:highlight w:val="none"/>
          <w:lang w:val="en-US" w:eastAsia="zh-CN"/>
        </w:rPr>
        <w:t>2022</w:t>
      </w:r>
      <w:r>
        <w:rPr>
          <w:rFonts w:hint="eastAsia" w:ascii="宋体" w:hAnsi="宋体"/>
          <w:spacing w:val="-6"/>
          <w:sz w:val="21"/>
          <w:szCs w:val="21"/>
          <w:highlight w:val="none"/>
        </w:rPr>
        <w:t>年</w:t>
      </w:r>
      <w:r>
        <w:rPr>
          <w:rFonts w:hint="eastAsia" w:ascii="宋体" w:hAnsi="宋体"/>
          <w:spacing w:val="-6"/>
          <w:sz w:val="21"/>
          <w:szCs w:val="21"/>
          <w:highlight w:val="none"/>
          <w:lang w:val="en-US" w:eastAsia="zh-CN"/>
        </w:rPr>
        <w:t xml:space="preserve"> 7</w:t>
      </w:r>
      <w:r>
        <w:rPr>
          <w:rFonts w:hint="eastAsia" w:ascii="宋体" w:hAnsi="宋体"/>
          <w:spacing w:val="-6"/>
          <w:sz w:val="21"/>
          <w:szCs w:val="21"/>
          <w:highlight w:val="none"/>
        </w:rPr>
        <w:t>月</w:t>
      </w:r>
      <w:r>
        <w:rPr>
          <w:rFonts w:hint="eastAsia" w:ascii="宋体" w:hAnsi="宋体"/>
          <w:spacing w:val="-6"/>
          <w:sz w:val="21"/>
          <w:szCs w:val="21"/>
          <w:highlight w:val="none"/>
          <w:lang w:val="en-US" w:eastAsia="zh-CN"/>
        </w:rPr>
        <w:t xml:space="preserve"> 7 </w:t>
      </w:r>
      <w:r>
        <w:rPr>
          <w:rFonts w:hint="eastAsia" w:ascii="宋体" w:hAnsi="宋体"/>
          <w:spacing w:val="-6"/>
          <w:sz w:val="21"/>
          <w:szCs w:val="21"/>
          <w:highlight w:val="none"/>
        </w:rPr>
        <w:t>日</w:t>
      </w:r>
    </w:p>
    <w:p>
      <w:pPr>
        <w:keepNext w:val="0"/>
        <w:keepLines w:val="0"/>
        <w:widowControl w:val="0"/>
        <w:suppressLineNumbers w:val="0"/>
        <w:spacing w:before="0" w:beforeAutospacing="0" w:after="0" w:afterAutospacing="0"/>
        <w:ind w:left="0" w:right="0"/>
        <w:jc w:val="center"/>
      </w:pPr>
      <w:r>
        <w:rPr>
          <w:rFonts w:hint="eastAsia" w:ascii="宋体" w:hAnsi="宋体"/>
          <w:spacing w:val="-6"/>
          <w:sz w:val="21"/>
          <w:szCs w:val="21"/>
          <w:lang w:val="en-US" w:eastAsia="zh-CN"/>
        </w:rPr>
        <w:t xml:space="preserve">             </w:t>
      </w:r>
      <w:r>
        <w:rPr>
          <w:rFonts w:hint="default" w:ascii="Times New Roman" w:hAnsi="Times New Roman" w:eastAsia="宋体" w:cs="Times New Roman"/>
          <w:kern w:val="2"/>
          <w:sz w:val="21"/>
          <w:szCs w:val="21"/>
          <w:lang w:val="en-US" w:eastAsia="zh-CN" w:bidi="ar"/>
        </w:rPr>
        <w:t xml:space="preserve"> </w:t>
      </w:r>
    </w:p>
    <w:p>
      <w:pPr>
        <w:keepNext w:val="0"/>
        <w:keepLines w:val="0"/>
        <w:widowControl w:val="0"/>
        <w:suppressLineNumbers w:val="0"/>
        <w:spacing w:before="0" w:beforeAutospacing="0" w:after="0" w:afterAutospacing="0"/>
        <w:ind w:left="0" w:right="0"/>
        <w:jc w:val="both"/>
      </w:pPr>
      <w:r>
        <w:rPr>
          <w:rFonts w:hint="default" w:ascii="Calibri" w:hAnsi="Calibri" w:eastAsia="宋体" w:cs="Times New Roman"/>
          <w:kern w:val="2"/>
          <w:sz w:val="21"/>
          <w:szCs w:val="21"/>
          <w:lang w:val="en-US" w:eastAsia="zh-CN" w:bidi="ar"/>
        </w:rPr>
        <w:t xml:space="preserve"> </w:t>
      </w:r>
    </w:p>
    <w:p>
      <w:pPr>
        <w:pStyle w:val="15"/>
        <w:widowControl w:val="0"/>
        <w:spacing w:after="156" w:line="360" w:lineRule="auto"/>
        <w:ind w:right="693" w:firstLine="0" w:firstLineChars="0"/>
        <w:jc w:val="right"/>
        <w:rPr>
          <w:rFonts w:ascii="宋体" w:hAnsi="宋体"/>
          <w:spacing w:val="-6"/>
          <w:sz w:val="21"/>
          <w:szCs w:val="21"/>
        </w:rPr>
      </w:pPr>
      <w:r>
        <w:rPr>
          <w:rFonts w:hint="eastAsia" w:ascii="宋体" w:hAnsi="宋体"/>
          <w:spacing w:val="-6"/>
          <w:sz w:val="21"/>
          <w:szCs w:val="21"/>
        </w:rPr>
        <w:t>　　</w:t>
      </w:r>
    </w:p>
    <w:p>
      <w:pPr>
        <w:pStyle w:val="10"/>
        <w:rPr>
          <w:rFonts w:hint="eastAsia"/>
        </w:rPr>
        <w:sectPr>
          <w:pgSz w:w="11906" w:h="16838"/>
          <w:pgMar w:top="1460" w:right="1800" w:bottom="1440" w:left="1800" w:header="851" w:footer="992" w:gutter="0"/>
          <w:cols w:space="425" w:num="1"/>
          <w:docGrid w:type="lines" w:linePitch="312" w:charSpace="0"/>
        </w:sectPr>
      </w:pPr>
    </w:p>
    <w:p>
      <w:pPr>
        <w:pStyle w:val="10"/>
      </w:pPr>
      <w:r>
        <w:rPr>
          <w:rFonts w:hint="eastAsia"/>
        </w:rPr>
        <w:t>第二章 采购要求</w:t>
      </w:r>
      <w:bookmarkEnd w:id="1"/>
    </w:p>
    <w:p>
      <w:pPr>
        <w:pStyle w:val="16"/>
        <w:spacing w:before="0"/>
        <w:ind w:left="0" w:firstLine="422" w:firstLineChars="200"/>
        <w:rPr>
          <w:rFonts w:ascii="宋体" w:hAnsi="宋体"/>
          <w:b/>
          <w:color w:val="000000"/>
          <w:sz w:val="21"/>
          <w:szCs w:val="21"/>
        </w:rPr>
      </w:pPr>
      <w:bookmarkStart w:id="2" w:name="_Toc215567897"/>
      <w:r>
        <w:rPr>
          <w:rFonts w:hint="eastAsia" w:ascii="宋体" w:hAnsi="宋体"/>
          <w:b/>
          <w:color w:val="000000"/>
          <w:sz w:val="21"/>
          <w:szCs w:val="21"/>
        </w:rPr>
        <w:t>一、项目概述</w:t>
      </w:r>
      <w:bookmarkEnd w:id="2"/>
    </w:p>
    <w:p>
      <w:pPr>
        <w:spacing w:line="360" w:lineRule="auto"/>
        <w:ind w:left="420"/>
        <w:outlineLvl w:val="2"/>
        <w:rPr>
          <w:rFonts w:hint="default" w:ascii="宋体" w:hAnsi="宋体"/>
          <w:b/>
          <w:bCs w:val="0"/>
          <w:color w:val="000000"/>
          <w:szCs w:val="21"/>
          <w:lang w:val="en-US" w:eastAsia="zh-CN"/>
        </w:rPr>
      </w:pPr>
      <w:bookmarkStart w:id="3" w:name="_Toc215567898"/>
      <w:r>
        <w:rPr>
          <w:rFonts w:hint="eastAsia" w:ascii="宋体" w:hAnsi="宋体"/>
          <w:b/>
          <w:bCs w:val="0"/>
          <w:color w:val="000000"/>
          <w:szCs w:val="21"/>
          <w:lang w:eastAsia="zh-CN"/>
        </w:rPr>
        <w:t>1.项目名称：货站公司车辆轮胎采购</w:t>
      </w:r>
      <w:r>
        <w:rPr>
          <w:rFonts w:hint="eastAsia" w:ascii="宋体" w:hAnsi="宋体"/>
          <w:b/>
          <w:bCs w:val="0"/>
          <w:color w:val="000000"/>
          <w:szCs w:val="21"/>
          <w:lang w:val="en-US" w:eastAsia="zh-CN"/>
        </w:rPr>
        <w:t>项目</w:t>
      </w:r>
    </w:p>
    <w:p>
      <w:pPr>
        <w:spacing w:line="360" w:lineRule="auto"/>
        <w:ind w:left="420"/>
        <w:outlineLvl w:val="2"/>
        <w:rPr>
          <w:rFonts w:hint="eastAsia" w:ascii="宋体" w:hAnsi="宋体"/>
          <w:b/>
          <w:bCs w:val="0"/>
          <w:color w:val="000000"/>
          <w:szCs w:val="21"/>
          <w:lang w:eastAsia="zh-CN"/>
        </w:rPr>
      </w:pPr>
      <w:r>
        <w:rPr>
          <w:rFonts w:hint="eastAsia" w:ascii="宋体" w:hAnsi="宋体"/>
          <w:b/>
          <w:bCs w:val="0"/>
          <w:color w:val="000000"/>
          <w:szCs w:val="21"/>
          <w:lang w:val="en-US" w:eastAsia="zh-CN"/>
        </w:rPr>
        <w:t>2</w:t>
      </w:r>
      <w:r>
        <w:rPr>
          <w:rFonts w:hint="eastAsia" w:ascii="宋体" w:hAnsi="宋体"/>
          <w:b/>
          <w:bCs w:val="0"/>
          <w:color w:val="000000"/>
          <w:szCs w:val="21"/>
          <w:lang w:eastAsia="zh-CN"/>
        </w:rPr>
        <w:t>.项目内容：轮胎品牌为“朝阳”型号包括：</w:t>
      </w:r>
    </w:p>
    <w:tbl>
      <w:tblPr>
        <w:tblStyle w:val="11"/>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02"/>
        <w:gridCol w:w="37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轮胎型号</w:t>
            </w:r>
          </w:p>
        </w:tc>
        <w:tc>
          <w:tcPr>
            <w:tcW w:w="3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预计采购量</w:t>
            </w:r>
            <w:r>
              <w:rPr>
                <w:rFonts w:hint="eastAsia" w:ascii="宋体" w:hAnsi="宋体" w:cs="宋体"/>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6.00-13-8 CL855</w:t>
            </w:r>
          </w:p>
        </w:tc>
        <w:tc>
          <w:tcPr>
            <w:tcW w:w="3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7.00-15-12 CL621</w:t>
            </w:r>
          </w:p>
        </w:tc>
        <w:tc>
          <w:tcPr>
            <w:tcW w:w="3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7.00-15-12 CL621</w:t>
            </w:r>
          </w:p>
        </w:tc>
        <w:tc>
          <w:tcPr>
            <w:tcW w:w="3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7.00-12-12 CL621</w:t>
            </w:r>
          </w:p>
        </w:tc>
        <w:tc>
          <w:tcPr>
            <w:tcW w:w="3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6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6.50-10-10 CL621</w:t>
            </w:r>
          </w:p>
        </w:tc>
        <w:tc>
          <w:tcPr>
            <w:tcW w:w="37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r>
    </w:tbl>
    <w:p>
      <w:pPr>
        <w:spacing w:line="360" w:lineRule="auto"/>
        <w:ind w:left="0" w:firstLine="0" w:firstLineChars="0"/>
        <w:outlineLvl w:val="2"/>
        <w:rPr>
          <w:rFonts w:hint="eastAsia" w:ascii="宋体" w:hAnsi="宋体"/>
          <w:b/>
          <w:bCs w:val="0"/>
          <w:color w:val="000000"/>
          <w:szCs w:val="21"/>
          <w:lang w:eastAsia="zh-CN"/>
        </w:rPr>
      </w:pPr>
    </w:p>
    <w:bookmarkEnd w:id="3"/>
    <w:p>
      <w:pPr>
        <w:pStyle w:val="16"/>
        <w:spacing w:before="0"/>
        <w:ind w:left="0" w:firstLine="422" w:firstLineChars="200"/>
        <w:rPr>
          <w:rFonts w:hint="default" w:ascii="宋体" w:hAnsi="宋体" w:eastAsia="宋体"/>
          <w:b/>
          <w:color w:val="000000"/>
          <w:sz w:val="21"/>
          <w:szCs w:val="21"/>
          <w:lang w:val="en-US" w:eastAsia="zh-CN"/>
        </w:rPr>
      </w:pPr>
      <w:r>
        <w:rPr>
          <w:rFonts w:hint="eastAsia" w:ascii="宋体" w:hAnsi="宋体"/>
          <w:b/>
          <w:color w:val="000000"/>
          <w:sz w:val="21"/>
          <w:szCs w:val="21"/>
        </w:rPr>
        <w:t>二、</w:t>
      </w:r>
      <w:r>
        <w:rPr>
          <w:rFonts w:hint="eastAsia" w:ascii="宋体" w:hAnsi="宋体"/>
          <w:b/>
          <w:color w:val="000000"/>
          <w:sz w:val="21"/>
          <w:szCs w:val="21"/>
          <w:lang w:val="en-US" w:eastAsia="zh-CN"/>
        </w:rPr>
        <w:t>项目</w:t>
      </w:r>
      <w:r>
        <w:rPr>
          <w:rFonts w:hint="eastAsia" w:ascii="宋体" w:hAnsi="宋体"/>
          <w:b/>
          <w:color w:val="000000"/>
          <w:sz w:val="21"/>
          <w:szCs w:val="21"/>
        </w:rPr>
        <w:t>要求</w:t>
      </w:r>
    </w:p>
    <w:p>
      <w:pPr>
        <w:pStyle w:val="16"/>
        <w:spacing w:before="0"/>
        <w:ind w:left="0" w:firstLine="422" w:firstLineChars="200"/>
        <w:rPr>
          <w:rFonts w:hint="eastAsia" w:ascii="宋体" w:hAnsi="宋体"/>
          <w:b/>
          <w:color w:val="000000"/>
          <w:sz w:val="21"/>
          <w:szCs w:val="21"/>
          <w:lang w:eastAsia="zh-CN"/>
        </w:rPr>
      </w:pPr>
      <w:r>
        <w:rPr>
          <w:rFonts w:hint="eastAsia" w:ascii="宋体" w:hAnsi="宋体"/>
          <w:b/>
          <w:color w:val="000000"/>
          <w:sz w:val="21"/>
          <w:szCs w:val="21"/>
          <w:lang w:val="en-US" w:eastAsia="zh-CN"/>
        </w:rPr>
        <w:t>1.</w:t>
      </w:r>
      <w:r>
        <w:rPr>
          <w:rFonts w:hint="eastAsia" w:ascii="宋体" w:hAnsi="宋体"/>
          <w:b/>
          <w:color w:val="000000"/>
          <w:sz w:val="21"/>
          <w:szCs w:val="21"/>
        </w:rPr>
        <w:t>符合现行的国家、行业及浙江省有关质量技术标准</w:t>
      </w:r>
      <w:r>
        <w:rPr>
          <w:rFonts w:hint="eastAsia" w:ascii="宋体" w:hAnsi="宋体"/>
          <w:b/>
          <w:color w:val="000000"/>
          <w:sz w:val="21"/>
          <w:szCs w:val="21"/>
          <w:lang w:eastAsia="zh-CN"/>
        </w:rPr>
        <w:t>。</w:t>
      </w:r>
    </w:p>
    <w:p>
      <w:pPr>
        <w:pStyle w:val="16"/>
        <w:spacing w:before="0"/>
        <w:ind w:left="0" w:firstLine="422" w:firstLineChars="200"/>
        <w:rPr>
          <w:rFonts w:hint="default" w:ascii="宋体" w:hAnsi="宋体"/>
          <w:b/>
          <w:color w:val="000000"/>
          <w:sz w:val="21"/>
          <w:szCs w:val="21"/>
          <w:lang w:val="en-US" w:eastAsia="zh-CN"/>
        </w:rPr>
      </w:pPr>
      <w:r>
        <w:rPr>
          <w:rFonts w:hint="eastAsia" w:ascii="宋体" w:hAnsi="宋体"/>
          <w:b/>
          <w:color w:val="000000"/>
          <w:sz w:val="21"/>
          <w:szCs w:val="21"/>
          <w:lang w:val="en-US" w:eastAsia="zh-CN"/>
        </w:rPr>
        <w:t>2.货物要求自接到采购单通知3日内送达</w:t>
      </w:r>
    </w:p>
    <w:p>
      <w:pPr>
        <w:pStyle w:val="16"/>
        <w:spacing w:before="0"/>
        <w:ind w:left="0" w:firstLine="422" w:firstLineChars="200"/>
        <w:rPr>
          <w:rFonts w:ascii="宋体" w:hAnsi="宋体"/>
          <w:b/>
          <w:color w:val="000000"/>
          <w:sz w:val="21"/>
          <w:szCs w:val="21"/>
        </w:rPr>
      </w:pPr>
      <w:r>
        <w:rPr>
          <w:rFonts w:hint="eastAsia" w:ascii="宋体" w:hAnsi="宋体"/>
          <w:b/>
          <w:color w:val="000000"/>
          <w:sz w:val="21"/>
          <w:szCs w:val="21"/>
        </w:rPr>
        <w:t>三、报价要求</w:t>
      </w:r>
    </w:p>
    <w:p>
      <w:pPr>
        <w:adjustRightInd w:val="0"/>
        <w:snapToGrid w:val="0"/>
        <w:spacing w:line="360" w:lineRule="exact"/>
        <w:ind w:firstLine="422" w:firstLineChars="200"/>
        <w:jc w:val="left"/>
        <w:rPr>
          <w:rFonts w:hint="eastAsia" w:ascii="宋体" w:hAnsi="宋体" w:cs="宋体"/>
          <w:kern w:val="0"/>
          <w:sz w:val="22"/>
          <w:highlight w:val="none"/>
        </w:rPr>
      </w:pPr>
      <w:r>
        <w:rPr>
          <w:rFonts w:hint="eastAsia" w:ascii="宋体" w:hAnsi="宋体"/>
          <w:b/>
          <w:color w:val="000000"/>
          <w:kern w:val="0"/>
          <w:szCs w:val="21"/>
          <w:highlight w:val="none"/>
          <w:lang w:val="zh-CN"/>
        </w:rPr>
        <w:t>报价包括</w:t>
      </w:r>
      <w:r>
        <w:rPr>
          <w:rFonts w:hint="eastAsia" w:ascii="宋体" w:hAnsi="宋体"/>
          <w:b/>
          <w:spacing w:val="-6"/>
          <w:sz w:val="32"/>
          <w:szCs w:val="32"/>
          <w:highlight w:val="none"/>
        </w:rPr>
        <w:t>：</w:t>
      </w:r>
      <w:r>
        <w:rPr>
          <w:rFonts w:hint="eastAsia" w:hAnsi="宋体" w:cs="宋体"/>
          <w:b/>
          <w:sz w:val="22"/>
          <w:highlight w:val="none"/>
          <w:u w:val="single"/>
        </w:rPr>
        <w:t>合同</w:t>
      </w:r>
      <w:r>
        <w:rPr>
          <w:rFonts w:hint="eastAsia" w:hAnsi="宋体" w:cs="宋体"/>
          <w:b/>
          <w:sz w:val="22"/>
          <w:highlight w:val="none"/>
          <w:u w:val="single"/>
          <w:lang w:val="en-US" w:eastAsia="zh-CN"/>
        </w:rPr>
        <w:t>货物单价</w:t>
      </w:r>
      <w:r>
        <w:rPr>
          <w:rFonts w:hint="eastAsia" w:hAnsi="宋体" w:cs="宋体"/>
          <w:b/>
          <w:sz w:val="22"/>
          <w:highlight w:val="none"/>
          <w:u w:val="single"/>
        </w:rPr>
        <w:t>包含货物价格、运输费、包装费、保险费、税费等所有费用</w:t>
      </w:r>
      <w:r>
        <w:rPr>
          <w:rFonts w:hint="eastAsia" w:hAnsi="宋体" w:cs="宋体"/>
          <w:b/>
          <w:sz w:val="22"/>
          <w:highlight w:val="none"/>
          <w:u w:val="single"/>
          <w:lang w:eastAsia="zh-CN"/>
        </w:rPr>
        <w:t>，</w:t>
      </w:r>
      <w:r>
        <w:rPr>
          <w:rFonts w:hint="eastAsia" w:hAnsi="宋体" w:cs="宋体"/>
          <w:b/>
          <w:sz w:val="22"/>
          <w:highlight w:val="none"/>
          <w:u w:val="single"/>
        </w:rPr>
        <w:t>完成合同所需的一切本身和不可或缺的所有工作开支、政策性文件规定及合同包含的所有风险、责任等各项全部费用并承担一切风险责任。</w:t>
      </w:r>
    </w:p>
    <w:p>
      <w:pPr>
        <w:pStyle w:val="15"/>
        <w:widowControl w:val="0"/>
        <w:spacing w:afterLines="0" w:line="340" w:lineRule="atLeast"/>
        <w:ind w:firstLine="398"/>
        <w:rPr>
          <w:rFonts w:ascii="宋体" w:hAnsi="宋体"/>
          <w:b/>
          <w:spacing w:val="-6"/>
          <w:sz w:val="21"/>
          <w:szCs w:val="21"/>
          <w:highlight w:val="none"/>
        </w:rPr>
      </w:pPr>
      <w:r>
        <w:rPr>
          <w:rFonts w:hint="eastAsia" w:ascii="宋体" w:hAnsi="宋体"/>
          <w:b/>
          <w:spacing w:val="-6"/>
          <w:sz w:val="21"/>
          <w:szCs w:val="21"/>
          <w:highlight w:val="none"/>
          <w:lang w:val="en-US" w:eastAsia="zh-CN"/>
        </w:rPr>
        <w:t>四</w:t>
      </w:r>
      <w:r>
        <w:rPr>
          <w:rFonts w:hint="eastAsia" w:ascii="宋体" w:hAnsi="宋体"/>
          <w:b/>
          <w:spacing w:val="-6"/>
          <w:sz w:val="21"/>
          <w:szCs w:val="21"/>
          <w:highlight w:val="none"/>
        </w:rPr>
        <w:t>、合格供应商的资格要求</w:t>
      </w:r>
    </w:p>
    <w:p>
      <w:pPr>
        <w:pStyle w:val="15"/>
        <w:widowControl w:val="0"/>
        <w:numPr>
          <w:ilvl w:val="-1"/>
          <w:numId w:val="0"/>
        </w:numPr>
        <w:spacing w:afterLines="0" w:line="340" w:lineRule="atLeast"/>
        <w:ind w:left="420" w:leftChars="0" w:firstLine="0" w:firstLineChars="0"/>
        <w:rPr>
          <w:rFonts w:ascii="宋体" w:hAnsi="宋体"/>
          <w:spacing w:val="-6"/>
          <w:sz w:val="21"/>
          <w:szCs w:val="21"/>
          <w:highlight w:val="none"/>
        </w:rPr>
      </w:pPr>
      <w:r>
        <w:rPr>
          <w:rFonts w:hint="eastAsia" w:ascii="宋体" w:hAnsi="宋体"/>
          <w:spacing w:val="-6"/>
          <w:sz w:val="21"/>
          <w:szCs w:val="21"/>
          <w:highlight w:val="none"/>
          <w:lang w:val="en-US" w:eastAsia="zh-CN"/>
        </w:rPr>
        <w:t>1、</w:t>
      </w:r>
      <w:r>
        <w:rPr>
          <w:rFonts w:hint="eastAsia" w:ascii="宋体" w:hAnsi="宋体"/>
          <w:spacing w:val="-6"/>
          <w:sz w:val="21"/>
          <w:szCs w:val="21"/>
          <w:highlight w:val="none"/>
        </w:rPr>
        <w:t>具有独立法人资格，为一般纳税人，可提供税率为13%的增值税专用发票。</w:t>
      </w:r>
    </w:p>
    <w:p>
      <w:pPr>
        <w:pStyle w:val="15"/>
        <w:widowControl w:val="0"/>
        <w:numPr>
          <w:ilvl w:val="-1"/>
          <w:numId w:val="0"/>
        </w:numPr>
        <w:spacing w:afterLines="0" w:line="340" w:lineRule="atLeast"/>
        <w:ind w:left="420" w:leftChars="0" w:firstLine="0" w:firstLineChars="0"/>
        <w:rPr>
          <w:rFonts w:ascii="宋体" w:hAnsi="宋体"/>
          <w:spacing w:val="-6"/>
          <w:sz w:val="21"/>
          <w:szCs w:val="21"/>
        </w:rPr>
      </w:pPr>
      <w:r>
        <w:rPr>
          <w:rFonts w:hint="eastAsia" w:ascii="宋体" w:hAnsi="宋体"/>
          <w:spacing w:val="-6"/>
          <w:sz w:val="21"/>
          <w:szCs w:val="21"/>
          <w:highlight w:val="none"/>
          <w:lang w:val="en-US" w:eastAsia="zh-CN"/>
        </w:rPr>
        <w:t>2、</w:t>
      </w:r>
      <w:r>
        <w:rPr>
          <w:rFonts w:hint="eastAsia" w:ascii="宋体" w:hAnsi="宋体"/>
          <w:spacing w:val="-6"/>
          <w:sz w:val="21"/>
          <w:szCs w:val="21"/>
          <w:highlight w:val="none"/>
        </w:rPr>
        <w:t>营业执照须具有相应的经营范围，</w:t>
      </w:r>
      <w:r>
        <w:rPr>
          <w:rFonts w:hint="eastAsia" w:ascii="宋体" w:hAnsi="宋体"/>
          <w:spacing w:val="-6"/>
          <w:sz w:val="21"/>
          <w:szCs w:val="21"/>
        </w:rPr>
        <w:t>具有履行合同所必需的设备和专业技术能力；</w:t>
      </w:r>
    </w:p>
    <w:p>
      <w:pPr>
        <w:pStyle w:val="15"/>
        <w:widowControl w:val="0"/>
        <w:numPr>
          <w:ilvl w:val="-1"/>
          <w:numId w:val="0"/>
        </w:numPr>
        <w:spacing w:afterLines="0" w:line="340" w:lineRule="atLeast"/>
        <w:ind w:left="420" w:leftChars="0" w:firstLine="0" w:firstLineChars="0"/>
        <w:rPr>
          <w:rFonts w:hint="eastAsia" w:ascii="宋体" w:hAnsi="宋体"/>
          <w:spacing w:val="-6"/>
          <w:sz w:val="21"/>
          <w:szCs w:val="21"/>
        </w:rPr>
      </w:pPr>
      <w:r>
        <w:rPr>
          <w:rFonts w:hint="eastAsia" w:ascii="宋体" w:hAnsi="宋体"/>
          <w:spacing w:val="-6"/>
          <w:sz w:val="21"/>
          <w:szCs w:val="21"/>
          <w:lang w:val="en-US" w:eastAsia="zh-CN"/>
        </w:rPr>
        <w:t>3、</w:t>
      </w:r>
      <w:r>
        <w:rPr>
          <w:rFonts w:hint="eastAsia" w:ascii="宋体" w:hAnsi="宋体"/>
          <w:spacing w:val="-6"/>
          <w:sz w:val="21"/>
          <w:szCs w:val="21"/>
        </w:rPr>
        <w:t>未被招投标相关部门列入黑名单、失信名单或不良记录而被限制参与投标的，依据最高人民法院等九部门《关于在招标投标活动中对失信被执行人实施联合惩戒的通知》，投标人不得为失信执行人。若为失信被执行人将否决其投标（具体以“信用中国”网站www.creditchina.gov.cn查询为准）。</w:t>
      </w:r>
    </w:p>
    <w:p>
      <w:pPr>
        <w:pStyle w:val="15"/>
        <w:widowControl w:val="0"/>
        <w:numPr>
          <w:ilvl w:val="-1"/>
          <w:numId w:val="0"/>
        </w:numPr>
        <w:spacing w:afterLines="0" w:line="340" w:lineRule="atLeast"/>
        <w:ind w:left="420" w:leftChars="0" w:firstLine="0" w:firstLineChars="0"/>
        <w:rPr>
          <w:rFonts w:hint="eastAsia" w:ascii="宋体" w:hAnsi="宋体"/>
          <w:spacing w:val="-6"/>
          <w:sz w:val="21"/>
          <w:szCs w:val="21"/>
        </w:rPr>
      </w:pPr>
      <w:r>
        <w:rPr>
          <w:rFonts w:hint="eastAsia" w:ascii="宋体" w:hAnsi="宋体"/>
          <w:spacing w:val="-6"/>
          <w:sz w:val="21"/>
          <w:szCs w:val="21"/>
          <w:lang w:val="en-US" w:eastAsia="zh-CN"/>
        </w:rPr>
        <w:t>4、</w:t>
      </w:r>
      <w:r>
        <w:rPr>
          <w:rFonts w:hint="eastAsia" w:ascii="宋体" w:hAnsi="宋体"/>
          <w:spacing w:val="-6"/>
          <w:sz w:val="21"/>
          <w:szCs w:val="21"/>
        </w:rPr>
        <w:t>本项目不接受联合体投标。</w:t>
      </w:r>
    </w:p>
    <w:p>
      <w:pPr>
        <w:pStyle w:val="10"/>
        <w:rPr>
          <w:szCs w:val="30"/>
        </w:rPr>
      </w:pPr>
      <w:r>
        <w:br w:type="page"/>
      </w:r>
      <w:bookmarkStart w:id="4" w:name="_Toc468093439"/>
      <w:r>
        <w:rPr>
          <w:rFonts w:hint="eastAsia"/>
        </w:rPr>
        <w:t xml:space="preserve">第三章 </w:t>
      </w:r>
      <w:r>
        <w:rPr>
          <w:rFonts w:hint="eastAsia"/>
          <w:szCs w:val="30"/>
        </w:rPr>
        <w:t>报价文件格式</w:t>
      </w:r>
      <w:bookmarkEnd w:id="4"/>
    </w:p>
    <w:p>
      <w:pPr>
        <w:spacing w:beforeLines="50" w:line="288" w:lineRule="auto"/>
        <w:jc w:val="center"/>
        <w:rPr>
          <w:rFonts w:ascii="宋体" w:hAnsi="宋体"/>
          <w:b/>
          <w:spacing w:val="-6"/>
          <w:szCs w:val="21"/>
        </w:rPr>
      </w:pPr>
      <w:r>
        <w:rPr>
          <w:rFonts w:hint="eastAsia" w:ascii="宋体" w:hAnsi="宋体" w:cs="新宋体"/>
          <w:b/>
          <w:bCs/>
          <w:sz w:val="28"/>
          <w:szCs w:val="28"/>
        </w:rPr>
        <w:t>报价函</w:t>
      </w:r>
    </w:p>
    <w:p>
      <w:pPr>
        <w:spacing w:beforeLines="50" w:line="360" w:lineRule="auto"/>
        <w:rPr>
          <w:rFonts w:ascii="宋体" w:hAnsi="宋体"/>
          <w:spacing w:val="-6"/>
          <w:szCs w:val="21"/>
        </w:rPr>
      </w:pPr>
      <w:r>
        <w:rPr>
          <w:rFonts w:hint="eastAsia" w:ascii="宋体" w:hAnsi="宋体"/>
          <w:spacing w:val="-6"/>
          <w:szCs w:val="21"/>
        </w:rPr>
        <w:t>温州</w:t>
      </w:r>
      <w:r>
        <w:rPr>
          <w:rFonts w:hint="eastAsia" w:ascii="宋体" w:hAnsi="宋体"/>
          <w:spacing w:val="-6"/>
          <w:szCs w:val="21"/>
          <w:lang w:val="en-US" w:eastAsia="zh-CN"/>
        </w:rPr>
        <w:t>航空货站</w:t>
      </w:r>
      <w:r>
        <w:rPr>
          <w:rFonts w:hint="eastAsia" w:ascii="宋体" w:hAnsi="宋体"/>
          <w:spacing w:val="-6"/>
          <w:szCs w:val="21"/>
        </w:rPr>
        <w:t>有限公司：</w:t>
      </w:r>
    </w:p>
    <w:p>
      <w:pPr>
        <w:spacing w:line="360" w:lineRule="auto"/>
        <w:ind w:firstLine="420" w:firstLineChars="200"/>
        <w:rPr>
          <w:rFonts w:ascii="宋体" w:hAnsi="宋体" w:cs="新宋体"/>
          <w:szCs w:val="21"/>
        </w:rPr>
      </w:pPr>
      <w:r>
        <w:rPr>
          <w:rFonts w:hint="eastAsia" w:ascii="宋体" w:hAnsi="宋体" w:cs="新宋体"/>
          <w:szCs w:val="21"/>
        </w:rPr>
        <w:t>我方己完全理解询价文件的所有条款要求，并重申以下几点：</w:t>
      </w:r>
    </w:p>
    <w:p>
      <w:pPr>
        <w:spacing w:line="360" w:lineRule="auto"/>
        <w:ind w:firstLine="420" w:firstLineChars="200"/>
        <w:rPr>
          <w:rFonts w:ascii="宋体" w:hAnsi="宋体" w:cs="新宋体"/>
          <w:szCs w:val="21"/>
        </w:rPr>
      </w:pPr>
      <w:r>
        <w:rPr>
          <w:rFonts w:hint="eastAsia" w:ascii="宋体" w:hAnsi="宋体" w:cs="新宋体"/>
          <w:szCs w:val="21"/>
        </w:rPr>
        <w:t>1.本报价文件的有效期自投标截止日起</w:t>
      </w:r>
      <w:r>
        <w:rPr>
          <w:rFonts w:hint="eastAsia" w:ascii="宋体" w:hAnsi="宋体" w:cs="新宋体"/>
          <w:b/>
          <w:szCs w:val="21"/>
          <w:u w:val="single"/>
        </w:rPr>
        <w:t>120</w:t>
      </w:r>
      <w:r>
        <w:rPr>
          <w:rFonts w:hint="eastAsia" w:ascii="宋体" w:hAnsi="宋体" w:cs="新宋体"/>
          <w:b/>
          <w:szCs w:val="21"/>
        </w:rPr>
        <w:t>天内</w:t>
      </w:r>
      <w:r>
        <w:rPr>
          <w:rFonts w:hint="eastAsia" w:ascii="宋体" w:hAnsi="宋体" w:cs="新宋体"/>
          <w:szCs w:val="21"/>
        </w:rPr>
        <w:t>有效，如中标，有效期将延至合同终止日为止；</w:t>
      </w:r>
    </w:p>
    <w:p>
      <w:pPr>
        <w:spacing w:line="360" w:lineRule="auto"/>
        <w:ind w:firstLine="420" w:firstLineChars="200"/>
        <w:rPr>
          <w:rFonts w:ascii="宋体" w:hAnsi="宋体" w:cs="新宋体"/>
          <w:szCs w:val="21"/>
        </w:rPr>
      </w:pPr>
      <w:r>
        <w:rPr>
          <w:rFonts w:hint="eastAsia" w:ascii="宋体" w:hAnsi="宋体" w:cs="新宋体"/>
          <w:szCs w:val="21"/>
        </w:rPr>
        <w:t>2.我方已详细研究了询价文件的所有内容包括修改书（如有）和所有已提供的参考资料以及有关附件，我方完全理解并同意放弃在此方面提出含糊意见或误解的一切权力。同时我方承诺满足询价文件中的所有要求。</w:t>
      </w:r>
    </w:p>
    <w:p>
      <w:pPr>
        <w:spacing w:line="360" w:lineRule="auto"/>
        <w:ind w:left="1050" w:leftChars="200" w:hanging="630" w:hangingChars="300"/>
        <w:rPr>
          <w:rFonts w:ascii="宋体" w:hAnsi="宋体" w:cs="新宋体"/>
          <w:szCs w:val="21"/>
        </w:rPr>
      </w:pPr>
      <w:r>
        <w:rPr>
          <w:rFonts w:hint="eastAsia" w:ascii="宋体" w:hAnsi="宋体" w:cs="新宋体"/>
          <w:szCs w:val="21"/>
        </w:rPr>
        <w:t>我方的报价如下：</w:t>
      </w:r>
    </w:p>
    <w:tbl>
      <w:tblPr>
        <w:tblStyle w:val="11"/>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33"/>
        <w:gridCol w:w="3488"/>
        <w:gridCol w:w="42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9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采购内容</w:t>
            </w:r>
          </w:p>
        </w:tc>
        <w:tc>
          <w:tcPr>
            <w:tcW w:w="23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单价最高限价（含税）</w:t>
            </w:r>
            <w:r>
              <w:rPr>
                <w:rFonts w:hint="eastAsia" w:ascii="宋体" w:hAnsi="宋体" w:cs="宋体"/>
                <w:b/>
                <w:bCs/>
                <w:i w:val="0"/>
                <w:iCs w:val="0"/>
                <w:color w:val="000000"/>
                <w:kern w:val="0"/>
                <w:sz w:val="22"/>
                <w:szCs w:val="22"/>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6.00-13-8 CL855</w:t>
            </w:r>
          </w:p>
        </w:tc>
        <w:tc>
          <w:tcPr>
            <w:tcW w:w="2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7.00-15-12 CL621</w:t>
            </w:r>
          </w:p>
        </w:tc>
        <w:tc>
          <w:tcPr>
            <w:tcW w:w="2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7.00-15-12 CL621</w:t>
            </w:r>
          </w:p>
        </w:tc>
        <w:tc>
          <w:tcPr>
            <w:tcW w:w="2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7.00-12-12 CL621</w:t>
            </w:r>
          </w:p>
        </w:tc>
        <w:tc>
          <w:tcPr>
            <w:tcW w:w="2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朝阳 6.50-10-10 CL621</w:t>
            </w:r>
          </w:p>
        </w:tc>
        <w:tc>
          <w:tcPr>
            <w:tcW w:w="2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both"/>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 xml:space="preserve">合计金额（元）：大写：    </w:t>
            </w:r>
          </w:p>
          <w:p>
            <w:pPr>
              <w:ind w:firstLine="1760" w:firstLineChars="800"/>
              <w:jc w:val="both"/>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kern w:val="0"/>
                <w:sz w:val="22"/>
                <w:szCs w:val="22"/>
                <w:u w:val="none"/>
                <w:lang w:val="en-US" w:eastAsia="zh-CN" w:bidi="ar"/>
              </w:rPr>
              <w:t>小写：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备注：本报价为含税报价，税率为         %。</w:t>
            </w:r>
          </w:p>
        </w:tc>
      </w:tr>
    </w:tbl>
    <w:p>
      <w:pPr>
        <w:spacing w:line="380" w:lineRule="exact"/>
        <w:ind w:left="491" w:leftChars="-171" w:hanging="850" w:hangingChars="405"/>
        <w:rPr>
          <w:rFonts w:ascii="宋体" w:hAnsi="宋体" w:cs="新宋体"/>
          <w:szCs w:val="21"/>
        </w:rPr>
      </w:pPr>
    </w:p>
    <w:p>
      <w:pPr>
        <w:spacing w:line="380" w:lineRule="exact"/>
        <w:ind w:left="532" w:leftChars="-171" w:hanging="891" w:hangingChars="405"/>
        <w:rPr>
          <w:rFonts w:ascii="宋体" w:hAnsi="宋体" w:cs="新宋体"/>
          <w:sz w:val="22"/>
          <w:szCs w:val="22"/>
        </w:rPr>
      </w:pPr>
    </w:p>
    <w:p>
      <w:pPr>
        <w:spacing w:line="380" w:lineRule="exact"/>
        <w:rPr>
          <w:rFonts w:ascii="宋体" w:hAnsi="宋体" w:cs="新宋体"/>
          <w:sz w:val="22"/>
          <w:szCs w:val="22"/>
        </w:rPr>
      </w:pPr>
    </w:p>
    <w:p>
      <w:pPr>
        <w:spacing w:line="380" w:lineRule="exact"/>
        <w:ind w:left="535" w:leftChars="-171" w:hanging="894" w:hangingChars="405"/>
        <w:rPr>
          <w:rFonts w:ascii="宋体" w:hAnsi="宋体" w:cs="新宋体"/>
          <w:b/>
          <w:sz w:val="22"/>
          <w:szCs w:val="22"/>
        </w:rPr>
      </w:pPr>
    </w:p>
    <w:p>
      <w:pPr>
        <w:spacing w:line="360" w:lineRule="auto"/>
        <w:ind w:firstLine="4200" w:firstLineChars="2000"/>
        <w:rPr>
          <w:rFonts w:ascii="宋体" w:hAnsi="宋体" w:cs="新宋体"/>
          <w:szCs w:val="21"/>
        </w:rPr>
      </w:pPr>
      <w:r>
        <w:rPr>
          <w:rFonts w:hint="eastAsia" w:ascii="宋体" w:hAnsi="宋体" w:cs="新宋体"/>
          <w:szCs w:val="21"/>
        </w:rPr>
        <w:t>报价人全称（盖章）：</w:t>
      </w:r>
    </w:p>
    <w:p>
      <w:pPr>
        <w:spacing w:line="360" w:lineRule="auto"/>
        <w:ind w:firstLine="4200" w:firstLineChars="2000"/>
        <w:rPr>
          <w:rFonts w:ascii="宋体" w:hAnsi="宋体" w:cs="新宋体"/>
          <w:szCs w:val="21"/>
        </w:rPr>
      </w:pPr>
      <w:r>
        <w:rPr>
          <w:rFonts w:hint="eastAsia" w:ascii="宋体" w:hAnsi="宋体" w:cs="新宋体"/>
          <w:szCs w:val="21"/>
        </w:rPr>
        <w:t>法定代表人或授权代表（签字）：</w:t>
      </w:r>
    </w:p>
    <w:p>
      <w:pPr>
        <w:spacing w:line="360" w:lineRule="auto"/>
        <w:ind w:firstLine="4200" w:firstLineChars="2000"/>
        <w:rPr>
          <w:rFonts w:ascii="宋体" w:hAnsi="宋体" w:cs="新宋体"/>
          <w:b/>
          <w:szCs w:val="21"/>
        </w:rPr>
      </w:pPr>
      <w:r>
        <w:rPr>
          <w:rFonts w:hint="eastAsia" w:ascii="宋体" w:hAnsi="宋体" w:cs="新宋体"/>
          <w:szCs w:val="21"/>
        </w:rPr>
        <w:t xml:space="preserve">日期：       年     月     日 </w:t>
      </w:r>
    </w:p>
    <w:p>
      <w:pPr>
        <w:spacing w:beforeLines="50" w:line="288" w:lineRule="auto"/>
        <w:rPr>
          <w:rFonts w:ascii="宋体" w:hAnsi="宋体"/>
          <w:b/>
          <w:spacing w:val="-6"/>
          <w:szCs w:val="21"/>
        </w:rPr>
      </w:pPr>
    </w:p>
    <w:p>
      <w:pPr>
        <w:pStyle w:val="10"/>
        <w:rPr>
          <w:szCs w:val="30"/>
        </w:rPr>
      </w:pPr>
      <w:bookmarkStart w:id="5" w:name="_Toc468093440"/>
      <w:r>
        <w:rPr>
          <w:rFonts w:hint="eastAsia"/>
          <w:szCs w:val="21"/>
        </w:rPr>
        <w:t xml:space="preserve">第四章 </w:t>
      </w:r>
      <w:r>
        <w:rPr>
          <w:rFonts w:hint="eastAsia"/>
          <w:szCs w:val="30"/>
        </w:rPr>
        <w:t>报价文件编制要求及评审办法</w:t>
      </w:r>
      <w:bookmarkEnd w:id="5"/>
    </w:p>
    <w:p>
      <w:pPr>
        <w:spacing w:line="360" w:lineRule="auto"/>
        <w:rPr>
          <w:rFonts w:ascii="宋体" w:hAnsi="宋体"/>
          <w:b/>
          <w:spacing w:val="-6"/>
          <w:szCs w:val="21"/>
        </w:rPr>
      </w:pPr>
      <w:r>
        <w:rPr>
          <w:rFonts w:hint="eastAsia" w:ascii="宋体" w:hAnsi="宋体"/>
          <w:b/>
          <w:spacing w:val="-6"/>
          <w:szCs w:val="21"/>
        </w:rPr>
        <w:t>一、报价文件的编制</w:t>
      </w:r>
    </w:p>
    <w:p>
      <w:pPr>
        <w:spacing w:line="360" w:lineRule="auto"/>
        <w:ind w:firstLine="396" w:firstLineChars="200"/>
        <w:rPr>
          <w:rFonts w:ascii="宋体" w:hAnsi="宋体"/>
          <w:spacing w:val="-6"/>
          <w:szCs w:val="21"/>
        </w:rPr>
      </w:pPr>
      <w:r>
        <w:rPr>
          <w:rFonts w:hint="eastAsia" w:ascii="宋体" w:hAnsi="宋体"/>
          <w:spacing w:val="-6"/>
          <w:szCs w:val="21"/>
        </w:rPr>
        <w:t>报价单位应保证所提供文件资料的真实性，所有文件资料必须是针对本次采购的。如发现报价单位提供了虚假文件资料，其报价文件将被拒绝，并自行承担相应的法律责任。</w:t>
      </w:r>
    </w:p>
    <w:p>
      <w:pPr>
        <w:spacing w:line="360" w:lineRule="auto"/>
        <w:ind w:firstLine="396" w:firstLineChars="200"/>
        <w:rPr>
          <w:rFonts w:ascii="宋体" w:hAnsi="宋体"/>
          <w:spacing w:val="-6"/>
          <w:szCs w:val="21"/>
        </w:rPr>
      </w:pPr>
      <w:r>
        <w:rPr>
          <w:rFonts w:hint="eastAsia" w:ascii="宋体" w:hAnsi="宋体"/>
          <w:spacing w:val="-6"/>
          <w:szCs w:val="21"/>
        </w:rPr>
        <w:t>报价文件的构成如下：</w:t>
      </w:r>
    </w:p>
    <w:p>
      <w:pPr>
        <w:spacing w:line="360" w:lineRule="auto"/>
        <w:ind w:firstLine="396" w:firstLineChars="200"/>
        <w:rPr>
          <w:rFonts w:ascii="宋体" w:hAnsi="宋体"/>
          <w:spacing w:val="-6"/>
          <w:szCs w:val="21"/>
        </w:rPr>
      </w:pPr>
      <w:r>
        <w:rPr>
          <w:rFonts w:hint="eastAsia" w:ascii="宋体" w:hAnsi="宋体"/>
          <w:spacing w:val="-6"/>
          <w:szCs w:val="21"/>
        </w:rPr>
        <w:t>1、报价函加盖公章（格式见第三章）；</w:t>
      </w:r>
    </w:p>
    <w:p>
      <w:pPr>
        <w:spacing w:line="360" w:lineRule="auto"/>
        <w:ind w:left="396"/>
        <w:rPr>
          <w:rFonts w:ascii="宋体" w:hAnsi="宋体"/>
          <w:spacing w:val="-6"/>
          <w:szCs w:val="21"/>
        </w:rPr>
      </w:pPr>
      <w:r>
        <w:rPr>
          <w:rFonts w:hint="eastAsia" w:ascii="宋体" w:hAnsi="宋体"/>
          <w:spacing w:val="-6"/>
          <w:szCs w:val="21"/>
        </w:rPr>
        <w:t>2、在有效期内的企业营业执照（副本复印件加盖公章）、税务登记证（副本复印件加盖公章）、组织机构代码证（复印件加盖公章）；或五证合一的企业营业执照（复印件加盖公章）；</w:t>
      </w:r>
    </w:p>
    <w:p>
      <w:pPr>
        <w:spacing w:line="360" w:lineRule="auto"/>
        <w:ind w:left="396"/>
        <w:rPr>
          <w:rFonts w:ascii="宋体" w:hAnsi="宋体"/>
          <w:spacing w:val="-6"/>
          <w:szCs w:val="21"/>
        </w:rPr>
      </w:pPr>
      <w:r>
        <w:rPr>
          <w:rFonts w:hint="eastAsia" w:ascii="宋体" w:hAnsi="宋体"/>
          <w:spacing w:val="-6"/>
          <w:szCs w:val="21"/>
        </w:rPr>
        <w:t>3、法人代表授权书（加盖公章）；</w:t>
      </w:r>
    </w:p>
    <w:p>
      <w:pPr>
        <w:spacing w:line="360" w:lineRule="auto"/>
        <w:ind w:left="396"/>
        <w:rPr>
          <w:rFonts w:hint="eastAsia" w:ascii="宋体" w:hAnsi="宋体"/>
          <w:spacing w:val="-6"/>
          <w:szCs w:val="21"/>
        </w:rPr>
      </w:pPr>
      <w:r>
        <w:rPr>
          <w:rFonts w:hint="eastAsia" w:ascii="宋体" w:hAnsi="宋体"/>
          <w:spacing w:val="-6"/>
          <w:szCs w:val="21"/>
        </w:rPr>
        <w:t>4、提供近期增值税专用发票一张（复印件加盖公章）。</w:t>
      </w:r>
    </w:p>
    <w:p>
      <w:pPr>
        <w:spacing w:line="360" w:lineRule="auto"/>
        <w:ind w:left="396"/>
        <w:rPr>
          <w:rFonts w:hint="default" w:ascii="宋体" w:hAnsi="宋体" w:eastAsia="宋体"/>
          <w:spacing w:val="-6"/>
          <w:szCs w:val="21"/>
          <w:lang w:val="en-US" w:eastAsia="zh-CN"/>
        </w:rPr>
      </w:pPr>
      <w:r>
        <w:rPr>
          <w:rFonts w:hint="eastAsia" w:ascii="宋体" w:hAnsi="宋体"/>
          <w:spacing w:val="-6"/>
          <w:szCs w:val="21"/>
          <w:lang w:val="en-US" w:eastAsia="zh-CN"/>
        </w:rPr>
        <w:t>5、信用证明资料。</w:t>
      </w:r>
    </w:p>
    <w:p>
      <w:pPr>
        <w:pStyle w:val="15"/>
        <w:widowControl w:val="0"/>
        <w:spacing w:afterLines="0" w:line="360" w:lineRule="auto"/>
        <w:ind w:left="0" w:leftChars="0" w:firstLine="0" w:firstLineChars="0"/>
        <w:rPr>
          <w:rFonts w:ascii="宋体" w:hAnsi="宋体"/>
          <w:spacing w:val="-6"/>
          <w:sz w:val="21"/>
          <w:szCs w:val="21"/>
        </w:rPr>
      </w:pPr>
      <w:r>
        <w:rPr>
          <w:rFonts w:hint="eastAsia" w:ascii="宋体" w:hAnsi="宋体"/>
          <w:spacing w:val="-6"/>
          <w:sz w:val="21"/>
          <w:szCs w:val="21"/>
        </w:rPr>
        <w:t>二、</w:t>
      </w:r>
      <w:r>
        <w:rPr>
          <w:rFonts w:hint="eastAsia" w:ascii="宋体" w:hAnsi="宋体"/>
          <w:b/>
          <w:spacing w:val="-6"/>
          <w:sz w:val="21"/>
          <w:szCs w:val="21"/>
        </w:rPr>
        <w:t>报价文件的格式</w:t>
      </w:r>
    </w:p>
    <w:p>
      <w:pPr>
        <w:autoSpaceDE w:val="0"/>
        <w:autoSpaceDN w:val="0"/>
        <w:spacing w:line="360" w:lineRule="auto"/>
        <w:textAlignment w:val="bottom"/>
        <w:rPr>
          <w:rFonts w:ascii="宋体" w:hAnsi="宋体" w:cs="新宋体"/>
          <w:b/>
          <w:szCs w:val="21"/>
          <w:u w:val="single"/>
        </w:rPr>
      </w:pPr>
      <w:r>
        <w:rPr>
          <w:rFonts w:hint="eastAsia" w:ascii="宋体" w:hAnsi="宋体" w:cs="新宋体"/>
          <w:b/>
          <w:szCs w:val="21"/>
          <w:u w:val="single"/>
        </w:rPr>
        <w:t>报价文件一式三份须包装于文件袋中并密封。</w:t>
      </w:r>
    </w:p>
    <w:p>
      <w:pPr>
        <w:spacing w:line="360" w:lineRule="auto"/>
        <w:rPr>
          <w:rFonts w:ascii="宋体" w:hAnsi="宋体"/>
          <w:b/>
          <w:spacing w:val="-6"/>
          <w:szCs w:val="21"/>
        </w:rPr>
      </w:pPr>
      <w:r>
        <w:rPr>
          <w:rFonts w:hint="eastAsia" w:ascii="宋体" w:hAnsi="宋体"/>
          <w:b/>
          <w:spacing w:val="-6"/>
          <w:szCs w:val="21"/>
        </w:rPr>
        <w:t>三、评审办法</w:t>
      </w:r>
    </w:p>
    <w:p>
      <w:pPr>
        <w:spacing w:line="360" w:lineRule="auto"/>
        <w:ind w:firstLine="211" w:firstLineChars="100"/>
        <w:rPr>
          <w:rFonts w:ascii="宋体" w:hAnsi="宋体"/>
          <w:b/>
          <w:spacing w:val="-6"/>
          <w:szCs w:val="21"/>
        </w:rPr>
      </w:pPr>
      <w:r>
        <w:rPr>
          <w:rFonts w:hint="eastAsia" w:ascii="宋体" w:hAnsi="宋体" w:cs="新宋体"/>
          <w:b/>
          <w:szCs w:val="21"/>
          <w:u w:val="single"/>
        </w:rPr>
        <w:t>1、</w:t>
      </w:r>
      <w:r>
        <w:rPr>
          <w:rFonts w:hint="eastAsia" w:ascii="宋体" w:hAnsi="宋体"/>
          <w:b/>
          <w:spacing w:val="-6"/>
          <w:szCs w:val="21"/>
          <w:u w:val="single"/>
        </w:rPr>
        <w:t>报价文件如未按照要求密封，按废标处理。</w:t>
      </w:r>
    </w:p>
    <w:p>
      <w:pPr>
        <w:spacing w:line="360" w:lineRule="auto"/>
        <w:ind w:firstLine="199" w:firstLineChars="100"/>
        <w:rPr>
          <w:rFonts w:ascii="宋体" w:hAnsi="宋体"/>
          <w:b/>
          <w:spacing w:val="-6"/>
          <w:szCs w:val="21"/>
          <w:u w:val="single"/>
        </w:rPr>
      </w:pPr>
      <w:r>
        <w:rPr>
          <w:rFonts w:hint="eastAsia" w:ascii="宋体" w:hAnsi="宋体"/>
          <w:b/>
          <w:spacing w:val="-6"/>
          <w:szCs w:val="21"/>
          <w:u w:val="single"/>
        </w:rPr>
        <w:t>2、没有提供企业营业执照、税务登记证、组织机构代码证；或五证合一的企业营业执照复印件（复印件加盖公章）或者不在有效期内，按废标处理。</w:t>
      </w:r>
    </w:p>
    <w:p>
      <w:pPr>
        <w:spacing w:line="360" w:lineRule="auto"/>
        <w:ind w:firstLine="199" w:firstLineChars="100"/>
        <w:rPr>
          <w:rFonts w:ascii="宋体" w:hAnsi="宋体"/>
          <w:b/>
          <w:spacing w:val="-6"/>
          <w:szCs w:val="21"/>
          <w:u w:val="single"/>
        </w:rPr>
      </w:pPr>
      <w:r>
        <w:rPr>
          <w:rFonts w:hint="eastAsia" w:ascii="宋体" w:hAnsi="宋体"/>
          <w:b/>
          <w:spacing w:val="-6"/>
          <w:szCs w:val="21"/>
          <w:u w:val="single"/>
        </w:rPr>
        <w:t>3、没有提供近期增值税专用发票一张（复印件加盖公章），按废标处理。</w:t>
      </w:r>
    </w:p>
    <w:p>
      <w:pPr>
        <w:spacing w:line="360" w:lineRule="auto"/>
        <w:ind w:firstLine="199" w:firstLineChars="100"/>
        <w:rPr>
          <w:rFonts w:ascii="宋体" w:hAnsi="宋体"/>
          <w:b/>
          <w:spacing w:val="-6"/>
          <w:szCs w:val="21"/>
          <w:u w:val="single"/>
        </w:rPr>
      </w:pPr>
      <w:r>
        <w:rPr>
          <w:rFonts w:hint="eastAsia" w:ascii="宋体" w:hAnsi="宋体"/>
          <w:b/>
          <w:spacing w:val="-6"/>
          <w:szCs w:val="21"/>
          <w:u w:val="single"/>
        </w:rPr>
        <w:t>4、“信用中国”网站www.creditchina.gov.cn查询结果显示为失信执行人的，按废标处理。</w:t>
      </w:r>
    </w:p>
    <w:p>
      <w:pPr>
        <w:spacing w:line="360" w:lineRule="auto"/>
        <w:ind w:firstLine="199" w:firstLineChars="100"/>
        <w:rPr>
          <w:rFonts w:ascii="宋体" w:hAnsi="宋体"/>
          <w:b/>
          <w:spacing w:val="-6"/>
          <w:szCs w:val="21"/>
          <w:u w:val="single"/>
        </w:rPr>
      </w:pPr>
      <w:r>
        <w:rPr>
          <w:rFonts w:hint="eastAsia" w:ascii="宋体" w:hAnsi="宋体"/>
          <w:b/>
          <w:spacing w:val="-6"/>
          <w:szCs w:val="21"/>
          <w:u w:val="single"/>
        </w:rPr>
        <w:t>5、没有提供法人代表授权书（签字加盖公章），按废标处理。</w:t>
      </w:r>
    </w:p>
    <w:p>
      <w:pPr>
        <w:spacing w:line="360" w:lineRule="auto"/>
        <w:ind w:firstLine="199" w:firstLineChars="100"/>
        <w:rPr>
          <w:rFonts w:ascii="宋体" w:hAnsi="宋体"/>
          <w:b/>
          <w:spacing w:val="-6"/>
          <w:szCs w:val="21"/>
          <w:u w:val="single"/>
        </w:rPr>
      </w:pPr>
      <w:r>
        <w:rPr>
          <w:rFonts w:hint="eastAsia" w:ascii="宋体" w:hAnsi="宋体"/>
          <w:b/>
          <w:spacing w:val="-6"/>
          <w:szCs w:val="21"/>
          <w:u w:val="single"/>
        </w:rPr>
        <w:t>6、不满足第二章采购要求的，按废标处理。</w:t>
      </w:r>
    </w:p>
    <w:p>
      <w:pPr>
        <w:spacing w:line="360" w:lineRule="auto"/>
        <w:ind w:firstLine="199" w:firstLineChars="100"/>
        <w:rPr>
          <w:rFonts w:ascii="宋体" w:hAnsi="宋体"/>
          <w:b/>
          <w:spacing w:val="-6"/>
          <w:szCs w:val="21"/>
          <w:u w:val="single"/>
        </w:rPr>
      </w:pPr>
      <w:r>
        <w:rPr>
          <w:rFonts w:hint="eastAsia" w:ascii="宋体" w:hAnsi="宋体"/>
          <w:b/>
          <w:spacing w:val="-6"/>
          <w:szCs w:val="21"/>
          <w:u w:val="single"/>
        </w:rPr>
        <w:t>7、本次采购采取经评审</w:t>
      </w:r>
      <w:r>
        <w:rPr>
          <w:rFonts w:hint="eastAsia" w:ascii="宋体" w:hAnsi="宋体"/>
          <w:b/>
          <w:spacing w:val="-6"/>
          <w:szCs w:val="21"/>
          <w:u w:val="single"/>
          <w:lang w:val="en-US" w:eastAsia="zh-CN"/>
        </w:rPr>
        <w:t>的</w:t>
      </w:r>
      <w:r>
        <w:rPr>
          <w:rFonts w:hint="eastAsia" w:ascii="宋体" w:hAnsi="宋体"/>
          <w:b/>
          <w:spacing w:val="-6"/>
          <w:szCs w:val="21"/>
          <w:u w:val="single"/>
        </w:rPr>
        <w:t>最低投标价法，即符合资格及采购要求的报价最低的单位为中选人。</w:t>
      </w:r>
    </w:p>
    <w:p>
      <w:pPr>
        <w:pStyle w:val="10"/>
        <w:jc w:val="center"/>
        <w:rPr>
          <w:rFonts w:hint="eastAsia" w:eastAsia="宋体"/>
          <w:szCs w:val="30"/>
          <w:highlight w:val="yellow"/>
          <w:lang w:eastAsia="zh-CN"/>
        </w:rPr>
      </w:pPr>
      <w:r>
        <w:br w:type="page"/>
      </w:r>
      <w:bookmarkStart w:id="6" w:name="_Toc468093441"/>
      <w:r>
        <w:rPr>
          <w:rFonts w:hint="eastAsia"/>
          <w:highlight w:val="none"/>
        </w:rPr>
        <w:t>第五章 合同主要条款</w:t>
      </w:r>
      <w:bookmarkEnd w:id="6"/>
    </w:p>
    <w:p>
      <w:pPr>
        <w:jc w:val="center"/>
        <w:rPr>
          <w:rFonts w:hint="eastAsia" w:ascii="方正小标宋简体" w:hAnsi="方正小标宋简体" w:eastAsia="方正小标宋简体" w:cs="方正小标宋简体"/>
          <w:sz w:val="48"/>
          <w:szCs w:val="48"/>
          <w:lang w:val="en-US" w:eastAsia="zh-CN"/>
        </w:rPr>
      </w:pPr>
    </w:p>
    <w:p>
      <w:pPr>
        <w:jc w:val="center"/>
        <w:rPr>
          <w:rFonts w:hint="eastAsia" w:ascii="方正小标宋简体" w:hAnsi="方正小标宋简体" w:eastAsia="方正小标宋简体" w:cs="方正小标宋简体"/>
          <w:sz w:val="48"/>
          <w:szCs w:val="48"/>
          <w:lang w:val="en-US" w:eastAsia="zh-CN"/>
        </w:rPr>
      </w:pPr>
    </w:p>
    <w:p>
      <w:pPr>
        <w:jc w:val="center"/>
        <w:rPr>
          <w:rFonts w:hint="eastAsia" w:ascii="方正小标宋简体" w:hAnsi="方正小标宋简体" w:eastAsia="方正小标宋简体" w:cs="方正小标宋简体"/>
          <w:sz w:val="48"/>
          <w:szCs w:val="48"/>
          <w:lang w:val="en-US" w:eastAsia="zh-CN"/>
        </w:rPr>
      </w:pPr>
    </w:p>
    <w:p>
      <w:pPr>
        <w:jc w:val="center"/>
        <w:rPr>
          <w:rFonts w:hint="eastAsia" w:ascii="方正小标宋简体" w:hAnsi="方正小标宋简体" w:eastAsia="方正小标宋简体" w:cs="方正小标宋简体"/>
          <w:sz w:val="48"/>
          <w:szCs w:val="48"/>
          <w:lang w:val="en-US" w:eastAsia="zh-CN"/>
        </w:rPr>
      </w:pPr>
    </w:p>
    <w:p>
      <w:pPr>
        <w:jc w:val="center"/>
        <w:rPr>
          <w:rFonts w:hint="eastAsia" w:ascii="方正小标宋简体" w:hAnsi="方正小标宋简体" w:eastAsia="方正小标宋简体" w:cs="方正小标宋简体"/>
          <w:sz w:val="48"/>
          <w:szCs w:val="48"/>
          <w:lang w:val="en-US" w:eastAsia="zh-CN"/>
        </w:rPr>
      </w:pPr>
    </w:p>
    <w:p>
      <w:pPr>
        <w:jc w:val="center"/>
        <w:rPr>
          <w:rFonts w:hint="eastAsia" w:ascii="方正小标宋简体" w:hAnsi="方正小标宋简体" w:eastAsia="方正小标宋简体" w:cs="方正小标宋简体"/>
          <w:sz w:val="48"/>
          <w:szCs w:val="48"/>
          <w:lang w:val="en-US" w:eastAsia="zh-CN"/>
        </w:rPr>
      </w:pPr>
    </w:p>
    <w:p>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车辆轮胎采购合同</w:t>
      </w:r>
    </w:p>
    <w:p>
      <w:pPr>
        <w:ind w:firstLine="3520" w:firstLineChars="1100"/>
        <w:jc w:val="center"/>
        <w:rPr>
          <w:rFonts w:hint="eastAsia" w:ascii="方正小标宋简体" w:hAnsi="方正小标宋简体" w:eastAsia="方正小标宋简体" w:cs="方正小标宋简体"/>
          <w:sz w:val="32"/>
          <w:szCs w:val="32"/>
          <w:lang w:val="en-US" w:eastAsia="zh-CN"/>
        </w:rPr>
      </w:pPr>
    </w:p>
    <w:p>
      <w:pPr>
        <w:ind w:firstLine="3520" w:firstLineChars="1100"/>
        <w:jc w:val="center"/>
        <w:rPr>
          <w:rFonts w:hint="eastAsia" w:ascii="方正小标宋简体" w:hAnsi="方正小标宋简体" w:eastAsia="方正小标宋简体" w:cs="方正小标宋简体"/>
          <w:sz w:val="32"/>
          <w:szCs w:val="32"/>
          <w:lang w:val="en-US" w:eastAsia="zh-CN"/>
        </w:rPr>
      </w:pPr>
    </w:p>
    <w:p>
      <w:pPr>
        <w:ind w:firstLine="3520" w:firstLineChars="1100"/>
        <w:jc w:val="center"/>
        <w:rPr>
          <w:rFonts w:hint="eastAsia" w:ascii="黑体" w:hAnsi="黑体" w:eastAsia="黑体" w:cs="黑体"/>
          <w:sz w:val="32"/>
          <w:szCs w:val="32"/>
          <w:lang w:val="en-US" w:eastAsia="zh-CN"/>
        </w:rPr>
      </w:pPr>
    </w:p>
    <w:p>
      <w:pPr>
        <w:ind w:firstLine="0" w:firstLineChars="0"/>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温州航空货站有限公司</w:t>
      </w:r>
    </w:p>
    <w:p>
      <w:pPr>
        <w:ind w:firstLine="0" w:firstLineChars="0"/>
        <w:jc w:val="center"/>
        <w:rPr>
          <w:rFonts w:hint="eastAsia" w:ascii="黑体" w:hAnsi="黑体" w:eastAsia="黑体" w:cs="黑体"/>
          <w:sz w:val="32"/>
          <w:szCs w:val="32"/>
          <w:lang w:val="en-US" w:eastAsia="zh-CN"/>
        </w:rPr>
      </w:pPr>
      <w:r>
        <w:drawing>
          <wp:anchor distT="0" distB="0" distL="114300" distR="114300" simplePos="0" relativeHeight="251659264" behindDoc="0" locked="0" layoutInCell="1" allowOverlap="1">
            <wp:simplePos x="0" y="0"/>
            <wp:positionH relativeFrom="column">
              <wp:posOffset>-1271270</wp:posOffset>
            </wp:positionH>
            <wp:positionV relativeFrom="paragraph">
              <wp:posOffset>474345</wp:posOffset>
            </wp:positionV>
            <wp:extent cx="10334625" cy="5000625"/>
            <wp:effectExtent l="0" t="0" r="9525" b="9525"/>
            <wp:wrapNone/>
            <wp:docPr id="30" name="图片 30" descr="L:\文档背景\5c75101cd7416.png5c75101cd7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L:\文档背景\5c75101cd7416.png5c75101cd7416"/>
                    <pic:cNvPicPr>
                      <a:picLocks noChangeAspect="1"/>
                    </pic:cNvPicPr>
                  </pic:nvPicPr>
                  <pic:blipFill>
                    <a:blip r:embed="rId7"/>
                    <a:srcRect/>
                    <a:stretch>
                      <a:fillRect/>
                    </a:stretch>
                  </pic:blipFill>
                  <pic:spPr>
                    <a:xfrm>
                      <a:off x="0" y="0"/>
                      <a:ext cx="10334625" cy="5000625"/>
                    </a:xfrm>
                    <a:prstGeom prst="rect">
                      <a:avLst/>
                    </a:prstGeom>
                  </pic:spPr>
                </pic:pic>
              </a:graphicData>
            </a:graphic>
          </wp:anchor>
        </w:drawing>
      </w:r>
    </w:p>
    <w:p>
      <w:pPr>
        <w:pStyle w:val="17"/>
        <w:snapToGrid w:val="0"/>
        <w:spacing w:line="460" w:lineRule="exact"/>
        <w:jc w:val="center"/>
        <w:rPr>
          <w:rFonts w:hint="eastAsia" w:ascii="楷体" w:hAnsi="楷体" w:eastAsia="楷体" w:cs="楷体"/>
          <w:sz w:val="32"/>
          <w:szCs w:val="32"/>
          <w:highlight w:val="none"/>
        </w:rPr>
        <w:sectPr>
          <w:headerReference r:id="rId5" w:type="default"/>
          <w:pgSz w:w="11906" w:h="16838"/>
          <w:pgMar w:top="2098" w:right="1474" w:bottom="1984" w:left="1587" w:header="851" w:footer="992" w:gutter="0"/>
          <w:cols w:space="425" w:num="1"/>
          <w:docGrid w:type="lines" w:linePitch="312" w:charSpace="0"/>
        </w:sectPr>
      </w:pPr>
    </w:p>
    <w:p>
      <w:pPr>
        <w:adjustRightInd w:val="0"/>
        <w:snapToGrid w:val="0"/>
        <w:spacing w:line="560" w:lineRule="exact"/>
        <w:ind w:firstLine="0"/>
        <w:jc w:val="both"/>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 xml:space="preserve">      </w:t>
      </w:r>
      <w:r>
        <w:rPr>
          <w:rFonts w:hint="eastAsia" w:ascii="楷体" w:hAnsi="楷体" w:eastAsia="楷体" w:cs="楷体"/>
          <w:b/>
          <w:bCs/>
          <w:sz w:val="32"/>
          <w:szCs w:val="32"/>
          <w:lang w:val="en-US" w:eastAsia="zh-CN"/>
        </w:rPr>
        <w:t xml:space="preserve">                         合同编号：</w:t>
      </w:r>
    </w:p>
    <w:p>
      <w:pPr>
        <w:adjustRightInd w:val="0"/>
        <w:snapToGrid w:val="0"/>
        <w:spacing w:line="560" w:lineRule="exact"/>
        <w:ind w:firstLine="452"/>
        <w:rPr>
          <w:rFonts w:hint="eastAsia" w:ascii="楷体" w:hAnsi="楷体" w:eastAsia="楷体" w:cs="楷体"/>
          <w:b w:val="0"/>
          <w:bCs/>
          <w:sz w:val="32"/>
          <w:szCs w:val="32"/>
          <w:highlight w:val="none"/>
          <w:lang w:eastAsia="zh-CN"/>
        </w:rPr>
      </w:pPr>
      <w:r>
        <w:rPr>
          <w:rFonts w:hint="eastAsia" w:ascii="楷体" w:hAnsi="楷体" w:eastAsia="楷体" w:cs="楷体"/>
          <w:b w:val="0"/>
          <w:bCs/>
          <w:sz w:val="32"/>
          <w:szCs w:val="32"/>
          <w:highlight w:val="none"/>
          <w:lang w:eastAsia="zh-CN"/>
        </w:rPr>
        <w:t>甲方：</w:t>
      </w:r>
      <w:r>
        <w:rPr>
          <w:rFonts w:hint="eastAsia" w:ascii="楷体" w:hAnsi="楷体" w:eastAsia="楷体" w:cs="楷体"/>
          <w:b w:val="0"/>
          <w:bCs/>
          <w:sz w:val="32"/>
          <w:szCs w:val="32"/>
          <w:highlight w:val="none"/>
          <w:lang w:val="en-US" w:eastAsia="zh-CN"/>
        </w:rPr>
        <w:t xml:space="preserve">        </w:t>
      </w:r>
    </w:p>
    <w:p>
      <w:pPr>
        <w:adjustRightInd w:val="0"/>
        <w:snapToGrid w:val="0"/>
        <w:spacing w:line="560" w:lineRule="exact"/>
        <w:ind w:firstLine="452"/>
        <w:rPr>
          <w:rFonts w:hint="eastAsia" w:ascii="楷体" w:hAnsi="楷体" w:eastAsia="楷体" w:cs="楷体"/>
          <w:b w:val="0"/>
          <w:bCs/>
          <w:sz w:val="32"/>
          <w:szCs w:val="32"/>
          <w:highlight w:val="none"/>
          <w:lang w:eastAsia="zh-CN"/>
        </w:rPr>
      </w:pPr>
      <w:r>
        <w:rPr>
          <w:rFonts w:hint="eastAsia" w:ascii="楷体" w:hAnsi="楷体" w:eastAsia="楷体" w:cs="楷体"/>
          <w:b w:val="0"/>
          <w:bCs/>
          <w:sz w:val="32"/>
          <w:szCs w:val="32"/>
          <w:highlight w:val="none"/>
          <w:lang w:eastAsia="zh-CN"/>
        </w:rPr>
        <w:t>住所地：</w:t>
      </w:r>
    </w:p>
    <w:p>
      <w:pPr>
        <w:adjustRightInd w:val="0"/>
        <w:snapToGrid w:val="0"/>
        <w:spacing w:line="560" w:lineRule="exact"/>
        <w:ind w:firstLine="452"/>
        <w:rPr>
          <w:rFonts w:hint="default" w:ascii="楷体" w:hAnsi="楷体" w:eastAsia="楷体" w:cs="楷体"/>
          <w:b w:val="0"/>
          <w:bCs/>
          <w:sz w:val="32"/>
          <w:szCs w:val="32"/>
          <w:highlight w:val="none"/>
          <w:lang w:val="en-US" w:eastAsia="zh-CN"/>
        </w:rPr>
      </w:pPr>
      <w:r>
        <w:rPr>
          <w:rFonts w:hint="eastAsia" w:ascii="楷体" w:hAnsi="楷体" w:eastAsia="楷体" w:cs="楷体"/>
          <w:b w:val="0"/>
          <w:bCs/>
          <w:sz w:val="32"/>
          <w:szCs w:val="32"/>
          <w:highlight w:val="none"/>
          <w:lang w:val="en-US" w:eastAsia="zh-CN"/>
        </w:rPr>
        <w:t>法定代表人：</w:t>
      </w:r>
    </w:p>
    <w:p>
      <w:pPr>
        <w:adjustRightInd w:val="0"/>
        <w:snapToGrid w:val="0"/>
        <w:spacing w:line="560" w:lineRule="exact"/>
        <w:rPr>
          <w:rFonts w:hint="eastAsia" w:ascii="楷体" w:hAnsi="楷体" w:eastAsia="楷体" w:cs="楷体"/>
          <w:b w:val="0"/>
          <w:bCs/>
          <w:sz w:val="32"/>
          <w:szCs w:val="32"/>
          <w:highlight w:val="none"/>
          <w:lang w:eastAsia="zh-CN"/>
        </w:rPr>
      </w:pPr>
    </w:p>
    <w:p>
      <w:pPr>
        <w:adjustRightInd w:val="0"/>
        <w:snapToGrid w:val="0"/>
        <w:spacing w:line="560" w:lineRule="exact"/>
        <w:ind w:firstLine="452"/>
        <w:rPr>
          <w:rFonts w:hint="eastAsia" w:ascii="楷体" w:hAnsi="楷体" w:eastAsia="楷体" w:cs="楷体"/>
          <w:b w:val="0"/>
          <w:bCs/>
          <w:sz w:val="32"/>
          <w:szCs w:val="32"/>
          <w:highlight w:val="none"/>
          <w:lang w:eastAsia="zh-CN"/>
        </w:rPr>
      </w:pPr>
      <w:r>
        <w:rPr>
          <w:rFonts w:hint="eastAsia" w:ascii="楷体" w:hAnsi="楷体" w:eastAsia="楷体" w:cs="楷体"/>
          <w:b w:val="0"/>
          <w:bCs/>
          <w:sz w:val="32"/>
          <w:szCs w:val="32"/>
          <w:highlight w:val="none"/>
          <w:lang w:eastAsia="zh-CN"/>
        </w:rPr>
        <w:t>乙方:</w:t>
      </w:r>
    </w:p>
    <w:p>
      <w:pPr>
        <w:adjustRightInd w:val="0"/>
        <w:snapToGrid w:val="0"/>
        <w:spacing w:line="560" w:lineRule="exact"/>
        <w:ind w:firstLine="452"/>
        <w:rPr>
          <w:rFonts w:hint="eastAsia" w:ascii="楷体" w:hAnsi="楷体" w:eastAsia="楷体" w:cs="楷体"/>
          <w:bCs/>
          <w:sz w:val="32"/>
          <w:szCs w:val="32"/>
          <w:highlight w:val="none"/>
          <w:lang w:eastAsia="zh-CN"/>
        </w:rPr>
      </w:pPr>
      <w:r>
        <w:rPr>
          <w:rFonts w:hint="eastAsia" w:ascii="楷体" w:hAnsi="楷体" w:eastAsia="楷体" w:cs="楷体"/>
          <w:b w:val="0"/>
          <w:bCs/>
          <w:sz w:val="32"/>
          <w:szCs w:val="32"/>
          <w:highlight w:val="none"/>
          <w:lang w:eastAsia="zh-CN"/>
        </w:rPr>
        <w:t>住所地:</w:t>
      </w:r>
    </w:p>
    <w:p>
      <w:pPr>
        <w:adjustRightInd w:val="0"/>
        <w:snapToGrid w:val="0"/>
        <w:spacing w:line="560" w:lineRule="exact"/>
        <w:ind w:firstLine="452"/>
        <w:rPr>
          <w:rFonts w:hint="eastAsia" w:ascii="楷体" w:hAnsi="楷体" w:eastAsia="楷体" w:cs="楷体"/>
          <w:b w:val="0"/>
          <w:bCs/>
          <w:sz w:val="32"/>
          <w:szCs w:val="32"/>
          <w:highlight w:val="none"/>
          <w:lang w:val="en-US" w:eastAsia="zh-CN"/>
        </w:rPr>
      </w:pPr>
      <w:r>
        <w:rPr>
          <w:rFonts w:hint="eastAsia" w:ascii="楷体" w:hAnsi="楷体" w:eastAsia="楷体" w:cs="楷体"/>
          <w:b w:val="0"/>
          <w:bCs/>
          <w:sz w:val="32"/>
          <w:szCs w:val="32"/>
          <w:highlight w:val="none"/>
          <w:lang w:val="en-US" w:eastAsia="zh-CN"/>
        </w:rPr>
        <w:t>法定代表人：</w:t>
      </w:r>
    </w:p>
    <w:p>
      <w:pPr>
        <w:adjustRightInd w:val="0"/>
        <w:snapToGrid w:val="0"/>
        <w:spacing w:line="560" w:lineRule="exact"/>
        <w:ind w:firstLine="452"/>
        <w:rPr>
          <w:rFonts w:hint="eastAsia" w:ascii="楷体" w:hAnsi="楷体" w:eastAsia="楷体" w:cs="楷体"/>
          <w:b w:val="0"/>
          <w:bCs/>
          <w:sz w:val="32"/>
          <w:szCs w:val="32"/>
          <w:highlight w:val="none"/>
          <w:lang w:val="en-US" w:eastAsia="zh-CN"/>
        </w:rPr>
      </w:pPr>
    </w:p>
    <w:p>
      <w:pPr>
        <w:adjustRightInd w:val="0"/>
        <w:snapToGrid w:val="0"/>
        <w:spacing w:line="560" w:lineRule="exact"/>
        <w:ind w:firstLine="452"/>
        <w:rPr>
          <w:rFonts w:hint="eastAsia" w:ascii="楷体" w:hAnsi="楷体" w:eastAsia="楷体" w:cs="楷体"/>
          <w:b w:val="0"/>
          <w:bCs/>
          <w:sz w:val="32"/>
          <w:szCs w:val="32"/>
          <w:highlight w:val="none"/>
          <w:lang w:val="en-US" w:eastAsia="zh-CN"/>
        </w:rPr>
      </w:pPr>
      <w:r>
        <w:rPr>
          <w:rFonts w:hint="eastAsia" w:ascii="楷体" w:hAnsi="楷体" w:eastAsia="楷体" w:cs="楷体"/>
          <w:b w:val="0"/>
          <w:bCs/>
          <w:sz w:val="32"/>
          <w:szCs w:val="32"/>
          <w:highlight w:val="none"/>
          <w:lang w:val="en-US" w:eastAsia="zh-CN"/>
        </w:rPr>
        <w:t>本合同签订地点：温州龙湾国际机场</w:t>
      </w:r>
    </w:p>
    <w:p>
      <w:pPr>
        <w:adjustRightInd w:val="0"/>
        <w:snapToGrid w:val="0"/>
        <w:spacing w:line="560" w:lineRule="exact"/>
        <w:ind w:firstLine="452"/>
        <w:rPr>
          <w:rFonts w:hint="default" w:ascii="楷体" w:hAnsi="楷体" w:eastAsia="楷体" w:cs="楷体"/>
          <w:b/>
          <w:sz w:val="32"/>
          <w:szCs w:val="32"/>
          <w:highlight w:val="none"/>
          <w:lang w:val="en-US" w:eastAsia="zh-CN"/>
        </w:rPr>
      </w:pPr>
    </w:p>
    <w:p>
      <w:pPr>
        <w:adjustRightInd w:val="0"/>
        <w:snapToGrid w:val="0"/>
        <w:spacing w:line="560" w:lineRule="exact"/>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甲、乙双方根据《中华人民共和国</w:t>
      </w:r>
      <w:r>
        <w:rPr>
          <w:rFonts w:hint="eastAsia" w:ascii="楷体" w:hAnsi="楷体" w:eastAsia="楷体" w:cs="楷体"/>
          <w:sz w:val="32"/>
          <w:szCs w:val="32"/>
          <w:highlight w:val="none"/>
          <w:lang w:val="en-US" w:eastAsia="zh-CN"/>
        </w:rPr>
        <w:t>民法典</w:t>
      </w:r>
      <w:r>
        <w:rPr>
          <w:rFonts w:hint="eastAsia" w:ascii="楷体" w:hAnsi="楷体" w:eastAsia="楷体" w:cs="楷体"/>
          <w:sz w:val="32"/>
          <w:szCs w:val="32"/>
          <w:highlight w:val="none"/>
          <w:lang w:eastAsia="zh-CN"/>
        </w:rPr>
        <w:t>》等相关法律法规，就相关货物采购事宜，在互利、平等的原则基础上，经协商一致，特签订本合同，以共同遵守。</w:t>
      </w:r>
    </w:p>
    <w:p>
      <w:pPr>
        <w:spacing w:line="560" w:lineRule="exact"/>
        <w:ind w:firstLine="593"/>
        <w:rPr>
          <w:rFonts w:hint="eastAsia" w:ascii="楷体" w:hAnsi="楷体" w:eastAsia="楷体" w:cs="楷体"/>
          <w:b/>
          <w:bCs/>
          <w:sz w:val="32"/>
          <w:szCs w:val="32"/>
          <w:highlight w:val="none"/>
          <w:lang w:eastAsia="zh-CN"/>
        </w:rPr>
      </w:pPr>
      <w:r>
        <w:rPr>
          <w:rFonts w:hint="eastAsia" w:ascii="楷体" w:hAnsi="楷体" w:eastAsia="楷体" w:cs="楷体"/>
          <w:b/>
          <w:bCs/>
          <w:sz w:val="32"/>
          <w:szCs w:val="32"/>
          <w:highlight w:val="none"/>
          <w:lang w:eastAsia="zh-CN"/>
        </w:rPr>
        <w:t>一、</w:t>
      </w:r>
      <w:r>
        <w:rPr>
          <w:rFonts w:hint="eastAsia" w:ascii="楷体" w:hAnsi="楷体" w:eastAsia="楷体" w:cs="楷体"/>
          <w:b/>
          <w:bCs/>
          <w:sz w:val="32"/>
          <w:szCs w:val="32"/>
          <w:highlight w:val="none"/>
          <w:lang w:val="en-US" w:eastAsia="zh-CN"/>
        </w:rPr>
        <w:t>产品</w:t>
      </w:r>
      <w:r>
        <w:rPr>
          <w:rFonts w:hint="eastAsia" w:ascii="楷体" w:hAnsi="楷体" w:eastAsia="楷体" w:cs="楷体"/>
          <w:b/>
          <w:bCs/>
          <w:sz w:val="32"/>
          <w:szCs w:val="32"/>
          <w:highlight w:val="none"/>
          <w:lang w:eastAsia="zh-CN"/>
        </w:rPr>
        <w:t>名称、</w:t>
      </w:r>
      <w:r>
        <w:rPr>
          <w:rFonts w:hint="eastAsia" w:ascii="楷体" w:hAnsi="楷体" w:eastAsia="楷体" w:cs="楷体"/>
          <w:b/>
          <w:bCs/>
          <w:sz w:val="32"/>
          <w:szCs w:val="32"/>
          <w:highlight w:val="none"/>
          <w:lang w:val="en-US" w:eastAsia="zh-CN"/>
        </w:rPr>
        <w:t>品牌</w:t>
      </w:r>
      <w:r>
        <w:rPr>
          <w:rFonts w:hint="eastAsia" w:ascii="楷体" w:hAnsi="楷体" w:eastAsia="楷体" w:cs="楷体"/>
          <w:b/>
          <w:bCs/>
          <w:sz w:val="32"/>
          <w:szCs w:val="32"/>
          <w:highlight w:val="none"/>
          <w:lang w:eastAsia="zh-CN"/>
        </w:rPr>
        <w:t>、</w:t>
      </w:r>
      <w:r>
        <w:rPr>
          <w:rFonts w:hint="eastAsia" w:ascii="楷体" w:hAnsi="楷体" w:eastAsia="楷体" w:cs="楷体"/>
          <w:b/>
          <w:bCs/>
          <w:sz w:val="32"/>
          <w:szCs w:val="32"/>
          <w:highlight w:val="none"/>
          <w:lang w:val="en-US" w:eastAsia="zh-CN"/>
        </w:rPr>
        <w:t>型号/</w:t>
      </w:r>
      <w:r>
        <w:rPr>
          <w:rFonts w:hint="eastAsia" w:ascii="楷体" w:hAnsi="楷体" w:eastAsia="楷体" w:cs="楷体"/>
          <w:b/>
          <w:bCs/>
          <w:sz w:val="32"/>
          <w:szCs w:val="32"/>
          <w:highlight w:val="none"/>
          <w:lang w:eastAsia="zh-CN"/>
        </w:rPr>
        <w:t>规格、</w:t>
      </w:r>
      <w:r>
        <w:rPr>
          <w:rFonts w:hint="eastAsia" w:ascii="楷体" w:hAnsi="楷体" w:eastAsia="楷体" w:cs="楷体"/>
          <w:b/>
          <w:bCs/>
          <w:sz w:val="32"/>
          <w:szCs w:val="32"/>
          <w:highlight w:val="none"/>
          <w:lang w:val="en-US" w:eastAsia="zh-CN"/>
        </w:rPr>
        <w:t>材质</w:t>
      </w:r>
      <w:r>
        <w:rPr>
          <w:rFonts w:hint="eastAsia" w:ascii="楷体" w:hAnsi="楷体" w:eastAsia="楷体" w:cs="楷体"/>
          <w:b/>
          <w:bCs/>
          <w:sz w:val="32"/>
          <w:szCs w:val="32"/>
          <w:highlight w:val="none"/>
          <w:lang w:eastAsia="zh-CN"/>
        </w:rPr>
        <w:t>、数量、金额（单位：元）</w:t>
      </w:r>
    </w:p>
    <w:tbl>
      <w:tblPr>
        <w:tblStyle w:val="11"/>
        <w:tblW w:w="94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1476"/>
        <w:gridCol w:w="1320"/>
        <w:gridCol w:w="1276"/>
        <w:gridCol w:w="1275"/>
        <w:gridCol w:w="1276"/>
        <w:gridCol w:w="1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1329" w:type="dxa"/>
            <w:vAlign w:val="center"/>
          </w:tcPr>
          <w:p>
            <w:pPr>
              <w:pStyle w:val="18"/>
              <w:spacing w:after="0" w:line="560" w:lineRule="exact"/>
              <w:jc w:val="center"/>
              <w:rPr>
                <w:rFonts w:hint="eastAsia" w:ascii="楷体" w:hAnsi="楷体" w:eastAsia="楷体" w:cs="楷体"/>
                <w:b w:val="0"/>
                <w:bCs/>
                <w:sz w:val="24"/>
                <w:szCs w:val="24"/>
                <w:highlight w:val="none"/>
              </w:rPr>
            </w:pPr>
            <w:r>
              <w:rPr>
                <w:rFonts w:hint="eastAsia" w:ascii="楷体" w:hAnsi="楷体" w:eastAsia="楷体" w:cs="楷体"/>
                <w:b w:val="0"/>
                <w:bCs/>
                <w:sz w:val="24"/>
                <w:szCs w:val="24"/>
                <w:highlight w:val="none"/>
                <w:lang w:val="en-US" w:eastAsia="zh-CN"/>
              </w:rPr>
              <w:t>名称</w:t>
            </w:r>
          </w:p>
        </w:tc>
        <w:tc>
          <w:tcPr>
            <w:tcW w:w="1476" w:type="dxa"/>
            <w:vAlign w:val="center"/>
          </w:tcPr>
          <w:p>
            <w:pPr>
              <w:pStyle w:val="18"/>
              <w:spacing w:after="0" w:line="560" w:lineRule="exact"/>
              <w:jc w:val="center"/>
              <w:rPr>
                <w:rFonts w:hint="eastAsia" w:ascii="楷体" w:hAnsi="楷体" w:eastAsia="楷体" w:cs="楷体"/>
                <w:b w:val="0"/>
                <w:bCs/>
                <w:sz w:val="24"/>
                <w:szCs w:val="24"/>
                <w:highlight w:val="none"/>
                <w:lang w:val="en-US" w:eastAsia="zh-CN"/>
              </w:rPr>
            </w:pPr>
            <w:r>
              <w:rPr>
                <w:rFonts w:hint="eastAsia" w:ascii="楷体" w:hAnsi="楷体" w:eastAsia="楷体" w:cs="楷体"/>
                <w:b w:val="0"/>
                <w:bCs/>
                <w:sz w:val="24"/>
                <w:szCs w:val="24"/>
                <w:highlight w:val="none"/>
                <w:lang w:val="en-US" w:eastAsia="zh-CN"/>
              </w:rPr>
              <w:t>品牌</w:t>
            </w:r>
          </w:p>
        </w:tc>
        <w:tc>
          <w:tcPr>
            <w:tcW w:w="1320" w:type="dxa"/>
            <w:vAlign w:val="center"/>
          </w:tcPr>
          <w:p>
            <w:pPr>
              <w:pStyle w:val="18"/>
              <w:spacing w:after="0" w:line="560" w:lineRule="exact"/>
              <w:jc w:val="center"/>
              <w:rPr>
                <w:rFonts w:hint="default" w:ascii="楷体" w:hAnsi="楷体" w:eastAsia="楷体" w:cs="楷体"/>
                <w:b w:val="0"/>
                <w:bCs/>
                <w:sz w:val="24"/>
                <w:szCs w:val="24"/>
                <w:highlight w:val="none"/>
                <w:lang w:val="en-US" w:eastAsia="zh-CN"/>
              </w:rPr>
            </w:pPr>
            <w:r>
              <w:rPr>
                <w:rFonts w:hint="eastAsia" w:ascii="楷体" w:hAnsi="楷体" w:eastAsia="楷体" w:cs="楷体"/>
                <w:b w:val="0"/>
                <w:bCs/>
                <w:sz w:val="24"/>
                <w:szCs w:val="24"/>
                <w:highlight w:val="none"/>
                <w:lang w:val="en-US" w:eastAsia="zh-CN"/>
              </w:rPr>
              <w:t>型号/规格</w:t>
            </w:r>
          </w:p>
        </w:tc>
        <w:tc>
          <w:tcPr>
            <w:tcW w:w="1276" w:type="dxa"/>
            <w:vAlign w:val="center"/>
          </w:tcPr>
          <w:p>
            <w:pPr>
              <w:pStyle w:val="18"/>
              <w:spacing w:after="0" w:line="560" w:lineRule="exact"/>
              <w:jc w:val="center"/>
              <w:rPr>
                <w:rFonts w:hint="eastAsia" w:ascii="楷体" w:hAnsi="楷体" w:eastAsia="楷体" w:cs="楷体"/>
                <w:b w:val="0"/>
                <w:bCs/>
                <w:sz w:val="24"/>
                <w:szCs w:val="24"/>
                <w:highlight w:val="none"/>
              </w:rPr>
            </w:pPr>
            <w:r>
              <w:rPr>
                <w:rFonts w:hint="eastAsia" w:ascii="楷体" w:hAnsi="楷体" w:eastAsia="楷体" w:cs="楷体"/>
                <w:b w:val="0"/>
                <w:bCs/>
                <w:sz w:val="24"/>
                <w:szCs w:val="24"/>
                <w:highlight w:val="none"/>
              </w:rPr>
              <w:t>数量</w:t>
            </w:r>
          </w:p>
        </w:tc>
        <w:tc>
          <w:tcPr>
            <w:tcW w:w="1275" w:type="dxa"/>
            <w:vAlign w:val="center"/>
          </w:tcPr>
          <w:p>
            <w:pPr>
              <w:pStyle w:val="18"/>
              <w:spacing w:after="0" w:line="560" w:lineRule="exact"/>
              <w:jc w:val="center"/>
              <w:rPr>
                <w:rFonts w:hint="eastAsia" w:ascii="楷体" w:hAnsi="楷体" w:eastAsia="楷体" w:cs="楷体"/>
                <w:b w:val="0"/>
                <w:bCs/>
                <w:sz w:val="24"/>
                <w:szCs w:val="24"/>
                <w:highlight w:val="none"/>
              </w:rPr>
            </w:pPr>
            <w:r>
              <w:rPr>
                <w:rFonts w:hint="eastAsia" w:ascii="楷体" w:hAnsi="楷体" w:eastAsia="楷体" w:cs="楷体"/>
                <w:b w:val="0"/>
                <w:bCs/>
                <w:sz w:val="24"/>
                <w:szCs w:val="24"/>
                <w:highlight w:val="none"/>
              </w:rPr>
              <w:t>单价（不含税）</w:t>
            </w:r>
          </w:p>
        </w:tc>
        <w:tc>
          <w:tcPr>
            <w:tcW w:w="1276" w:type="dxa"/>
            <w:vAlign w:val="top"/>
          </w:tcPr>
          <w:p>
            <w:pPr>
              <w:spacing w:after="0"/>
              <w:jc w:val="center"/>
              <w:rPr>
                <w:rFonts w:hint="eastAsia" w:ascii="楷体" w:hAnsi="楷体" w:eastAsia="楷体" w:cs="楷体"/>
                <w:b w:val="0"/>
                <w:bCs/>
                <w:sz w:val="24"/>
                <w:szCs w:val="24"/>
                <w:highlight w:val="none"/>
              </w:rPr>
            </w:pPr>
            <w:r>
              <w:rPr>
                <w:rFonts w:hint="eastAsia" w:ascii="楷体" w:hAnsi="楷体" w:eastAsia="楷体" w:cs="楷体"/>
                <w:b w:val="0"/>
                <w:bCs/>
                <w:sz w:val="24"/>
                <w:szCs w:val="24"/>
                <w:highlight w:val="none"/>
              </w:rPr>
              <w:t>单价税额（税率 %）</w:t>
            </w:r>
          </w:p>
        </w:tc>
        <w:tc>
          <w:tcPr>
            <w:tcW w:w="1503" w:type="dxa"/>
            <w:vAlign w:val="top"/>
          </w:tcPr>
          <w:p>
            <w:pPr>
              <w:spacing w:after="0"/>
              <w:jc w:val="center"/>
              <w:rPr>
                <w:rFonts w:hint="eastAsia" w:ascii="楷体" w:hAnsi="楷体" w:eastAsia="楷体" w:cs="楷体"/>
                <w:b w:val="0"/>
                <w:bCs/>
                <w:sz w:val="24"/>
                <w:szCs w:val="24"/>
                <w:highlight w:val="none"/>
              </w:rPr>
            </w:pPr>
            <w:r>
              <w:rPr>
                <w:rFonts w:hint="eastAsia" w:ascii="楷体" w:hAnsi="楷体" w:eastAsia="楷体" w:cs="楷体"/>
                <w:b w:val="0"/>
                <w:bCs/>
                <w:sz w:val="24"/>
                <w:szCs w:val="24"/>
                <w:highlight w:val="none"/>
              </w:rPr>
              <w:t>单价（含税）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329" w:type="dxa"/>
            <w:vAlign w:val="center"/>
          </w:tcPr>
          <w:p>
            <w:pPr>
              <w:pStyle w:val="18"/>
              <w:spacing w:line="560" w:lineRule="exact"/>
              <w:jc w:val="center"/>
              <w:rPr>
                <w:rFonts w:hint="eastAsia" w:ascii="楷体" w:hAnsi="楷体" w:eastAsia="楷体" w:cs="楷体"/>
                <w:bCs/>
                <w:sz w:val="24"/>
                <w:szCs w:val="24"/>
                <w:highlight w:val="none"/>
              </w:rPr>
            </w:pPr>
          </w:p>
        </w:tc>
        <w:tc>
          <w:tcPr>
            <w:tcW w:w="1476" w:type="dxa"/>
            <w:vAlign w:val="center"/>
          </w:tcPr>
          <w:p>
            <w:pPr>
              <w:pStyle w:val="18"/>
              <w:spacing w:line="560" w:lineRule="exact"/>
              <w:jc w:val="center"/>
              <w:rPr>
                <w:rFonts w:hint="eastAsia" w:ascii="楷体" w:hAnsi="楷体" w:eastAsia="楷体" w:cs="楷体"/>
                <w:bCs/>
                <w:sz w:val="24"/>
                <w:szCs w:val="24"/>
                <w:highlight w:val="none"/>
              </w:rPr>
            </w:pPr>
          </w:p>
        </w:tc>
        <w:tc>
          <w:tcPr>
            <w:tcW w:w="1320" w:type="dxa"/>
            <w:vAlign w:val="center"/>
          </w:tcPr>
          <w:p>
            <w:pPr>
              <w:pStyle w:val="18"/>
              <w:spacing w:line="560" w:lineRule="exact"/>
              <w:jc w:val="center"/>
              <w:rPr>
                <w:rFonts w:hint="eastAsia" w:ascii="楷体" w:hAnsi="楷体" w:eastAsia="楷体" w:cs="楷体"/>
                <w:bCs/>
                <w:sz w:val="24"/>
                <w:szCs w:val="24"/>
                <w:highlight w:val="none"/>
              </w:rPr>
            </w:pPr>
          </w:p>
        </w:tc>
        <w:tc>
          <w:tcPr>
            <w:tcW w:w="1276" w:type="dxa"/>
            <w:vAlign w:val="center"/>
          </w:tcPr>
          <w:p>
            <w:pPr>
              <w:pStyle w:val="18"/>
              <w:spacing w:line="560" w:lineRule="exact"/>
              <w:jc w:val="center"/>
              <w:rPr>
                <w:rFonts w:hint="eastAsia" w:ascii="楷体" w:hAnsi="楷体" w:eastAsia="楷体" w:cs="楷体"/>
                <w:bCs/>
                <w:sz w:val="24"/>
                <w:szCs w:val="24"/>
                <w:highlight w:val="none"/>
              </w:rPr>
            </w:pPr>
          </w:p>
        </w:tc>
        <w:tc>
          <w:tcPr>
            <w:tcW w:w="1275" w:type="dxa"/>
            <w:vAlign w:val="center"/>
          </w:tcPr>
          <w:p>
            <w:pPr>
              <w:pStyle w:val="18"/>
              <w:spacing w:line="560" w:lineRule="exact"/>
              <w:ind w:firstLine="120" w:firstLineChars="50"/>
              <w:jc w:val="center"/>
              <w:rPr>
                <w:rFonts w:hint="eastAsia" w:ascii="楷体" w:hAnsi="楷体" w:eastAsia="楷体" w:cs="楷体"/>
                <w:bCs/>
                <w:sz w:val="24"/>
                <w:szCs w:val="24"/>
                <w:highlight w:val="none"/>
              </w:rPr>
            </w:pPr>
          </w:p>
        </w:tc>
        <w:tc>
          <w:tcPr>
            <w:tcW w:w="1276" w:type="dxa"/>
            <w:vAlign w:val="top"/>
          </w:tcPr>
          <w:p>
            <w:pPr>
              <w:pStyle w:val="18"/>
              <w:spacing w:line="560" w:lineRule="exact"/>
              <w:ind w:firstLine="120" w:firstLineChars="50"/>
              <w:jc w:val="center"/>
              <w:rPr>
                <w:rFonts w:hint="eastAsia" w:ascii="楷体" w:hAnsi="楷体" w:eastAsia="楷体" w:cs="楷体"/>
                <w:bCs/>
                <w:sz w:val="24"/>
                <w:szCs w:val="24"/>
                <w:highlight w:val="none"/>
              </w:rPr>
            </w:pPr>
          </w:p>
        </w:tc>
        <w:tc>
          <w:tcPr>
            <w:tcW w:w="1503" w:type="dxa"/>
            <w:vAlign w:val="top"/>
          </w:tcPr>
          <w:p>
            <w:pPr>
              <w:pStyle w:val="18"/>
              <w:spacing w:line="560" w:lineRule="exact"/>
              <w:ind w:firstLine="120" w:firstLineChars="50"/>
              <w:jc w:val="center"/>
              <w:rPr>
                <w:rFonts w:hint="eastAsia" w:ascii="楷体" w:hAnsi="楷体" w:eastAsia="楷体" w:cs="楷体"/>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329" w:type="dxa"/>
            <w:vAlign w:val="center"/>
          </w:tcPr>
          <w:p>
            <w:pPr>
              <w:pStyle w:val="18"/>
              <w:spacing w:line="560" w:lineRule="exact"/>
              <w:jc w:val="center"/>
              <w:rPr>
                <w:rFonts w:hint="eastAsia" w:ascii="楷体" w:hAnsi="楷体" w:eastAsia="楷体" w:cs="楷体"/>
                <w:bCs/>
                <w:sz w:val="24"/>
                <w:szCs w:val="24"/>
                <w:highlight w:val="none"/>
              </w:rPr>
            </w:pPr>
          </w:p>
        </w:tc>
        <w:tc>
          <w:tcPr>
            <w:tcW w:w="1476" w:type="dxa"/>
            <w:vAlign w:val="center"/>
          </w:tcPr>
          <w:p>
            <w:pPr>
              <w:pStyle w:val="18"/>
              <w:spacing w:line="560" w:lineRule="exact"/>
              <w:jc w:val="center"/>
              <w:rPr>
                <w:rFonts w:hint="eastAsia" w:ascii="楷体" w:hAnsi="楷体" w:eastAsia="楷体" w:cs="楷体"/>
                <w:bCs/>
                <w:sz w:val="24"/>
                <w:szCs w:val="24"/>
                <w:highlight w:val="none"/>
              </w:rPr>
            </w:pPr>
          </w:p>
        </w:tc>
        <w:tc>
          <w:tcPr>
            <w:tcW w:w="1320" w:type="dxa"/>
            <w:vAlign w:val="center"/>
          </w:tcPr>
          <w:p>
            <w:pPr>
              <w:pStyle w:val="18"/>
              <w:spacing w:line="560" w:lineRule="exact"/>
              <w:jc w:val="center"/>
              <w:rPr>
                <w:rFonts w:hint="eastAsia" w:ascii="楷体" w:hAnsi="楷体" w:eastAsia="楷体" w:cs="楷体"/>
                <w:bCs/>
                <w:sz w:val="24"/>
                <w:szCs w:val="24"/>
                <w:highlight w:val="none"/>
              </w:rPr>
            </w:pPr>
          </w:p>
        </w:tc>
        <w:tc>
          <w:tcPr>
            <w:tcW w:w="1276" w:type="dxa"/>
            <w:vAlign w:val="center"/>
          </w:tcPr>
          <w:p>
            <w:pPr>
              <w:pStyle w:val="18"/>
              <w:spacing w:line="560" w:lineRule="exact"/>
              <w:jc w:val="center"/>
              <w:rPr>
                <w:rFonts w:hint="eastAsia" w:ascii="楷体" w:hAnsi="楷体" w:eastAsia="楷体" w:cs="楷体"/>
                <w:bCs/>
                <w:sz w:val="24"/>
                <w:szCs w:val="24"/>
                <w:highlight w:val="none"/>
              </w:rPr>
            </w:pPr>
          </w:p>
        </w:tc>
        <w:tc>
          <w:tcPr>
            <w:tcW w:w="1275" w:type="dxa"/>
            <w:vAlign w:val="center"/>
          </w:tcPr>
          <w:p>
            <w:pPr>
              <w:pStyle w:val="18"/>
              <w:spacing w:line="560" w:lineRule="exact"/>
              <w:ind w:firstLine="120" w:firstLineChars="50"/>
              <w:jc w:val="center"/>
              <w:rPr>
                <w:rFonts w:hint="eastAsia" w:ascii="楷体" w:hAnsi="楷体" w:eastAsia="楷体" w:cs="楷体"/>
                <w:bCs/>
                <w:sz w:val="24"/>
                <w:szCs w:val="24"/>
                <w:highlight w:val="none"/>
              </w:rPr>
            </w:pPr>
          </w:p>
        </w:tc>
        <w:tc>
          <w:tcPr>
            <w:tcW w:w="1276" w:type="dxa"/>
            <w:vAlign w:val="top"/>
          </w:tcPr>
          <w:p>
            <w:pPr>
              <w:pStyle w:val="18"/>
              <w:spacing w:line="560" w:lineRule="exact"/>
              <w:ind w:firstLine="120" w:firstLineChars="50"/>
              <w:jc w:val="center"/>
              <w:rPr>
                <w:rFonts w:hint="eastAsia" w:ascii="楷体" w:hAnsi="楷体" w:eastAsia="楷体" w:cs="楷体"/>
                <w:bCs/>
                <w:sz w:val="24"/>
                <w:szCs w:val="24"/>
                <w:highlight w:val="none"/>
              </w:rPr>
            </w:pPr>
          </w:p>
        </w:tc>
        <w:tc>
          <w:tcPr>
            <w:tcW w:w="1503" w:type="dxa"/>
            <w:vAlign w:val="top"/>
          </w:tcPr>
          <w:p>
            <w:pPr>
              <w:pStyle w:val="18"/>
              <w:spacing w:line="560" w:lineRule="exact"/>
              <w:ind w:firstLine="120" w:firstLineChars="50"/>
              <w:jc w:val="center"/>
              <w:rPr>
                <w:rFonts w:hint="eastAsia" w:ascii="楷体" w:hAnsi="楷体" w:eastAsia="楷体" w:cs="楷体"/>
                <w:bCs/>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329" w:type="dxa"/>
            <w:vAlign w:val="center"/>
          </w:tcPr>
          <w:p>
            <w:pPr>
              <w:pStyle w:val="18"/>
              <w:spacing w:line="560" w:lineRule="exact"/>
              <w:jc w:val="center"/>
              <w:rPr>
                <w:rFonts w:hint="eastAsia" w:ascii="楷体" w:hAnsi="楷体" w:eastAsia="楷体" w:cs="楷体"/>
                <w:bCs/>
                <w:sz w:val="24"/>
                <w:szCs w:val="24"/>
                <w:highlight w:val="none"/>
              </w:rPr>
            </w:pPr>
          </w:p>
        </w:tc>
        <w:tc>
          <w:tcPr>
            <w:tcW w:w="1476" w:type="dxa"/>
            <w:vAlign w:val="center"/>
          </w:tcPr>
          <w:p>
            <w:pPr>
              <w:pStyle w:val="18"/>
              <w:spacing w:line="560" w:lineRule="exact"/>
              <w:jc w:val="center"/>
              <w:rPr>
                <w:rFonts w:hint="eastAsia" w:ascii="楷体" w:hAnsi="楷体" w:eastAsia="楷体" w:cs="楷体"/>
                <w:bCs/>
                <w:sz w:val="24"/>
                <w:szCs w:val="24"/>
                <w:highlight w:val="none"/>
              </w:rPr>
            </w:pPr>
          </w:p>
        </w:tc>
        <w:tc>
          <w:tcPr>
            <w:tcW w:w="1320" w:type="dxa"/>
            <w:vAlign w:val="center"/>
          </w:tcPr>
          <w:p>
            <w:pPr>
              <w:pStyle w:val="18"/>
              <w:spacing w:line="560" w:lineRule="exact"/>
              <w:jc w:val="center"/>
              <w:rPr>
                <w:rFonts w:hint="eastAsia" w:ascii="楷体" w:hAnsi="楷体" w:eastAsia="楷体" w:cs="楷体"/>
                <w:bCs/>
                <w:sz w:val="24"/>
                <w:szCs w:val="24"/>
                <w:highlight w:val="none"/>
              </w:rPr>
            </w:pPr>
          </w:p>
        </w:tc>
        <w:tc>
          <w:tcPr>
            <w:tcW w:w="1276" w:type="dxa"/>
            <w:vAlign w:val="center"/>
          </w:tcPr>
          <w:p>
            <w:pPr>
              <w:pStyle w:val="18"/>
              <w:spacing w:line="560" w:lineRule="exact"/>
              <w:jc w:val="center"/>
              <w:rPr>
                <w:rFonts w:hint="eastAsia" w:ascii="楷体" w:hAnsi="楷体" w:eastAsia="楷体" w:cs="楷体"/>
                <w:bCs/>
                <w:sz w:val="24"/>
                <w:szCs w:val="24"/>
                <w:highlight w:val="none"/>
              </w:rPr>
            </w:pPr>
          </w:p>
        </w:tc>
        <w:tc>
          <w:tcPr>
            <w:tcW w:w="1275" w:type="dxa"/>
            <w:vAlign w:val="center"/>
          </w:tcPr>
          <w:p>
            <w:pPr>
              <w:pStyle w:val="18"/>
              <w:spacing w:line="560" w:lineRule="exact"/>
              <w:ind w:firstLine="120" w:firstLineChars="50"/>
              <w:jc w:val="center"/>
              <w:rPr>
                <w:rFonts w:hint="eastAsia" w:ascii="楷体" w:hAnsi="楷体" w:eastAsia="楷体" w:cs="楷体"/>
                <w:bCs/>
                <w:sz w:val="24"/>
                <w:szCs w:val="24"/>
                <w:highlight w:val="none"/>
              </w:rPr>
            </w:pPr>
          </w:p>
        </w:tc>
        <w:tc>
          <w:tcPr>
            <w:tcW w:w="1276" w:type="dxa"/>
            <w:vAlign w:val="top"/>
          </w:tcPr>
          <w:p>
            <w:pPr>
              <w:pStyle w:val="18"/>
              <w:spacing w:line="560" w:lineRule="exact"/>
              <w:ind w:firstLine="120" w:firstLineChars="50"/>
              <w:jc w:val="center"/>
              <w:rPr>
                <w:rFonts w:hint="eastAsia" w:ascii="楷体" w:hAnsi="楷体" w:eastAsia="楷体" w:cs="楷体"/>
                <w:bCs/>
                <w:sz w:val="24"/>
                <w:szCs w:val="24"/>
                <w:highlight w:val="none"/>
              </w:rPr>
            </w:pPr>
          </w:p>
        </w:tc>
        <w:tc>
          <w:tcPr>
            <w:tcW w:w="1503" w:type="dxa"/>
            <w:vAlign w:val="top"/>
          </w:tcPr>
          <w:p>
            <w:pPr>
              <w:pStyle w:val="18"/>
              <w:spacing w:line="560" w:lineRule="exact"/>
              <w:ind w:firstLine="120" w:firstLineChars="50"/>
              <w:jc w:val="center"/>
              <w:rPr>
                <w:rFonts w:hint="eastAsia" w:ascii="楷体" w:hAnsi="楷体" w:eastAsia="楷体" w:cs="楷体"/>
                <w:bCs/>
                <w:sz w:val="24"/>
                <w:szCs w:val="24"/>
                <w:highlight w:val="none"/>
              </w:rPr>
            </w:pPr>
          </w:p>
        </w:tc>
      </w:tr>
    </w:tbl>
    <w:p>
      <w:pPr>
        <w:numPr>
          <w:ilvl w:val="-1"/>
          <w:numId w:val="0"/>
        </w:numPr>
        <w:adjustRightInd w:val="0"/>
        <w:snapToGrid w:val="0"/>
        <w:spacing w:line="560" w:lineRule="exact"/>
        <w:ind w:firstLine="0"/>
        <w:rPr>
          <w:rFonts w:hint="eastAsia" w:ascii="楷体" w:hAnsi="楷体" w:eastAsia="楷体" w:cs="楷体"/>
          <w:b w:val="0"/>
          <w:bCs/>
          <w:sz w:val="32"/>
          <w:szCs w:val="32"/>
          <w:highlight w:val="none"/>
          <w:lang w:val="en-US" w:eastAsia="zh-CN"/>
        </w:rPr>
      </w:pPr>
      <w:r>
        <w:rPr>
          <w:rFonts w:hint="eastAsia" w:ascii="楷体" w:hAnsi="楷体" w:eastAsia="楷体" w:cs="楷体"/>
          <w:b w:val="0"/>
          <w:bCs/>
          <w:sz w:val="32"/>
          <w:szCs w:val="32"/>
          <w:highlight w:val="none"/>
          <w:lang w:val="en-US" w:eastAsia="zh-CN"/>
        </w:rPr>
        <w:t>本合同所列产品质量技术标准同时符合现行的国家、行业及浙江省有关质量技术标准。</w:t>
      </w:r>
    </w:p>
    <w:p>
      <w:pPr>
        <w:adjustRightInd w:val="0"/>
        <w:snapToGrid w:val="0"/>
        <w:spacing w:line="560" w:lineRule="exact"/>
        <w:ind w:firstLine="602"/>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二、合同金额</w:t>
      </w:r>
    </w:p>
    <w:p>
      <w:pPr>
        <w:adjustRightInd w:val="0"/>
        <w:snapToGrid w:val="0"/>
        <w:spacing w:line="560" w:lineRule="exact"/>
        <w:ind w:firstLine="602"/>
        <w:rPr>
          <w:rFonts w:hint="eastAsia" w:ascii="楷体" w:hAnsi="楷体" w:eastAsia="楷体" w:cs="楷体"/>
          <w:sz w:val="32"/>
          <w:szCs w:val="32"/>
          <w:highlight w:val="none"/>
          <w:lang w:eastAsia="zh-CN"/>
        </w:rPr>
      </w:pPr>
      <w:r>
        <w:rPr>
          <w:rFonts w:hint="eastAsia" w:ascii="楷体" w:hAnsi="楷体" w:eastAsia="楷体" w:cs="楷体"/>
          <w:b w:val="0"/>
          <w:bCs/>
          <w:sz w:val="32"/>
          <w:szCs w:val="32"/>
          <w:highlight w:val="none"/>
          <w:lang w:eastAsia="zh-CN"/>
        </w:rPr>
        <w:t>1</w:t>
      </w:r>
      <w:r>
        <w:rPr>
          <w:rFonts w:hint="eastAsia" w:ascii="楷体" w:hAnsi="楷体" w:eastAsia="楷体" w:cs="楷体"/>
          <w:b/>
          <w:sz w:val="32"/>
          <w:szCs w:val="32"/>
          <w:highlight w:val="none"/>
          <w:lang w:eastAsia="zh-CN"/>
        </w:rPr>
        <w:t>.</w:t>
      </w:r>
      <w:r>
        <w:rPr>
          <w:rFonts w:hint="eastAsia" w:ascii="楷体" w:hAnsi="楷体" w:eastAsia="楷体" w:cs="楷体"/>
          <w:sz w:val="32"/>
          <w:szCs w:val="32"/>
          <w:highlight w:val="none"/>
          <w:lang w:eastAsia="zh-CN"/>
        </w:rPr>
        <w:t>本合同金额预估总额为（大写）：人民币</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none"/>
          <w:lang w:eastAsia="zh-CN"/>
        </w:rPr>
        <w:t>（</w:t>
      </w:r>
      <w:r>
        <w:rPr>
          <w:rFonts w:hint="eastAsia" w:ascii="楷体" w:hAnsi="楷体" w:eastAsia="楷体" w:cs="楷体"/>
          <w:sz w:val="32"/>
          <w:szCs w:val="32"/>
          <w:highlight w:val="none"/>
          <w:u w:val="none"/>
          <w:lang w:val="en-US" w:eastAsia="zh-CN"/>
        </w:rPr>
        <w:t>含税</w:t>
      </w:r>
      <w:r>
        <w:rPr>
          <w:rFonts w:hint="eastAsia" w:ascii="楷体" w:hAnsi="楷体" w:eastAsia="楷体" w:cs="楷体"/>
          <w:sz w:val="32"/>
          <w:szCs w:val="32"/>
          <w:highlight w:val="none"/>
          <w:u w:val="none"/>
          <w:lang w:eastAsia="zh-CN"/>
        </w:rPr>
        <w:t>）</w:t>
      </w:r>
      <w:r>
        <w:rPr>
          <w:rFonts w:hint="eastAsia" w:ascii="楷体" w:hAnsi="楷体" w:eastAsia="楷体" w:cs="楷体"/>
          <w:sz w:val="32"/>
          <w:szCs w:val="32"/>
          <w:highlight w:val="none"/>
          <w:lang w:eastAsia="zh-CN"/>
        </w:rPr>
        <w:t>，（小写）¥</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。本合同</w:t>
      </w:r>
      <w:r>
        <w:rPr>
          <w:rFonts w:hint="eastAsia" w:ascii="楷体" w:hAnsi="楷体" w:eastAsia="楷体" w:cs="楷体"/>
          <w:sz w:val="32"/>
          <w:szCs w:val="32"/>
          <w:highlight w:val="none"/>
          <w:lang w:val="en-US" w:eastAsia="zh-CN"/>
        </w:rPr>
        <w:t>货物单价</w:t>
      </w:r>
      <w:r>
        <w:rPr>
          <w:rFonts w:hint="eastAsia" w:ascii="楷体" w:hAnsi="楷体" w:eastAsia="楷体" w:cs="楷体"/>
          <w:sz w:val="32"/>
          <w:szCs w:val="32"/>
          <w:highlight w:val="none"/>
          <w:lang w:eastAsia="zh-CN"/>
        </w:rPr>
        <w:t>金额为</w:t>
      </w:r>
      <w:r>
        <w:rPr>
          <w:rFonts w:hint="eastAsia" w:ascii="楷体" w:hAnsi="楷体" w:eastAsia="楷体" w:cs="楷体"/>
          <w:sz w:val="32"/>
          <w:szCs w:val="32"/>
          <w:highlight w:val="none"/>
          <w:lang w:val="en-US" w:eastAsia="zh-CN"/>
        </w:rPr>
        <w:t>甲方住所地</w:t>
      </w:r>
      <w:r>
        <w:rPr>
          <w:rFonts w:hint="eastAsia" w:ascii="楷体" w:hAnsi="楷体" w:eastAsia="楷体" w:cs="楷体"/>
          <w:sz w:val="32"/>
          <w:szCs w:val="32"/>
          <w:highlight w:val="none"/>
          <w:lang w:eastAsia="zh-CN"/>
        </w:rPr>
        <w:t>内交货价，含货物价格、运输费、包装费、保险费、税费等所有费用。甲方不再承担其他任何费用。同时乙方承诺，</w:t>
      </w:r>
      <w:r>
        <w:rPr>
          <w:rFonts w:hint="eastAsia" w:ascii="楷体" w:hAnsi="楷体" w:eastAsia="楷体" w:cs="楷体"/>
          <w:sz w:val="32"/>
          <w:szCs w:val="32"/>
          <w:highlight w:val="none"/>
          <w:lang w:val="en-US" w:eastAsia="zh-CN"/>
        </w:rPr>
        <w:t>在合同有效期限内</w:t>
      </w:r>
      <w:r>
        <w:rPr>
          <w:rFonts w:hint="eastAsia" w:ascii="楷体" w:hAnsi="楷体" w:eastAsia="楷体" w:cs="楷体"/>
          <w:sz w:val="32"/>
          <w:szCs w:val="32"/>
          <w:highlight w:val="none"/>
          <w:lang w:eastAsia="zh-CN"/>
        </w:rPr>
        <w:t>不因甲方采购数量的增加或者减少而变动固定单价。</w:t>
      </w:r>
    </w:p>
    <w:p>
      <w:pPr>
        <w:adjustRightInd w:val="0"/>
        <w:snapToGrid w:val="0"/>
        <w:spacing w:line="560" w:lineRule="exact"/>
        <w:ind w:firstLine="602"/>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2.本合同采购的货物数量属于预估数量，甲方有权根据实际情况单方面予以调整采购的数量，具体以甲方向乙方发出的采购通知单为准，乙方承诺无条件按照甲方要求执行，双方最终结算金额按照甲方实际采购数量结算。</w:t>
      </w:r>
    </w:p>
    <w:p>
      <w:pPr>
        <w:adjustRightInd w:val="0"/>
        <w:snapToGrid w:val="0"/>
        <w:spacing w:line="560" w:lineRule="exact"/>
        <w:ind w:firstLine="602"/>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3. 其他价格约定:</w:t>
      </w:r>
    </w:p>
    <w:p>
      <w:pPr>
        <w:adjustRightInd w:val="0"/>
        <w:snapToGrid w:val="0"/>
        <w:spacing w:line="560" w:lineRule="exact"/>
        <w:ind w:firstLine="602"/>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(1)在</w:t>
      </w:r>
      <w:r>
        <w:rPr>
          <w:rFonts w:hint="eastAsia" w:ascii="楷体" w:hAnsi="楷体" w:eastAsia="楷体" w:cs="楷体"/>
          <w:sz w:val="32"/>
          <w:szCs w:val="32"/>
          <w:highlight w:val="none"/>
          <w:lang w:val="en-US" w:eastAsia="zh-CN"/>
        </w:rPr>
        <w:t>合同</w:t>
      </w:r>
      <w:r>
        <w:rPr>
          <w:rFonts w:hint="eastAsia" w:ascii="楷体" w:hAnsi="楷体" w:eastAsia="楷体" w:cs="楷体"/>
          <w:sz w:val="32"/>
          <w:szCs w:val="32"/>
          <w:highlight w:val="none"/>
          <w:lang w:eastAsia="zh-CN"/>
        </w:rPr>
        <w:t>期内，原则上一次性锁定</w:t>
      </w:r>
      <w:r>
        <w:rPr>
          <w:rFonts w:hint="eastAsia" w:ascii="楷体" w:hAnsi="楷体" w:eastAsia="楷体" w:cs="楷体"/>
          <w:sz w:val="32"/>
          <w:szCs w:val="32"/>
          <w:highlight w:val="none"/>
          <w:lang w:val="en-US" w:eastAsia="zh-CN"/>
        </w:rPr>
        <w:t>乙方</w:t>
      </w:r>
      <w:r>
        <w:rPr>
          <w:rFonts w:hint="eastAsia" w:ascii="楷体" w:hAnsi="楷体" w:eastAsia="楷体" w:cs="楷体"/>
          <w:sz w:val="32"/>
          <w:szCs w:val="32"/>
          <w:highlight w:val="none"/>
          <w:lang w:eastAsia="zh-CN"/>
        </w:rPr>
        <w:t>所有货物的基础价格不变，</w:t>
      </w:r>
      <w:r>
        <w:rPr>
          <w:rFonts w:hint="eastAsia" w:ascii="楷体" w:hAnsi="楷体" w:eastAsia="楷体" w:cs="楷体"/>
          <w:sz w:val="32"/>
          <w:szCs w:val="32"/>
          <w:highlight w:val="none"/>
          <w:lang w:val="en-US" w:eastAsia="zh-CN"/>
        </w:rPr>
        <w:t>合同</w:t>
      </w:r>
      <w:r>
        <w:rPr>
          <w:rFonts w:hint="eastAsia" w:ascii="楷体" w:hAnsi="楷体" w:eastAsia="楷体" w:cs="楷体"/>
          <w:sz w:val="32"/>
          <w:szCs w:val="32"/>
          <w:highlight w:val="none"/>
          <w:lang w:eastAsia="zh-CN"/>
        </w:rPr>
        <w:t>期内因市场原因价格浮动正负8%为标准，超出规定</w:t>
      </w:r>
      <w:r>
        <w:rPr>
          <w:rFonts w:hint="eastAsia" w:ascii="楷体" w:hAnsi="楷体" w:eastAsia="楷体" w:cs="楷体"/>
          <w:sz w:val="32"/>
          <w:szCs w:val="32"/>
          <w:highlight w:val="none"/>
          <w:lang w:val="en-US" w:eastAsia="zh-CN"/>
        </w:rPr>
        <w:t>合同立即终止</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若有调价，乙方需将调价文件书面通知甲方</w:t>
      </w:r>
      <w:r>
        <w:rPr>
          <w:rFonts w:hint="eastAsia" w:ascii="楷体" w:hAnsi="楷体" w:eastAsia="楷体" w:cs="楷体"/>
          <w:sz w:val="32"/>
          <w:szCs w:val="32"/>
          <w:highlight w:val="none"/>
          <w:lang w:eastAsia="zh-CN"/>
        </w:rPr>
        <w:t>。</w:t>
      </w:r>
    </w:p>
    <w:p>
      <w:pPr>
        <w:adjustRightInd w:val="0"/>
        <w:snapToGrid w:val="0"/>
        <w:spacing w:line="560" w:lineRule="exact"/>
        <w:ind w:firstLine="602"/>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2</w:t>
      </w:r>
      <w:r>
        <w:rPr>
          <w:rFonts w:hint="eastAsia" w:ascii="楷体" w:hAnsi="楷体" w:eastAsia="楷体" w:cs="楷体"/>
          <w:sz w:val="32"/>
          <w:szCs w:val="32"/>
          <w:highlight w:val="none"/>
          <w:lang w:eastAsia="zh-CN"/>
        </w:rPr>
        <w:t>)若市场价格低于实际采购价格的，</w:t>
      </w:r>
      <w:r>
        <w:rPr>
          <w:rFonts w:hint="eastAsia" w:ascii="楷体" w:hAnsi="楷体" w:eastAsia="楷体" w:cs="楷体"/>
          <w:sz w:val="32"/>
          <w:szCs w:val="32"/>
          <w:highlight w:val="none"/>
          <w:lang w:val="en-US" w:eastAsia="zh-CN"/>
        </w:rPr>
        <w:t>甲</w:t>
      </w:r>
      <w:r>
        <w:rPr>
          <w:rFonts w:hint="eastAsia" w:ascii="楷体" w:hAnsi="楷体" w:eastAsia="楷体" w:cs="楷体"/>
          <w:sz w:val="32"/>
          <w:szCs w:val="32"/>
          <w:highlight w:val="none"/>
          <w:lang w:eastAsia="zh-CN"/>
        </w:rPr>
        <w:t>方有权解除合同;</w:t>
      </w:r>
    </w:p>
    <w:p>
      <w:pPr>
        <w:adjustRightInd w:val="0"/>
        <w:snapToGrid w:val="0"/>
        <w:spacing w:line="560" w:lineRule="exact"/>
        <w:ind w:firstLine="602"/>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三、技术资料</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1.乙方应在交付合同货物</w:t>
      </w:r>
      <w:r>
        <w:rPr>
          <w:rFonts w:hint="eastAsia" w:ascii="楷体" w:hAnsi="楷体" w:eastAsia="楷体" w:cs="楷体"/>
          <w:sz w:val="32"/>
          <w:szCs w:val="32"/>
          <w:highlight w:val="none"/>
          <w:lang w:val="en-US" w:eastAsia="zh-CN"/>
        </w:rPr>
        <w:t>的</w:t>
      </w:r>
      <w:r>
        <w:rPr>
          <w:rFonts w:hint="eastAsia" w:ascii="楷体" w:hAnsi="楷体" w:eastAsia="楷体" w:cs="楷体"/>
          <w:sz w:val="32"/>
          <w:szCs w:val="32"/>
          <w:highlight w:val="none"/>
          <w:lang w:eastAsia="zh-CN"/>
        </w:rPr>
        <w:t>同时向甲方提供使用货物的有关技术资料。</w:t>
      </w:r>
    </w:p>
    <w:p>
      <w:pPr>
        <w:adjustRightInd w:val="0"/>
        <w:snapToGrid w:val="0"/>
        <w:spacing w:line="560" w:lineRule="exact"/>
        <w:ind w:firstLine="643" w:firstLineChars="200"/>
        <w:rPr>
          <w:rFonts w:hint="eastAsia" w:ascii="楷体" w:hAnsi="楷体" w:eastAsia="楷体" w:cs="楷体"/>
          <w:sz w:val="32"/>
          <w:szCs w:val="32"/>
          <w:highlight w:val="none"/>
          <w:lang w:eastAsia="zh-CN"/>
        </w:rPr>
      </w:pPr>
      <w:r>
        <w:rPr>
          <w:rFonts w:hint="eastAsia" w:ascii="楷体" w:hAnsi="楷体" w:eastAsia="楷体" w:cs="楷体"/>
          <w:b/>
          <w:sz w:val="32"/>
          <w:szCs w:val="32"/>
          <w:highlight w:val="none"/>
          <w:lang w:eastAsia="zh-CN"/>
        </w:rPr>
        <w:t>2.</w:t>
      </w:r>
      <w:r>
        <w:rPr>
          <w:rFonts w:hint="eastAsia" w:ascii="楷体" w:hAnsi="楷体" w:eastAsia="楷体" w:cs="楷体"/>
          <w:sz w:val="32"/>
          <w:szCs w:val="32"/>
          <w:highlight w:val="none"/>
          <w:lang w:eastAsia="zh-CN"/>
        </w:rPr>
        <w:t>没有甲方事先书面同意，乙方不得将由甲方提供的有关合同或任何合同条文、规格、计划、图纸、样品或资料提供给与履行本合同无关的任何其他人。即使向履行本合同有关的人员提供，也应要求该等人员履行同等的保密义务并限于履行合同的必要范围</w:t>
      </w:r>
      <w:r>
        <w:rPr>
          <w:rFonts w:hint="eastAsia" w:ascii="楷体" w:hAnsi="楷体" w:eastAsia="楷体" w:cs="楷体"/>
          <w:sz w:val="32"/>
          <w:szCs w:val="32"/>
          <w:highlight w:val="none"/>
          <w:lang w:val="en-US" w:eastAsia="zh-CN"/>
        </w:rPr>
        <w:t>内</w:t>
      </w:r>
      <w:r>
        <w:rPr>
          <w:rFonts w:hint="eastAsia" w:ascii="楷体" w:hAnsi="楷体" w:eastAsia="楷体" w:cs="楷体"/>
          <w:sz w:val="32"/>
          <w:szCs w:val="32"/>
          <w:highlight w:val="none"/>
          <w:lang w:eastAsia="zh-CN"/>
        </w:rPr>
        <w:t>使用。如因乙方或前述与履行本合同相关的人员违反本条规定的保密义务而导致甲方遭受损失的，则乙方应向甲方承担赔偿责任。</w:t>
      </w:r>
    </w:p>
    <w:p>
      <w:pPr>
        <w:adjustRightInd w:val="0"/>
        <w:snapToGrid w:val="0"/>
        <w:spacing w:line="560" w:lineRule="exact"/>
        <w:ind w:firstLine="602"/>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四、知识产权</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乙方应保证所提供的货物或其任何一部分均不会侵犯任何第三方的知识产权等合法权益。如因乙方违反本条保证并导致甲方遭受损失的，甲方有权解除本合同，乙方须向甲方承担赔偿责任。</w:t>
      </w:r>
    </w:p>
    <w:p>
      <w:pPr>
        <w:adjustRightInd w:val="0"/>
        <w:snapToGrid w:val="0"/>
        <w:spacing w:line="560" w:lineRule="exact"/>
        <w:ind w:firstLine="602"/>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五、产权担保</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乙方保证所交付的货物的所有权完全属于乙方且无任何抵押、查封等产权障碍或瑕疵。如因乙方提供货物存在权属纠纷或担保物权等权利限制或瑕疵而导致甲方遭受任何损失的，甲方有权解除合同，乙方须就甲方遭受的该等损失承担赔偿责任。</w:t>
      </w:r>
    </w:p>
    <w:p>
      <w:pPr>
        <w:adjustRightInd w:val="0"/>
        <w:snapToGrid w:val="0"/>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六、保密义务</w:t>
      </w:r>
    </w:p>
    <w:p>
      <w:pPr>
        <w:adjustRightInd w:val="0"/>
        <w:snapToGrid w:val="0"/>
        <w:spacing w:line="560" w:lineRule="exact"/>
        <w:ind w:firstLine="640" w:firstLineChars="200"/>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1.本协议签订及履行过程中，乙方知悉的甲方人员信息、采购需求、相关项目情况、工作安排及本合同相关内容均属于保密信息，乙方应承担保密义务。未经甲方事先书面确认，乙方不得将保密信息以任何形式披露给第三方，或用于本合同以外的目的。</w:t>
      </w:r>
    </w:p>
    <w:p>
      <w:pPr>
        <w:adjustRightInd w:val="0"/>
        <w:snapToGrid w:val="0"/>
        <w:spacing w:line="560" w:lineRule="exact"/>
        <w:ind w:firstLine="640" w:firstLineChars="200"/>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2.未经甲方事先书面确认，乙方不得利用本合同内容进行任何形式的宣传。</w:t>
      </w:r>
    </w:p>
    <w:p>
      <w:pPr>
        <w:adjustRightInd w:val="0"/>
        <w:snapToGrid w:val="0"/>
        <w:spacing w:line="560" w:lineRule="exact"/>
        <w:ind w:firstLine="640" w:firstLineChars="200"/>
        <w:rPr>
          <w:rFonts w:hint="default"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3.保密期限为永久。</w:t>
      </w:r>
    </w:p>
    <w:p>
      <w:pPr>
        <w:adjustRightInd w:val="0"/>
        <w:snapToGrid w:val="0"/>
        <w:spacing w:line="560" w:lineRule="exact"/>
        <w:ind w:firstLine="602"/>
        <w:outlineLvl w:val="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val="en-US" w:eastAsia="zh-CN"/>
        </w:rPr>
        <w:t>七</w:t>
      </w:r>
      <w:r>
        <w:rPr>
          <w:rFonts w:hint="eastAsia" w:ascii="楷体" w:hAnsi="楷体" w:eastAsia="楷体" w:cs="楷体"/>
          <w:b/>
          <w:sz w:val="32"/>
          <w:szCs w:val="32"/>
          <w:highlight w:val="none"/>
          <w:lang w:eastAsia="zh-CN"/>
        </w:rPr>
        <w:t>、转包或转让</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1.本合同项下甲方采购的货物，必须由乙方直接供应；除非得到甲方的书面同意，乙方不得将本合同项下的货物全部或部分转包给第三方供应，不得将本合同项下权利义务转让给第三方。</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2.如有未经甲方书面同意的转让和转包行为，甲方有权解除合同，并有权要求乙方承担合同预估总额</w:t>
      </w:r>
      <w:r>
        <w:rPr>
          <w:rFonts w:hint="eastAsia" w:ascii="楷体" w:hAnsi="楷体" w:eastAsia="楷体" w:cs="楷体"/>
          <w:sz w:val="32"/>
          <w:szCs w:val="32"/>
          <w:highlight w:val="none"/>
          <w:u w:val="single"/>
          <w:lang w:val="en-US" w:eastAsia="zh-CN"/>
        </w:rPr>
        <w:t>0.1</w:t>
      </w:r>
      <w:r>
        <w:rPr>
          <w:rFonts w:hint="eastAsia" w:ascii="楷体" w:hAnsi="楷体" w:eastAsia="楷体" w:cs="楷体"/>
          <w:sz w:val="32"/>
          <w:szCs w:val="32"/>
          <w:highlight w:val="none"/>
          <w:u w:val="none"/>
          <w:lang w:eastAsia="zh-CN"/>
        </w:rPr>
        <w:t>%</w:t>
      </w:r>
      <w:r>
        <w:rPr>
          <w:rFonts w:hint="eastAsia" w:ascii="楷体" w:hAnsi="楷体" w:eastAsia="楷体" w:cs="楷体"/>
          <w:sz w:val="32"/>
          <w:szCs w:val="32"/>
          <w:highlight w:val="none"/>
          <w:lang w:eastAsia="zh-CN"/>
        </w:rPr>
        <w:t>的违约金。</w:t>
      </w:r>
    </w:p>
    <w:p>
      <w:pPr>
        <w:adjustRightInd w:val="0"/>
        <w:snapToGrid w:val="0"/>
        <w:spacing w:line="560" w:lineRule="exact"/>
        <w:ind w:firstLine="602"/>
        <w:outlineLvl w:val="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val="en-US" w:eastAsia="zh-CN"/>
        </w:rPr>
        <w:t>八</w:t>
      </w:r>
      <w:r>
        <w:rPr>
          <w:rFonts w:hint="eastAsia" w:ascii="楷体" w:hAnsi="楷体" w:eastAsia="楷体" w:cs="楷体"/>
          <w:b/>
          <w:sz w:val="32"/>
          <w:szCs w:val="32"/>
          <w:highlight w:val="none"/>
          <w:lang w:eastAsia="zh-CN"/>
        </w:rPr>
        <w:t>、货物包装、发运及运输</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 乙方应在货物发运前对其按满足运输距离、防潮、防震、防锈和防破损装卸等要求进行包装，以保证货物安全运达甲方指定地点。</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val="en-US" w:eastAsia="zh-CN"/>
        </w:rPr>
        <w:t>2</w:t>
      </w:r>
      <w:r>
        <w:rPr>
          <w:rFonts w:hint="eastAsia" w:ascii="楷体" w:hAnsi="楷体" w:eastAsia="楷体" w:cs="楷体"/>
          <w:sz w:val="32"/>
          <w:szCs w:val="32"/>
          <w:highlight w:val="none"/>
          <w:lang w:eastAsia="zh-CN"/>
        </w:rPr>
        <w:t>. 乙方在货物发运手续办理完毕后</w:t>
      </w:r>
      <w:r>
        <w:rPr>
          <w:rFonts w:hint="eastAsia" w:ascii="楷体" w:hAnsi="楷体" w:eastAsia="楷体" w:cs="楷体"/>
          <w:sz w:val="32"/>
          <w:szCs w:val="32"/>
          <w:highlight w:val="none"/>
          <w:u w:val="single"/>
          <w:lang w:val="en-US" w:eastAsia="zh-CN"/>
        </w:rPr>
        <w:t>2</w:t>
      </w:r>
      <w:r>
        <w:rPr>
          <w:rFonts w:hint="eastAsia" w:ascii="楷体" w:hAnsi="楷体" w:eastAsia="楷体" w:cs="楷体"/>
          <w:sz w:val="32"/>
          <w:szCs w:val="32"/>
          <w:highlight w:val="none"/>
          <w:lang w:eastAsia="zh-CN"/>
        </w:rPr>
        <w:t>小时内必须书面通知甲方，以便甲方准备接货。</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val="en-US" w:eastAsia="zh-CN"/>
        </w:rPr>
        <w:t>3</w:t>
      </w:r>
      <w:r>
        <w:rPr>
          <w:rFonts w:hint="eastAsia" w:ascii="楷体" w:hAnsi="楷体" w:eastAsia="楷体" w:cs="楷体"/>
          <w:sz w:val="32"/>
          <w:szCs w:val="32"/>
          <w:highlight w:val="none"/>
          <w:lang w:eastAsia="zh-CN"/>
        </w:rPr>
        <w:t>. 货物在本合同规定的交货地点交付甲方前发生的一切风险包括货物运输风险均由乙方负责。</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val="en-US" w:eastAsia="zh-CN"/>
        </w:rPr>
        <w:t>4</w:t>
      </w:r>
      <w:r>
        <w:rPr>
          <w:rFonts w:hint="eastAsia" w:ascii="楷体" w:hAnsi="楷体" w:eastAsia="楷体" w:cs="楷体"/>
          <w:sz w:val="32"/>
          <w:szCs w:val="32"/>
          <w:highlight w:val="none"/>
          <w:lang w:eastAsia="zh-CN"/>
        </w:rPr>
        <w:t>. 货物在规定的交付期限内由乙方送达甲方指定的交货地点并经甲方签收后视为交付，乙方同时必须在货物到达的当天立即通知甲方货物已送达。</w:t>
      </w:r>
    </w:p>
    <w:p>
      <w:pPr>
        <w:adjustRightInd w:val="0"/>
        <w:snapToGrid w:val="0"/>
        <w:spacing w:line="560" w:lineRule="exact"/>
        <w:ind w:firstLine="602"/>
        <w:outlineLvl w:val="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val="en-US" w:eastAsia="zh-CN"/>
        </w:rPr>
        <w:t>九</w:t>
      </w:r>
      <w:r>
        <w:rPr>
          <w:rFonts w:hint="eastAsia" w:ascii="楷体" w:hAnsi="楷体" w:eastAsia="楷体" w:cs="楷体"/>
          <w:b/>
          <w:sz w:val="32"/>
          <w:szCs w:val="32"/>
          <w:highlight w:val="none"/>
          <w:lang w:eastAsia="zh-CN"/>
        </w:rPr>
        <w:t>、交货期、交货方式及交货地点</w:t>
      </w:r>
    </w:p>
    <w:p>
      <w:pPr>
        <w:adjustRightInd w:val="0"/>
        <w:snapToGrid w:val="0"/>
        <w:spacing w:line="560" w:lineRule="exact"/>
        <w:ind w:firstLine="640" w:firstLineChars="200"/>
        <w:rPr>
          <w:rFonts w:hint="default" w:ascii="楷体" w:hAnsi="楷体" w:eastAsia="楷体" w:cs="楷体"/>
          <w:sz w:val="32"/>
          <w:szCs w:val="32"/>
          <w:highlight w:val="none"/>
          <w:u w:val="single"/>
          <w:lang w:eastAsia="zh-CN"/>
        </w:rPr>
      </w:pPr>
      <w:r>
        <w:rPr>
          <w:rFonts w:hint="eastAsia" w:ascii="楷体" w:hAnsi="楷体" w:eastAsia="楷体" w:cs="楷体"/>
          <w:sz w:val="32"/>
          <w:szCs w:val="32"/>
          <w:highlight w:val="none"/>
          <w:lang w:eastAsia="zh-CN"/>
        </w:rPr>
        <w:t>1. 交货期限：</w:t>
      </w:r>
      <w:r>
        <w:rPr>
          <w:rFonts w:hint="eastAsia" w:ascii="楷体" w:hAnsi="楷体" w:eastAsia="楷体" w:cs="楷体"/>
          <w:sz w:val="32"/>
          <w:szCs w:val="32"/>
          <w:highlight w:val="none"/>
          <w:u w:val="single"/>
          <w:lang w:val="en-US" w:eastAsia="zh-CN"/>
        </w:rPr>
        <w:t xml:space="preserve">   乙方自接到采购单通知3日内  </w:t>
      </w:r>
    </w:p>
    <w:p>
      <w:pPr>
        <w:adjustRightInd w:val="0"/>
        <w:snapToGrid w:val="0"/>
        <w:spacing w:line="560" w:lineRule="exact"/>
        <w:ind w:firstLine="640" w:firstLineChars="200"/>
        <w:rPr>
          <w:rFonts w:hint="default" w:ascii="楷体" w:hAnsi="楷体" w:eastAsia="楷体" w:cs="楷体"/>
          <w:sz w:val="32"/>
          <w:szCs w:val="32"/>
          <w:highlight w:val="none"/>
          <w:u w:val="single"/>
          <w:lang w:eastAsia="zh-CN"/>
        </w:rPr>
      </w:pPr>
      <w:r>
        <w:rPr>
          <w:rFonts w:hint="eastAsia" w:ascii="楷体" w:hAnsi="楷体" w:eastAsia="楷体" w:cs="楷体"/>
          <w:sz w:val="32"/>
          <w:szCs w:val="32"/>
          <w:highlight w:val="none"/>
          <w:lang w:eastAsia="zh-CN"/>
        </w:rPr>
        <w:t>2. 交货方式：</w:t>
      </w:r>
      <w:r>
        <w:rPr>
          <w:rFonts w:hint="eastAsia" w:ascii="楷体" w:hAnsi="楷体" w:eastAsia="楷体" w:cs="楷体"/>
          <w:sz w:val="32"/>
          <w:szCs w:val="32"/>
          <w:highlight w:val="none"/>
          <w:u w:val="single"/>
          <w:lang w:val="en-US" w:eastAsia="zh-CN"/>
        </w:rPr>
        <w:t xml:space="preserve">   汽运                          </w:t>
      </w:r>
      <w:r>
        <w:rPr>
          <w:rFonts w:hint="eastAsia" w:ascii="楷体" w:hAnsi="楷体" w:eastAsia="楷体" w:cs="楷体"/>
          <w:sz w:val="32"/>
          <w:szCs w:val="32"/>
          <w:highlight w:val="none"/>
          <w:lang w:val="en-US" w:eastAsia="zh-CN"/>
        </w:rPr>
        <w:t xml:space="preserve">  </w:t>
      </w:r>
    </w:p>
    <w:p>
      <w:pPr>
        <w:adjustRightInd w:val="0"/>
        <w:snapToGrid w:val="0"/>
        <w:spacing w:line="560" w:lineRule="exact"/>
        <w:ind w:firstLine="640" w:firstLineChars="200"/>
        <w:rPr>
          <w:rFonts w:hint="default" w:ascii="楷体" w:hAnsi="楷体" w:eastAsia="楷体" w:cs="楷体"/>
          <w:sz w:val="32"/>
          <w:szCs w:val="32"/>
          <w:highlight w:val="none"/>
          <w:u w:val="single"/>
          <w:lang w:eastAsia="zh-CN"/>
        </w:rPr>
      </w:pPr>
      <w:r>
        <w:rPr>
          <w:rFonts w:hint="eastAsia" w:ascii="楷体" w:hAnsi="楷体" w:eastAsia="楷体" w:cs="楷体"/>
          <w:sz w:val="32"/>
          <w:szCs w:val="32"/>
          <w:highlight w:val="none"/>
          <w:lang w:eastAsia="zh-CN"/>
        </w:rPr>
        <w:t>3. 交货地点：</w:t>
      </w:r>
      <w:r>
        <w:rPr>
          <w:rFonts w:hint="eastAsia" w:ascii="楷体" w:hAnsi="楷体" w:eastAsia="楷体" w:cs="楷体"/>
          <w:sz w:val="32"/>
          <w:szCs w:val="32"/>
          <w:highlight w:val="none"/>
          <w:u w:val="single"/>
          <w:lang w:val="en-US" w:eastAsia="zh-CN"/>
        </w:rPr>
        <w:t xml:space="preserve">   温州龙湾国际机场内甲方指定地点 </w:t>
      </w:r>
    </w:p>
    <w:p>
      <w:pPr>
        <w:adjustRightInd w:val="0"/>
        <w:snapToGrid w:val="0"/>
        <w:spacing w:line="560" w:lineRule="exact"/>
        <w:ind w:firstLine="602"/>
        <w:outlineLvl w:val="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val="en-US" w:eastAsia="zh-CN"/>
        </w:rPr>
        <w:t>十</w:t>
      </w:r>
      <w:r>
        <w:rPr>
          <w:rFonts w:hint="eastAsia" w:ascii="楷体" w:hAnsi="楷体" w:eastAsia="楷体" w:cs="楷体"/>
          <w:b/>
          <w:sz w:val="32"/>
          <w:szCs w:val="32"/>
          <w:highlight w:val="none"/>
          <w:lang w:eastAsia="zh-CN"/>
        </w:rPr>
        <w:t>、货物验收</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1.在货物送达甲方指定地点的当天，甲方对乙方提交的货物依据甲方要求和国家有关质量标准进行现场外观检查，产品外观等符合甲方要求的，给予签收产品外观有损坏</w:t>
      </w:r>
      <w:r>
        <w:rPr>
          <w:rFonts w:hint="eastAsia" w:ascii="楷体" w:hAnsi="楷体" w:eastAsia="楷体" w:cs="楷体"/>
          <w:sz w:val="32"/>
          <w:szCs w:val="32"/>
          <w:highlight w:val="none"/>
          <w:lang w:val="en-US" w:eastAsia="zh-CN"/>
        </w:rPr>
        <w:t>的</w:t>
      </w:r>
      <w:r>
        <w:rPr>
          <w:rFonts w:hint="eastAsia" w:ascii="楷体" w:hAnsi="楷体" w:eastAsia="楷体" w:cs="楷体"/>
          <w:sz w:val="32"/>
          <w:szCs w:val="32"/>
          <w:highlight w:val="none"/>
          <w:lang w:eastAsia="zh-CN"/>
        </w:rPr>
        <w:t>，则不予签收，甲方有权拒绝接受货物。</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2.乙方交货前应对货物作出全面检查和对验收文件进行整理，并列出清单，作为甲方收货验收和使用的技术条件依据，乙方质量检验证</w:t>
      </w:r>
      <w:r>
        <w:rPr>
          <w:rFonts w:hint="eastAsia" w:ascii="楷体" w:hAnsi="楷体" w:eastAsia="楷体" w:cs="楷体"/>
          <w:sz w:val="32"/>
          <w:szCs w:val="32"/>
          <w:highlight w:val="none"/>
          <w:lang w:val="en-US" w:eastAsia="zh-CN"/>
        </w:rPr>
        <w:t>明</w:t>
      </w:r>
      <w:r>
        <w:rPr>
          <w:rFonts w:hint="eastAsia" w:ascii="楷体" w:hAnsi="楷体" w:eastAsia="楷体" w:cs="楷体"/>
          <w:sz w:val="32"/>
          <w:szCs w:val="32"/>
          <w:highlight w:val="none"/>
          <w:lang w:eastAsia="zh-CN"/>
        </w:rPr>
        <w:t>书应随货物</w:t>
      </w:r>
      <w:r>
        <w:rPr>
          <w:rFonts w:hint="eastAsia" w:ascii="楷体" w:hAnsi="楷体" w:eastAsia="楷体" w:cs="楷体"/>
          <w:sz w:val="32"/>
          <w:szCs w:val="32"/>
          <w:highlight w:val="none"/>
          <w:lang w:val="en-US" w:eastAsia="zh-CN"/>
        </w:rPr>
        <w:t>移</w:t>
      </w:r>
      <w:r>
        <w:rPr>
          <w:rFonts w:hint="eastAsia" w:ascii="楷体" w:hAnsi="楷体" w:eastAsia="楷体" w:cs="楷体"/>
          <w:sz w:val="32"/>
          <w:szCs w:val="32"/>
          <w:highlight w:val="none"/>
          <w:lang w:eastAsia="zh-CN"/>
        </w:rPr>
        <w:t>交甲方。</w:t>
      </w:r>
    </w:p>
    <w:p>
      <w:pPr>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3.甲方签收货物后如发现货物的品种、型号、规格、数量或质量不符合合同约定或相关质量要求，甲方应在签收之日起</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2</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日内以书面或电话形式向乙方提出异议；乙方应当在收到甲方异议之日起</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1</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日内作出答复或与甲方协商处理，或在</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1</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日内直接按甲方要求进行无偿换货、补发短缺部分或降低合同金额，并承担由此产生的相关费用；乙方未作出答复或负责处理的，视为乙方同意甲方提出的异议和处理意见。</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4.在上述异议期及货物质量问题的处理期间，甲方有权终止本合同项下的付款义务。在前述异议期限届满，如甲方未提出货物不符异议，则甲方在前述异议期限届满之日后</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1</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日内签署验收合格确认书。验收合格确认书并不免除乙方在本合同项下应当承担的质量保证责任以及售后服务的义务。</w:t>
      </w:r>
    </w:p>
    <w:p>
      <w:pPr>
        <w:adjustRightInd w:val="0"/>
        <w:snapToGrid w:val="0"/>
        <w:spacing w:line="560" w:lineRule="exact"/>
        <w:ind w:firstLine="640" w:firstLineChars="200"/>
        <w:rPr>
          <w:rFonts w:hint="default"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5.货物所有权从该产品经验收合格之日起转移至甲方。</w:t>
      </w:r>
    </w:p>
    <w:p>
      <w:pPr>
        <w:adjustRightInd w:val="0"/>
        <w:snapToGrid w:val="0"/>
        <w:spacing w:line="560" w:lineRule="exact"/>
        <w:ind w:firstLine="602" w:firstLineChars="0"/>
        <w:outlineLvl w:val="0"/>
        <w:rPr>
          <w:rFonts w:hint="eastAsia" w:ascii="楷体" w:hAnsi="楷体" w:eastAsia="楷体" w:cs="楷体"/>
          <w:sz w:val="32"/>
          <w:szCs w:val="32"/>
          <w:highlight w:val="none"/>
          <w:lang w:eastAsia="zh-CN"/>
        </w:rPr>
      </w:pPr>
      <w:r>
        <w:rPr>
          <w:rFonts w:hint="eastAsia" w:ascii="楷体" w:hAnsi="楷体" w:eastAsia="楷体" w:cs="楷体"/>
          <w:b/>
          <w:sz w:val="32"/>
          <w:szCs w:val="32"/>
          <w:highlight w:val="none"/>
          <w:lang w:eastAsia="zh-CN"/>
        </w:rPr>
        <w:t>十</w:t>
      </w:r>
      <w:r>
        <w:rPr>
          <w:rFonts w:hint="eastAsia" w:ascii="楷体" w:hAnsi="楷体" w:eastAsia="楷体" w:cs="楷体"/>
          <w:b/>
          <w:sz w:val="32"/>
          <w:szCs w:val="32"/>
          <w:highlight w:val="none"/>
          <w:lang w:val="en-US" w:eastAsia="zh-CN"/>
        </w:rPr>
        <w:t>一</w:t>
      </w:r>
      <w:r>
        <w:rPr>
          <w:rFonts w:hint="eastAsia" w:ascii="楷体" w:hAnsi="楷体" w:eastAsia="楷体" w:cs="楷体"/>
          <w:b/>
          <w:sz w:val="32"/>
          <w:szCs w:val="32"/>
          <w:highlight w:val="none"/>
          <w:lang w:eastAsia="zh-CN"/>
        </w:rPr>
        <w:t>、货款支付</w:t>
      </w:r>
    </w:p>
    <w:p>
      <w:pPr>
        <w:adjustRightInd w:val="0"/>
        <w:snapToGrid w:val="0"/>
        <w:spacing w:line="560" w:lineRule="exact"/>
        <w:ind w:firstLine="640" w:firstLineChars="200"/>
        <w:rPr>
          <w:rFonts w:hint="default"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1.</w:t>
      </w:r>
      <w:r>
        <w:rPr>
          <w:rFonts w:hint="eastAsia" w:ascii="楷体" w:hAnsi="楷体" w:eastAsia="楷体" w:cs="楷体"/>
          <w:sz w:val="32"/>
          <w:szCs w:val="32"/>
          <w:highlight w:val="none"/>
          <w:lang w:eastAsia="zh-CN"/>
        </w:rPr>
        <w:t>结算方式：</w:t>
      </w:r>
      <w:r>
        <w:rPr>
          <w:rFonts w:hint="eastAsia" w:ascii="楷体" w:hAnsi="楷体" w:eastAsia="楷体" w:cs="楷体"/>
          <w:sz w:val="32"/>
          <w:szCs w:val="32"/>
          <w:highlight w:val="none"/>
          <w:lang w:val="en-US" w:eastAsia="zh-CN"/>
        </w:rPr>
        <w:t>产品验收合格后自签收之日起15日内支付100%货款。</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val="en-US" w:eastAsia="zh-CN"/>
        </w:rPr>
        <w:t>2.甲</w:t>
      </w:r>
      <w:r>
        <w:rPr>
          <w:rFonts w:hint="eastAsia" w:ascii="楷体" w:hAnsi="楷体" w:eastAsia="楷体" w:cs="楷体"/>
          <w:sz w:val="32"/>
          <w:szCs w:val="32"/>
          <w:highlight w:val="none"/>
          <w:lang w:eastAsia="zh-CN"/>
        </w:rPr>
        <w:t>方付款前，乙方应提供正规的符合本合同约定的</w:t>
      </w:r>
      <w:r>
        <w:rPr>
          <w:rFonts w:hint="eastAsia" w:ascii="楷体" w:hAnsi="楷体" w:eastAsia="楷体" w:cs="楷体"/>
          <w:sz w:val="32"/>
          <w:szCs w:val="32"/>
          <w:highlight w:val="none"/>
          <w:lang w:val="en-US" w:eastAsia="zh-CN"/>
        </w:rPr>
        <w:t>税率为13%的增值税</w:t>
      </w:r>
      <w:r>
        <w:rPr>
          <w:rFonts w:hint="eastAsia" w:ascii="楷体" w:hAnsi="楷体" w:eastAsia="楷体" w:cs="楷体"/>
          <w:sz w:val="32"/>
          <w:szCs w:val="32"/>
          <w:highlight w:val="none"/>
          <w:lang w:eastAsia="zh-CN"/>
        </w:rPr>
        <w:t>发票，若乙方未按本合同约定提供发票的，甲方有权拒绝付款且不承担任何延期付款的责任。</w:t>
      </w:r>
    </w:p>
    <w:p>
      <w:pPr>
        <w:adjustRightInd w:val="0"/>
        <w:snapToGrid w:val="0"/>
        <w:spacing w:line="560" w:lineRule="exact"/>
        <w:ind w:firstLine="602"/>
        <w:outlineLvl w:val="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十</w:t>
      </w:r>
      <w:r>
        <w:rPr>
          <w:rFonts w:hint="eastAsia" w:ascii="楷体" w:hAnsi="楷体" w:eastAsia="楷体" w:cs="楷体"/>
          <w:b/>
          <w:sz w:val="32"/>
          <w:szCs w:val="32"/>
          <w:highlight w:val="none"/>
          <w:lang w:val="en-US" w:eastAsia="zh-CN"/>
        </w:rPr>
        <w:t>二</w:t>
      </w:r>
      <w:r>
        <w:rPr>
          <w:rFonts w:hint="eastAsia" w:ascii="楷体" w:hAnsi="楷体" w:eastAsia="楷体" w:cs="楷体"/>
          <w:b/>
          <w:sz w:val="32"/>
          <w:szCs w:val="32"/>
          <w:highlight w:val="none"/>
          <w:lang w:eastAsia="zh-CN"/>
        </w:rPr>
        <w:t>、免费质保期及服务内容</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 乙方保证其所供应的货物符合相关货物质量标准，不存在任何质量瑕疵或因质量瑕疵而导致的安全隐患，且为未经使用的全新货物。</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2. 乙方应为货物提供</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36</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个月的免费质保期(含工时费和零部件费)，时间自甲方验收合格并签署验收合格确认书之日起计算。</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3．免费质保期内由于非甲方原因发生的故障或损坏，乙方免费提供维修和备件直至货物性能、状态等达到正常标准，可以正常安全使用为止。如无法修复，乙方应负责免费更换或由甲方退还乙方所供货物，乙方退还甲方支付的合同款，同时应承担该货物的直接费用（运输、保险、检验、全国银行间同业拆借中心公布的同期货款市场报价利率及银行手续费、担保、抵押、法院执行措施所产生的费用等）以及由此给甲方造成的损失。</w:t>
      </w:r>
    </w:p>
    <w:p>
      <w:pPr>
        <w:adjustRightInd w:val="0"/>
        <w:snapToGrid w:val="0"/>
        <w:spacing w:line="560" w:lineRule="exact"/>
        <w:ind w:firstLine="640" w:firstLineChars="200"/>
        <w:rPr>
          <w:rFonts w:hint="eastAsia" w:ascii="楷体" w:hAnsi="楷体" w:eastAsia="楷体" w:cs="楷体"/>
          <w:sz w:val="32"/>
          <w:szCs w:val="32"/>
          <w:highlight w:val="none"/>
          <w:u w:val="single"/>
          <w:lang w:val="en-US" w:eastAsia="zh-CN"/>
        </w:rPr>
      </w:pPr>
      <w:r>
        <w:rPr>
          <w:rFonts w:hint="eastAsia" w:ascii="楷体" w:hAnsi="楷体" w:eastAsia="楷体" w:cs="楷体"/>
          <w:sz w:val="32"/>
          <w:szCs w:val="32"/>
          <w:highlight w:val="none"/>
          <w:lang w:eastAsia="zh-CN"/>
        </w:rPr>
        <w:t>4．乙方提供</w:t>
      </w:r>
      <w:r>
        <w:rPr>
          <w:rFonts w:hint="eastAsia" w:ascii="楷体" w:hAnsi="楷体" w:eastAsia="楷体" w:cs="楷体"/>
          <w:sz w:val="32"/>
          <w:szCs w:val="32"/>
          <w:highlight w:val="none"/>
          <w:u w:val="single"/>
          <w:lang w:val="en-US" w:eastAsia="zh-CN"/>
        </w:rPr>
        <w:t xml:space="preserve">    </w:t>
      </w:r>
      <w:r>
        <w:rPr>
          <w:rFonts w:hint="eastAsia" w:ascii="楷体" w:hAnsi="楷体" w:eastAsia="楷体" w:cs="楷体"/>
          <w:sz w:val="32"/>
          <w:szCs w:val="32"/>
          <w:highlight w:val="none"/>
          <w:lang w:eastAsia="zh-CN"/>
        </w:rPr>
        <w:t>小时售后服务，</w:t>
      </w:r>
      <w:r>
        <w:rPr>
          <w:rFonts w:hint="eastAsia" w:ascii="楷体" w:hAnsi="楷体" w:eastAsia="楷体" w:cs="楷体"/>
          <w:sz w:val="32"/>
          <w:szCs w:val="32"/>
          <w:highlight w:val="none"/>
          <w:lang w:val="en-US" w:eastAsia="zh-CN"/>
        </w:rPr>
        <w:t>售后热线：</w:t>
      </w:r>
      <w:r>
        <w:rPr>
          <w:rFonts w:hint="eastAsia" w:ascii="楷体" w:hAnsi="楷体" w:eastAsia="楷体" w:cs="楷体"/>
          <w:sz w:val="32"/>
          <w:szCs w:val="32"/>
          <w:highlight w:val="none"/>
          <w:u w:val="single"/>
          <w:lang w:val="en-US" w:eastAsia="zh-CN"/>
        </w:rPr>
        <w:t xml:space="preserve">       。  </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val="en-US" w:eastAsia="zh-CN"/>
        </w:rPr>
        <w:t>5.</w:t>
      </w:r>
      <w:r>
        <w:rPr>
          <w:rFonts w:hint="eastAsia" w:ascii="楷体" w:hAnsi="楷体" w:eastAsia="楷体" w:cs="楷体"/>
          <w:sz w:val="32"/>
          <w:szCs w:val="32"/>
          <w:highlight w:val="none"/>
          <w:lang w:eastAsia="zh-CN"/>
        </w:rPr>
        <w:t>若乙方提供的货物属于伪劣货物或者假冒货物或者欺诈甲方，使得甲方遭受损失，乙方应向甲方承担由此给甲方造成的损失，同时，甲方可依法寻求其他法律救济。</w:t>
      </w:r>
    </w:p>
    <w:p>
      <w:pPr>
        <w:adjustRightInd w:val="0"/>
        <w:snapToGrid w:val="0"/>
        <w:spacing w:line="560" w:lineRule="exact"/>
        <w:ind w:firstLine="602"/>
        <w:outlineLvl w:val="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十</w:t>
      </w:r>
      <w:r>
        <w:rPr>
          <w:rFonts w:hint="eastAsia" w:ascii="楷体" w:hAnsi="楷体" w:eastAsia="楷体" w:cs="楷体"/>
          <w:b/>
          <w:sz w:val="32"/>
          <w:szCs w:val="32"/>
          <w:highlight w:val="none"/>
          <w:lang w:val="en-US" w:eastAsia="zh-CN"/>
        </w:rPr>
        <w:t>四</w:t>
      </w:r>
      <w:r>
        <w:rPr>
          <w:rFonts w:hint="eastAsia" w:ascii="楷体" w:hAnsi="楷体" w:eastAsia="楷体" w:cs="楷体"/>
          <w:b/>
          <w:sz w:val="32"/>
          <w:szCs w:val="32"/>
          <w:highlight w:val="none"/>
          <w:lang w:eastAsia="zh-CN"/>
        </w:rPr>
        <w:t>、违约责任</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 甲方无故逾期支付货款的,甲方应按逾期付款总额每日</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0.1</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%向乙方支付违约金。</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2. 乙方逾期交付货物和本合同规定的文件资料的，乙方应按合同预估总额每日</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0.1</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%向甲方支付违约金，由甲方从货款中扣除。逾期超过约定日期</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10</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日的，甲方可解除本合同。乙方因逾期交货或因其他违约行为导致甲方解除合同的，乙方应向甲方支付合同预估总额</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u w:val="single"/>
          <w:lang w:val="en-US" w:eastAsia="zh-CN"/>
        </w:rPr>
        <w:t>0.1</w:t>
      </w:r>
      <w:r>
        <w:rPr>
          <w:rFonts w:hint="eastAsia" w:ascii="楷体" w:hAnsi="楷体" w:eastAsia="楷体" w:cs="楷体"/>
          <w:sz w:val="32"/>
          <w:szCs w:val="32"/>
          <w:highlight w:val="none"/>
          <w:u w:val="single"/>
          <w:lang w:eastAsia="zh-CN"/>
        </w:rPr>
        <w:t xml:space="preserve">  </w:t>
      </w:r>
      <w:r>
        <w:rPr>
          <w:rFonts w:hint="eastAsia" w:ascii="楷体" w:hAnsi="楷体" w:eastAsia="楷体" w:cs="楷体"/>
          <w:sz w:val="32"/>
          <w:szCs w:val="32"/>
          <w:highlight w:val="none"/>
          <w:lang w:eastAsia="zh-CN"/>
        </w:rPr>
        <w:t xml:space="preserve">%的违约金。 </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3. 乙方所交的货物品种、型号、规格、技术参数、质量不符合合同规定及招标（</w:t>
      </w:r>
      <w:r>
        <w:rPr>
          <w:rFonts w:hint="eastAsia" w:ascii="楷体" w:hAnsi="楷体" w:eastAsia="楷体" w:cs="楷体"/>
          <w:sz w:val="32"/>
          <w:szCs w:val="32"/>
          <w:highlight w:val="none"/>
          <w:lang w:val="en-US" w:eastAsia="zh-CN"/>
        </w:rPr>
        <w:t>竞争性谈判、议标、询价</w:t>
      </w:r>
      <w:r>
        <w:rPr>
          <w:rFonts w:hint="eastAsia" w:ascii="楷体" w:hAnsi="楷体" w:eastAsia="楷体" w:cs="楷体"/>
          <w:sz w:val="32"/>
          <w:szCs w:val="32"/>
          <w:highlight w:val="none"/>
          <w:lang w:eastAsia="zh-CN"/>
        </w:rPr>
        <w:t>）文件规定标准的，甲方有权拒收该货物，或要求乙方更换货物；乙方因更换货物而逾期交货的，按乙方逾期交货处理。乙方拒绝更换货物的，甲方可单方面解除合同，不予支付相应货款。</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4．因乙方提供货物质量问题或者安装调试过程中因乙方原因导致甲方或第三方人身、财产损害的，乙方须依法承担全部赔偿责任；如因该等损害导致甲方向第三方承担赔偿责任的，乙方须在甲方赔偿范围内全额向甲方作出赔偿。</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5.乙方未在约定期限内派人维修或维修质量验收不合格的，甲方可以委托他人修理，费用由乙方承担。</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6．除本合同另有规定外，乙方违反其在本合同项下其他义务并给甲方造成损失的，须向甲方承担全部赔偿责任。本合同约定的因乙方违约而应向甲方赔偿的损失包括但不限于甲方为本合同项下事宜进行招标（</w:t>
      </w:r>
      <w:r>
        <w:rPr>
          <w:rFonts w:hint="eastAsia" w:ascii="楷体" w:hAnsi="楷体" w:eastAsia="楷体" w:cs="楷体"/>
          <w:sz w:val="32"/>
          <w:szCs w:val="32"/>
          <w:highlight w:val="none"/>
          <w:lang w:val="en-US" w:eastAsia="zh-CN"/>
        </w:rPr>
        <w:t>竞争性谈判、议标、询价</w:t>
      </w:r>
      <w:r>
        <w:rPr>
          <w:rFonts w:hint="eastAsia" w:ascii="楷体" w:hAnsi="楷体" w:eastAsia="楷体" w:cs="楷体"/>
          <w:sz w:val="32"/>
          <w:szCs w:val="32"/>
          <w:highlight w:val="none"/>
          <w:lang w:eastAsia="zh-CN"/>
        </w:rPr>
        <w:t>）以及重新进行招标（</w:t>
      </w:r>
      <w:r>
        <w:rPr>
          <w:rFonts w:hint="eastAsia" w:ascii="楷体" w:hAnsi="楷体" w:eastAsia="楷体" w:cs="楷体"/>
          <w:sz w:val="32"/>
          <w:szCs w:val="32"/>
          <w:highlight w:val="none"/>
          <w:lang w:val="en-US" w:eastAsia="zh-CN"/>
        </w:rPr>
        <w:t>竞争性谈判、议标、询价</w:t>
      </w:r>
      <w:r>
        <w:rPr>
          <w:rFonts w:hint="eastAsia" w:ascii="楷体" w:hAnsi="楷体" w:eastAsia="楷体" w:cs="楷体"/>
          <w:sz w:val="32"/>
          <w:szCs w:val="32"/>
          <w:highlight w:val="none"/>
          <w:lang w:eastAsia="zh-CN"/>
        </w:rPr>
        <w:t>）的费用、重新招标（</w:t>
      </w:r>
      <w:r>
        <w:rPr>
          <w:rFonts w:hint="eastAsia" w:ascii="楷体" w:hAnsi="楷体" w:eastAsia="楷体" w:cs="楷体"/>
          <w:sz w:val="32"/>
          <w:szCs w:val="32"/>
          <w:highlight w:val="none"/>
          <w:lang w:val="en-US" w:eastAsia="zh-CN"/>
        </w:rPr>
        <w:t>竞争性谈判、议标、询价</w:t>
      </w:r>
      <w:r>
        <w:rPr>
          <w:rFonts w:hint="eastAsia" w:ascii="楷体" w:hAnsi="楷体" w:eastAsia="楷体" w:cs="楷体"/>
          <w:sz w:val="32"/>
          <w:szCs w:val="32"/>
          <w:highlight w:val="none"/>
          <w:lang w:eastAsia="zh-CN"/>
        </w:rPr>
        <w:t>）的中标价格与本合同价格的差价损失，以及因采购迟延而导致的经营损失等。并且，甲方为主张和实现债权而发生的律师费、诉讼费、公证费等费用均由乙方承担。</w:t>
      </w:r>
    </w:p>
    <w:p>
      <w:pPr>
        <w:adjustRightInd w:val="0"/>
        <w:snapToGrid w:val="0"/>
        <w:spacing w:line="560" w:lineRule="exact"/>
        <w:ind w:firstLine="602"/>
        <w:outlineLvl w:val="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十</w:t>
      </w:r>
      <w:r>
        <w:rPr>
          <w:rFonts w:hint="eastAsia" w:ascii="楷体" w:hAnsi="楷体" w:eastAsia="楷体" w:cs="楷体"/>
          <w:b/>
          <w:sz w:val="32"/>
          <w:szCs w:val="32"/>
          <w:highlight w:val="none"/>
          <w:lang w:val="en-US" w:eastAsia="zh-CN"/>
        </w:rPr>
        <w:t>五</w:t>
      </w:r>
      <w:r>
        <w:rPr>
          <w:rFonts w:hint="eastAsia" w:ascii="楷体" w:hAnsi="楷体" w:eastAsia="楷体" w:cs="楷体"/>
          <w:b/>
          <w:sz w:val="32"/>
          <w:szCs w:val="32"/>
          <w:highlight w:val="none"/>
          <w:lang w:eastAsia="zh-CN"/>
        </w:rPr>
        <w:t>、不可抗力事件处理</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 在合同有效期内，任何一方因不可抗力事件导致不能履行合同，则合同履行期可延长，其延长期与不可抗力影响期相同。</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2. 不可抗力事件发生后，遭遇不可抗力的一方应立即通知对方，并寄送有关官方权威机构出具的证明。</w:t>
      </w:r>
    </w:p>
    <w:p>
      <w:pPr>
        <w:spacing w:line="560" w:lineRule="exact"/>
        <w:ind w:firstLine="608" w:firstLineChars="19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3. 不可抗力事件延续</w:t>
      </w:r>
      <w:r>
        <w:rPr>
          <w:rFonts w:hint="eastAsia" w:ascii="楷体" w:hAnsi="楷体" w:eastAsia="楷体" w:cs="楷体"/>
          <w:sz w:val="32"/>
          <w:szCs w:val="32"/>
          <w:highlight w:val="none"/>
          <w:u w:val="single"/>
          <w:lang w:val="en-US" w:eastAsia="zh-CN"/>
        </w:rPr>
        <w:t>15</w:t>
      </w:r>
      <w:r>
        <w:rPr>
          <w:rFonts w:hint="eastAsia" w:ascii="楷体" w:hAnsi="楷体" w:eastAsia="楷体" w:cs="楷体"/>
          <w:sz w:val="32"/>
          <w:szCs w:val="32"/>
          <w:highlight w:val="none"/>
          <w:lang w:eastAsia="zh-CN"/>
        </w:rPr>
        <w:t>日以上，双方应通过友好协商，确定是否继续履行合同；协商无法达成一致的，本合同自动终止，双方互不承担赔偿或违约责任。</w:t>
      </w:r>
    </w:p>
    <w:p>
      <w:pPr>
        <w:adjustRightInd w:val="0"/>
        <w:snapToGrid w:val="0"/>
        <w:spacing w:line="560" w:lineRule="exact"/>
        <w:ind w:firstLine="602"/>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十</w:t>
      </w:r>
      <w:r>
        <w:rPr>
          <w:rFonts w:hint="eastAsia" w:ascii="楷体" w:hAnsi="楷体" w:eastAsia="楷体" w:cs="楷体"/>
          <w:b/>
          <w:sz w:val="32"/>
          <w:szCs w:val="32"/>
          <w:highlight w:val="none"/>
          <w:lang w:val="en-US" w:eastAsia="zh-CN"/>
        </w:rPr>
        <w:t>六</w:t>
      </w:r>
      <w:r>
        <w:rPr>
          <w:rFonts w:hint="eastAsia" w:ascii="楷体" w:hAnsi="楷体" w:eastAsia="楷体" w:cs="楷体"/>
          <w:b/>
          <w:sz w:val="32"/>
          <w:szCs w:val="32"/>
          <w:highlight w:val="none"/>
          <w:lang w:eastAsia="zh-CN"/>
        </w:rPr>
        <w:t>、争议解决</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val="en-US" w:eastAsia="zh-CN"/>
        </w:rPr>
        <w:t>1.</w:t>
      </w:r>
      <w:r>
        <w:rPr>
          <w:rFonts w:hint="eastAsia" w:ascii="楷体" w:hAnsi="楷体" w:eastAsia="楷体" w:cs="楷体"/>
          <w:sz w:val="32"/>
          <w:szCs w:val="32"/>
          <w:highlight w:val="none"/>
          <w:lang w:eastAsia="zh-CN"/>
        </w:rPr>
        <w:t>双方在执行合同中所发生的一切争议，应通过协商解决。如协商不成，由甲方所在地的人民法院管辖审理。</w:t>
      </w:r>
    </w:p>
    <w:p>
      <w:pPr>
        <w:adjustRightInd/>
        <w:snapToGrid/>
        <w:spacing w:line="560" w:lineRule="exact"/>
        <w:ind w:firstLine="640" w:firstLineChars="200"/>
        <w:rPr>
          <w:rFonts w:hint="default"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2.</w:t>
      </w:r>
      <w:r>
        <w:rPr>
          <w:rFonts w:hint="eastAsia" w:ascii="楷体" w:hAnsi="楷体" w:eastAsia="楷体" w:cs="楷体"/>
          <w:b w:val="0"/>
          <w:bCs w:val="0"/>
          <w:sz w:val="32"/>
          <w:szCs w:val="32"/>
          <w:lang w:val="en-US" w:eastAsia="zh-CN"/>
        </w:rPr>
        <w:t>在诉讼期间，除了必须在诉讼过程中进行解决的那部分问题外，合同其余部分应继续履行。</w:t>
      </w:r>
    </w:p>
    <w:p>
      <w:pPr>
        <w:adjustRightInd w:val="0"/>
        <w:snapToGrid w:val="0"/>
        <w:spacing w:line="560" w:lineRule="exact"/>
        <w:ind w:firstLine="643" w:firstLineChars="20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十</w:t>
      </w:r>
      <w:r>
        <w:rPr>
          <w:rFonts w:hint="eastAsia" w:ascii="楷体" w:hAnsi="楷体" w:eastAsia="楷体" w:cs="楷体"/>
          <w:b/>
          <w:sz w:val="32"/>
          <w:szCs w:val="32"/>
          <w:highlight w:val="none"/>
          <w:lang w:val="en-US" w:eastAsia="zh-CN"/>
        </w:rPr>
        <w:t>七</w:t>
      </w:r>
      <w:r>
        <w:rPr>
          <w:rFonts w:hint="eastAsia" w:ascii="楷体" w:hAnsi="楷体" w:eastAsia="楷体" w:cs="楷体"/>
          <w:b/>
          <w:sz w:val="32"/>
          <w:szCs w:val="32"/>
          <w:highlight w:val="none"/>
          <w:lang w:eastAsia="zh-CN"/>
        </w:rPr>
        <w:t>、合同组成文件包含下列内容，且解释顺序如下：</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1.本合同协议书</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2.中标通知书</w:t>
      </w:r>
    </w:p>
    <w:p>
      <w:pPr>
        <w:adjustRightInd w:val="0"/>
        <w:snapToGrid w:val="0"/>
        <w:spacing w:line="560" w:lineRule="exact"/>
        <w:ind w:firstLine="640" w:firstLineChars="200"/>
        <w:rPr>
          <w:rFonts w:hint="default" w:ascii="楷体" w:hAnsi="楷体" w:eastAsia="楷体" w:cs="楷体"/>
          <w:sz w:val="32"/>
          <w:szCs w:val="32"/>
          <w:highlight w:val="none"/>
          <w:lang w:val="en-US" w:eastAsia="zh-CN"/>
        </w:rPr>
      </w:pPr>
      <w:r>
        <w:rPr>
          <w:rFonts w:hint="eastAsia" w:ascii="楷体" w:hAnsi="楷体" w:eastAsia="楷体" w:cs="楷体"/>
          <w:sz w:val="32"/>
          <w:szCs w:val="32"/>
          <w:highlight w:val="none"/>
          <w:lang w:eastAsia="zh-CN"/>
        </w:rPr>
        <w:t>3.</w:t>
      </w:r>
      <w:r>
        <w:rPr>
          <w:rFonts w:hint="eastAsia" w:ascii="楷体" w:hAnsi="楷体" w:eastAsia="楷体" w:cs="楷体"/>
          <w:sz w:val="32"/>
          <w:szCs w:val="32"/>
          <w:highlight w:val="none"/>
          <w:lang w:val="en-US" w:eastAsia="zh-CN"/>
        </w:rPr>
        <w:t>投标</w:t>
      </w:r>
      <w:r>
        <w:rPr>
          <w:rFonts w:hint="eastAsia" w:ascii="楷体" w:hAnsi="楷体" w:eastAsia="楷体" w:cs="楷体"/>
          <w:sz w:val="32"/>
          <w:szCs w:val="32"/>
          <w:highlight w:val="none"/>
          <w:lang w:eastAsia="zh-CN"/>
        </w:rPr>
        <w:t>文件</w:t>
      </w:r>
      <w:r>
        <w:rPr>
          <w:rFonts w:hint="eastAsia" w:ascii="楷体" w:hAnsi="楷体" w:eastAsia="楷体" w:cs="楷体"/>
          <w:sz w:val="32"/>
          <w:szCs w:val="32"/>
          <w:highlight w:val="none"/>
          <w:lang w:val="en-US" w:eastAsia="zh-CN"/>
        </w:rPr>
        <w:t>及其附件</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4.</w:t>
      </w:r>
      <w:r>
        <w:rPr>
          <w:rFonts w:hint="eastAsia" w:ascii="楷体" w:hAnsi="楷体" w:eastAsia="楷体" w:cs="楷体"/>
          <w:sz w:val="32"/>
          <w:szCs w:val="32"/>
          <w:highlight w:val="none"/>
          <w:lang w:val="en-US" w:eastAsia="zh-CN"/>
        </w:rPr>
        <w:t>招</w:t>
      </w:r>
      <w:r>
        <w:rPr>
          <w:rFonts w:hint="eastAsia" w:ascii="楷体" w:hAnsi="楷体" w:eastAsia="楷体" w:cs="楷体"/>
          <w:sz w:val="32"/>
          <w:szCs w:val="32"/>
          <w:highlight w:val="none"/>
          <w:lang w:eastAsia="zh-CN"/>
        </w:rPr>
        <w:t>标书及其附件</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5.标准、规范及有关技术文件</w:t>
      </w:r>
    </w:p>
    <w:p>
      <w:pPr>
        <w:adjustRightInd w:val="0"/>
        <w:snapToGrid w:val="0"/>
        <w:spacing w:line="560" w:lineRule="exact"/>
        <w:ind w:firstLine="602"/>
        <w:outlineLvl w:val="0"/>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十</w:t>
      </w:r>
      <w:r>
        <w:rPr>
          <w:rFonts w:hint="eastAsia" w:ascii="楷体" w:hAnsi="楷体" w:eastAsia="楷体" w:cs="楷体"/>
          <w:b/>
          <w:sz w:val="32"/>
          <w:szCs w:val="32"/>
          <w:highlight w:val="none"/>
          <w:lang w:val="en-US" w:eastAsia="zh-CN"/>
        </w:rPr>
        <w:t>八</w:t>
      </w:r>
      <w:r>
        <w:rPr>
          <w:rFonts w:hint="eastAsia" w:ascii="楷体" w:hAnsi="楷体" w:eastAsia="楷体" w:cs="楷体"/>
          <w:b/>
          <w:sz w:val="32"/>
          <w:szCs w:val="32"/>
          <w:highlight w:val="none"/>
          <w:lang w:eastAsia="zh-CN"/>
        </w:rPr>
        <w:t>、合同生效及其它</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1. 合同经双方法定代表人或授权代表签字（包含签章）并加盖单位公章或者合同章之日起生效，</w:t>
      </w:r>
      <w:r>
        <w:rPr>
          <w:rFonts w:hint="eastAsia" w:ascii="楷体" w:hAnsi="楷体" w:eastAsia="楷体" w:cs="楷体"/>
          <w:sz w:val="32"/>
          <w:szCs w:val="32"/>
          <w:lang w:eastAsia="zh-CN"/>
        </w:rPr>
        <w:t>到乙方将全部货物送齐经甲方验收合格，并按照本合同约定履行付款、质保服务等内容以后终止</w:t>
      </w:r>
      <w:r>
        <w:rPr>
          <w:rFonts w:hint="eastAsia" w:ascii="楷体" w:hAnsi="楷体" w:eastAsia="楷体" w:cs="楷体"/>
          <w:sz w:val="32"/>
          <w:szCs w:val="32"/>
          <w:highlight w:val="none"/>
          <w:lang w:eastAsia="zh-CN"/>
        </w:rPr>
        <w:t>。</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2.本合同有效期限为【</w:t>
      </w:r>
      <w:r>
        <w:rPr>
          <w:rFonts w:hint="eastAsia" w:ascii="楷体" w:hAnsi="楷体" w:eastAsia="楷体" w:cs="楷体"/>
          <w:sz w:val="32"/>
          <w:szCs w:val="32"/>
          <w:highlight w:val="none"/>
          <w:lang w:val="en-US" w:eastAsia="zh-CN"/>
        </w:rPr>
        <w:t xml:space="preserve"> </w:t>
      </w:r>
      <w:r>
        <w:rPr>
          <w:rFonts w:hint="eastAsia" w:ascii="楷体" w:hAnsi="楷体" w:eastAsia="楷体" w:cs="楷体"/>
          <w:sz w:val="32"/>
          <w:szCs w:val="32"/>
          <w:highlight w:val="none"/>
          <w:lang w:eastAsia="zh-CN"/>
        </w:rPr>
        <w:t>】，自【】年【】月【】日起至【】年【】月【】日止。</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3.本合同所订一切条款，任何一方不得擅自变更或者修改。如一方单独变更、修改本合同，对方有权拒绝发货、收货、付款，并要求单独变更、修改合同一方赔偿一切损失。</w:t>
      </w:r>
    </w:p>
    <w:p>
      <w:pPr>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4.本合同未尽事宜，双方可签订补充协议予以执行；未达成补充协议的，遵照《</w:t>
      </w:r>
      <w:r>
        <w:rPr>
          <w:rFonts w:hint="eastAsia" w:ascii="楷体" w:hAnsi="楷体" w:eastAsia="楷体" w:cs="楷体"/>
          <w:sz w:val="32"/>
          <w:szCs w:val="32"/>
          <w:highlight w:val="none"/>
          <w:lang w:val="en-US" w:eastAsia="zh-CN"/>
        </w:rPr>
        <w:t>中华人民共和国民法典</w:t>
      </w:r>
      <w:r>
        <w:rPr>
          <w:rFonts w:hint="eastAsia" w:ascii="楷体" w:hAnsi="楷体" w:eastAsia="楷体" w:cs="楷体"/>
          <w:sz w:val="32"/>
          <w:szCs w:val="32"/>
          <w:highlight w:val="none"/>
          <w:lang w:eastAsia="zh-CN"/>
        </w:rPr>
        <w:t>》及有关法律法规执行。</w:t>
      </w:r>
    </w:p>
    <w:p>
      <w:pPr>
        <w:tabs>
          <w:tab w:val="right" w:pos="8306"/>
        </w:tabs>
        <w:adjustRightInd w:val="0"/>
        <w:snapToGrid w:val="0"/>
        <w:spacing w:line="560" w:lineRule="exact"/>
        <w:ind w:firstLine="640" w:firstLineChars="200"/>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5.本合同一式肆份，甲执贰份，乙方持贰份，具有同等法律效力。</w:t>
      </w:r>
    </w:p>
    <w:p>
      <w:pPr>
        <w:snapToGrid w:val="0"/>
        <w:ind w:firstLine="602"/>
        <w:outlineLvl w:val="0"/>
        <w:rPr>
          <w:rFonts w:hint="eastAsia" w:ascii="楷体" w:hAnsi="楷体" w:eastAsia="楷体" w:cs="楷体"/>
          <w:b/>
          <w:sz w:val="32"/>
          <w:szCs w:val="32"/>
          <w:highlight w:val="none"/>
        </w:rPr>
      </w:pPr>
      <w:r>
        <w:rPr>
          <w:rFonts w:hint="eastAsia" w:ascii="楷体" w:hAnsi="楷体" w:eastAsia="楷体" w:cs="楷体"/>
          <w:b/>
          <w:sz w:val="32"/>
          <w:szCs w:val="32"/>
          <w:highlight w:val="none"/>
          <w:lang w:val="en-US" w:eastAsia="zh-CN"/>
        </w:rPr>
        <w:t>十九、</w:t>
      </w:r>
      <w:r>
        <w:rPr>
          <w:rFonts w:hint="eastAsia" w:ascii="楷体" w:hAnsi="楷体" w:eastAsia="楷体" w:cs="楷体"/>
          <w:b/>
          <w:sz w:val="32"/>
          <w:szCs w:val="32"/>
          <w:highlight w:val="none"/>
        </w:rPr>
        <w:t>账号及函件</w:t>
      </w:r>
    </w:p>
    <w:p>
      <w:pPr>
        <w:pStyle w:val="19"/>
        <w:pageBreakBefore w:val="0"/>
        <w:tabs>
          <w:tab w:val="left" w:pos="0"/>
          <w:tab w:val="left" w:pos="405"/>
          <w:tab w:val="left" w:pos="567"/>
          <w:tab w:val="left" w:pos="601"/>
          <w:tab w:val="left" w:pos="1980"/>
        </w:tabs>
        <w:kinsoku/>
        <w:wordWrap/>
        <w:overflowPunct/>
        <w:topLinePunct w:val="0"/>
        <w:bidi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1.</w:t>
      </w:r>
      <w:r>
        <w:rPr>
          <w:rFonts w:hint="eastAsia" w:ascii="楷体" w:hAnsi="楷体" w:eastAsia="楷体" w:cs="楷体"/>
          <w:sz w:val="32"/>
          <w:szCs w:val="32"/>
        </w:rPr>
        <w:t>除双方另有约定外，甲乙双方之间任何与本合同相关的结算，均使用并且只能使用本合同中甲、乙双方指定的下列银行开户账号：</w:t>
      </w:r>
    </w:p>
    <w:tbl>
      <w:tblPr>
        <w:tblStyle w:val="11"/>
        <w:tblW w:w="9560" w:type="dxa"/>
        <w:tblInd w:w="108" w:type="dxa"/>
        <w:tblLayout w:type="fixed"/>
        <w:tblCellMar>
          <w:top w:w="0" w:type="dxa"/>
          <w:left w:w="108" w:type="dxa"/>
          <w:bottom w:w="0" w:type="dxa"/>
          <w:right w:w="108" w:type="dxa"/>
        </w:tblCellMar>
      </w:tblPr>
      <w:tblGrid>
        <w:gridCol w:w="1546"/>
        <w:gridCol w:w="3450"/>
        <w:gridCol w:w="1395"/>
        <w:gridCol w:w="3169"/>
      </w:tblGrid>
      <w:tr>
        <w:tblPrEx>
          <w:tblCellMar>
            <w:top w:w="0" w:type="dxa"/>
            <w:left w:w="108" w:type="dxa"/>
            <w:bottom w:w="0" w:type="dxa"/>
            <w:right w:w="108" w:type="dxa"/>
          </w:tblCellMar>
        </w:tblPrEx>
        <w:trPr>
          <w:trHeight w:val="155" w:hRule="atLeast"/>
        </w:trPr>
        <w:tc>
          <w:tcPr>
            <w:tcW w:w="4996" w:type="dxa"/>
            <w:gridSpan w:val="2"/>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1" w:firstLineChars="200"/>
              <w:textAlignment w:val="auto"/>
              <w:rPr>
                <w:rFonts w:hint="eastAsia" w:ascii="楷体" w:hAnsi="楷体" w:eastAsia="楷体" w:cs="楷体"/>
                <w:b/>
                <w:sz w:val="18"/>
                <w:szCs w:val="18"/>
              </w:rPr>
            </w:pPr>
            <w:r>
              <w:rPr>
                <w:rFonts w:hint="eastAsia" w:ascii="楷体" w:hAnsi="楷体" w:eastAsia="楷体" w:cs="楷体"/>
                <w:b/>
                <w:sz w:val="18"/>
                <w:szCs w:val="18"/>
              </w:rPr>
              <w:t>甲方</w:t>
            </w:r>
          </w:p>
        </w:tc>
        <w:tc>
          <w:tcPr>
            <w:tcW w:w="4564" w:type="dxa"/>
            <w:gridSpan w:val="2"/>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1" w:firstLineChars="200"/>
              <w:textAlignment w:val="auto"/>
              <w:rPr>
                <w:rFonts w:hint="eastAsia" w:ascii="楷体" w:hAnsi="楷体" w:eastAsia="楷体" w:cs="楷体"/>
                <w:b/>
                <w:sz w:val="18"/>
                <w:szCs w:val="18"/>
              </w:rPr>
            </w:pPr>
            <w:r>
              <w:rPr>
                <w:rFonts w:hint="eastAsia" w:ascii="楷体" w:hAnsi="楷体" w:eastAsia="楷体" w:cs="楷体"/>
                <w:b/>
                <w:sz w:val="18"/>
                <w:szCs w:val="18"/>
              </w:rPr>
              <w:t>乙方</w:t>
            </w:r>
          </w:p>
        </w:tc>
      </w:tr>
      <w:tr>
        <w:tblPrEx>
          <w:tblCellMar>
            <w:top w:w="0" w:type="dxa"/>
            <w:left w:w="108" w:type="dxa"/>
            <w:bottom w:w="0" w:type="dxa"/>
            <w:right w:w="108" w:type="dxa"/>
          </w:tblCellMar>
        </w:tblPrEx>
        <w:trPr>
          <w:trHeight w:val="454" w:hRule="atLeast"/>
        </w:trPr>
        <w:tc>
          <w:tcPr>
            <w:tcW w:w="1546"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名称</w:t>
            </w:r>
          </w:p>
        </w:tc>
        <w:tc>
          <w:tcPr>
            <w:tcW w:w="3450"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p>
        </w:tc>
        <w:tc>
          <w:tcPr>
            <w:tcW w:w="1395"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名称</w:t>
            </w:r>
          </w:p>
        </w:tc>
        <w:tc>
          <w:tcPr>
            <w:tcW w:w="3169"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p>
        </w:tc>
      </w:tr>
      <w:tr>
        <w:tblPrEx>
          <w:tblCellMar>
            <w:top w:w="0" w:type="dxa"/>
            <w:left w:w="108" w:type="dxa"/>
            <w:bottom w:w="0" w:type="dxa"/>
            <w:right w:w="108" w:type="dxa"/>
          </w:tblCellMar>
        </w:tblPrEx>
        <w:trPr>
          <w:trHeight w:val="181" w:hRule="atLeast"/>
        </w:trPr>
        <w:tc>
          <w:tcPr>
            <w:tcW w:w="1546"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信用代码</w:t>
            </w:r>
          </w:p>
        </w:tc>
        <w:tc>
          <w:tcPr>
            <w:tcW w:w="3450"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p>
        </w:tc>
        <w:tc>
          <w:tcPr>
            <w:tcW w:w="1395"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信用代码</w:t>
            </w:r>
          </w:p>
        </w:tc>
        <w:tc>
          <w:tcPr>
            <w:tcW w:w="3169"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p>
        </w:tc>
      </w:tr>
      <w:tr>
        <w:tblPrEx>
          <w:tblCellMar>
            <w:top w:w="0" w:type="dxa"/>
            <w:left w:w="108" w:type="dxa"/>
            <w:bottom w:w="0" w:type="dxa"/>
            <w:right w:w="108" w:type="dxa"/>
          </w:tblCellMar>
        </w:tblPrEx>
        <w:trPr>
          <w:trHeight w:val="454" w:hRule="atLeast"/>
        </w:trPr>
        <w:tc>
          <w:tcPr>
            <w:tcW w:w="1546"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开户银行</w:t>
            </w:r>
          </w:p>
        </w:tc>
        <w:tc>
          <w:tcPr>
            <w:tcW w:w="3450"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 xml:space="preserve"> </w:t>
            </w:r>
          </w:p>
        </w:tc>
        <w:tc>
          <w:tcPr>
            <w:tcW w:w="1395"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开户银行</w:t>
            </w:r>
          </w:p>
        </w:tc>
        <w:tc>
          <w:tcPr>
            <w:tcW w:w="3169"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p>
        </w:tc>
      </w:tr>
      <w:tr>
        <w:tblPrEx>
          <w:tblCellMar>
            <w:top w:w="0" w:type="dxa"/>
            <w:left w:w="108" w:type="dxa"/>
            <w:bottom w:w="0" w:type="dxa"/>
            <w:right w:w="108" w:type="dxa"/>
          </w:tblCellMar>
        </w:tblPrEx>
        <w:trPr>
          <w:trHeight w:val="181" w:hRule="atLeast"/>
        </w:trPr>
        <w:tc>
          <w:tcPr>
            <w:tcW w:w="1546"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银行账号</w:t>
            </w:r>
          </w:p>
        </w:tc>
        <w:tc>
          <w:tcPr>
            <w:tcW w:w="3450"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p>
        </w:tc>
        <w:tc>
          <w:tcPr>
            <w:tcW w:w="1395"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r>
              <w:rPr>
                <w:rFonts w:hint="eastAsia" w:ascii="楷体" w:hAnsi="楷体" w:eastAsia="楷体" w:cs="楷体"/>
                <w:sz w:val="18"/>
                <w:szCs w:val="18"/>
              </w:rPr>
              <w:t>银行账号</w:t>
            </w:r>
          </w:p>
        </w:tc>
        <w:tc>
          <w:tcPr>
            <w:tcW w:w="3169" w:type="dxa"/>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360" w:firstLineChars="200"/>
              <w:textAlignment w:val="auto"/>
              <w:rPr>
                <w:rFonts w:hint="eastAsia" w:ascii="楷体" w:hAnsi="楷体" w:eastAsia="楷体" w:cs="楷体"/>
                <w:sz w:val="18"/>
                <w:szCs w:val="18"/>
              </w:rPr>
            </w:pPr>
          </w:p>
        </w:tc>
      </w:tr>
    </w:tbl>
    <w:p>
      <w:pPr>
        <w:pStyle w:val="19"/>
        <w:pageBreakBefore w:val="0"/>
        <w:tabs>
          <w:tab w:val="left" w:pos="0"/>
          <w:tab w:val="left" w:pos="405"/>
          <w:tab w:val="left" w:pos="567"/>
          <w:tab w:val="left" w:pos="601"/>
          <w:tab w:val="left" w:pos="1980"/>
        </w:tabs>
        <w:kinsoku/>
        <w:wordWrap/>
        <w:overflowPunct/>
        <w:topLinePunct w:val="0"/>
        <w:bidi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lang w:val="en-US" w:eastAsia="zh-CN"/>
        </w:rPr>
        <w:t>2.</w:t>
      </w:r>
      <w:r>
        <w:rPr>
          <w:rFonts w:hint="eastAsia" w:ascii="楷体" w:hAnsi="楷体" w:eastAsia="楷体" w:cs="楷体"/>
          <w:sz w:val="32"/>
          <w:szCs w:val="32"/>
        </w:rPr>
        <w:t>除双方另有约定外，甲乙双方之间任何与本合同相关的正式函件联系，均使用并且只能使用本合同中甲、乙双方指定的下列方式及地址：</w:t>
      </w:r>
    </w:p>
    <w:tbl>
      <w:tblPr>
        <w:tblStyle w:val="11"/>
        <w:tblW w:w="9571" w:type="dxa"/>
        <w:tblInd w:w="108" w:type="dxa"/>
        <w:tblLayout w:type="fixed"/>
        <w:tblCellMar>
          <w:top w:w="0" w:type="dxa"/>
          <w:left w:w="108" w:type="dxa"/>
          <w:bottom w:w="0" w:type="dxa"/>
          <w:right w:w="108" w:type="dxa"/>
        </w:tblCellMar>
      </w:tblPr>
      <w:tblGrid>
        <w:gridCol w:w="1231"/>
        <w:gridCol w:w="1740"/>
        <w:gridCol w:w="1991"/>
        <w:gridCol w:w="1069"/>
        <w:gridCol w:w="1707"/>
        <w:gridCol w:w="1833"/>
      </w:tblGrid>
      <w:tr>
        <w:tblPrEx>
          <w:tblCellMar>
            <w:top w:w="0" w:type="dxa"/>
            <w:left w:w="108" w:type="dxa"/>
            <w:bottom w:w="0" w:type="dxa"/>
            <w:right w:w="108" w:type="dxa"/>
          </w:tblCellMar>
        </w:tblPrEx>
        <w:trPr>
          <w:trHeight w:val="376" w:hRule="atLeast"/>
        </w:trPr>
        <w:tc>
          <w:tcPr>
            <w:tcW w:w="4962" w:type="dxa"/>
            <w:gridSpan w:val="3"/>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2" w:firstLineChars="200"/>
              <w:textAlignment w:val="auto"/>
              <w:rPr>
                <w:rFonts w:hint="eastAsia" w:ascii="楷体" w:hAnsi="楷体" w:eastAsia="楷体" w:cs="楷体"/>
                <w:b/>
                <w:sz w:val="21"/>
                <w:szCs w:val="21"/>
              </w:rPr>
            </w:pPr>
            <w:r>
              <w:rPr>
                <w:rFonts w:hint="eastAsia" w:ascii="楷体" w:hAnsi="楷体" w:eastAsia="楷体" w:cs="楷体"/>
                <w:b/>
                <w:sz w:val="21"/>
                <w:szCs w:val="21"/>
              </w:rPr>
              <w:t>甲方</w:t>
            </w:r>
          </w:p>
        </w:tc>
        <w:tc>
          <w:tcPr>
            <w:tcW w:w="4609" w:type="dxa"/>
            <w:gridSpan w:val="3"/>
            <w:tcBorders>
              <w:top w:val="single" w:color="auto" w:sz="6" w:space="0"/>
              <w:left w:val="single" w:color="auto" w:sz="6"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2" w:firstLineChars="200"/>
              <w:textAlignment w:val="auto"/>
              <w:rPr>
                <w:rFonts w:hint="eastAsia" w:ascii="楷体" w:hAnsi="楷体" w:eastAsia="楷体" w:cs="楷体"/>
                <w:b/>
                <w:sz w:val="21"/>
                <w:szCs w:val="21"/>
              </w:rPr>
            </w:pPr>
            <w:r>
              <w:rPr>
                <w:rFonts w:hint="eastAsia" w:ascii="楷体" w:hAnsi="楷体" w:eastAsia="楷体" w:cs="楷体"/>
                <w:b/>
                <w:sz w:val="21"/>
                <w:szCs w:val="21"/>
              </w:rPr>
              <w:t>乙方</w:t>
            </w:r>
          </w:p>
        </w:tc>
      </w:tr>
      <w:tr>
        <w:tblPrEx>
          <w:tblCellMar>
            <w:top w:w="0" w:type="dxa"/>
            <w:left w:w="108" w:type="dxa"/>
            <w:bottom w:w="0" w:type="dxa"/>
            <w:right w:w="108" w:type="dxa"/>
          </w:tblCellMar>
        </w:tblPrEx>
        <w:trPr>
          <w:trHeight w:val="454" w:hRule="atLeast"/>
        </w:trPr>
        <w:tc>
          <w:tcPr>
            <w:tcW w:w="1231" w:type="dxa"/>
            <w:vMerge w:val="restart"/>
            <w:tcBorders>
              <w:top w:val="single" w:color="auto" w:sz="6" w:space="0"/>
              <w:left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邮寄</w:t>
            </w:r>
          </w:p>
        </w:tc>
        <w:tc>
          <w:tcPr>
            <w:tcW w:w="1740" w:type="dxa"/>
            <w:tcBorders>
              <w:top w:val="single" w:color="auto" w:sz="6"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名称</w:t>
            </w:r>
          </w:p>
        </w:tc>
        <w:tc>
          <w:tcPr>
            <w:tcW w:w="199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c>
          <w:tcPr>
            <w:tcW w:w="1069" w:type="dxa"/>
            <w:vMerge w:val="restart"/>
            <w:tcBorders>
              <w:top w:val="single" w:color="auto" w:sz="6" w:space="0"/>
              <w:left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邮寄</w:t>
            </w:r>
          </w:p>
        </w:tc>
        <w:tc>
          <w:tcPr>
            <w:tcW w:w="1707" w:type="dxa"/>
            <w:tcBorders>
              <w:top w:val="single" w:color="auto" w:sz="6"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名称</w:t>
            </w:r>
          </w:p>
        </w:tc>
        <w:tc>
          <w:tcPr>
            <w:tcW w:w="1833"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r>
      <w:tr>
        <w:tblPrEx>
          <w:tblCellMar>
            <w:top w:w="0" w:type="dxa"/>
            <w:left w:w="108" w:type="dxa"/>
            <w:bottom w:w="0" w:type="dxa"/>
            <w:right w:w="108" w:type="dxa"/>
          </w:tblCellMar>
        </w:tblPrEx>
        <w:trPr>
          <w:trHeight w:val="454" w:hRule="atLeast"/>
        </w:trPr>
        <w:tc>
          <w:tcPr>
            <w:tcW w:w="1231" w:type="dxa"/>
            <w:vMerge w:val="continue"/>
            <w:tcBorders>
              <w:left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p>
        </w:tc>
        <w:tc>
          <w:tcPr>
            <w:tcW w:w="1740" w:type="dxa"/>
            <w:tcBorders>
              <w:top w:val="single" w:color="auto" w:sz="6"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收件人</w:t>
            </w:r>
          </w:p>
        </w:tc>
        <w:tc>
          <w:tcPr>
            <w:tcW w:w="199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c>
          <w:tcPr>
            <w:tcW w:w="1069" w:type="dxa"/>
            <w:vMerge w:val="continue"/>
            <w:tcBorders>
              <w:left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p>
        </w:tc>
        <w:tc>
          <w:tcPr>
            <w:tcW w:w="1707" w:type="dxa"/>
            <w:tcBorders>
              <w:top w:val="single" w:color="auto" w:sz="6"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收件人</w:t>
            </w:r>
          </w:p>
        </w:tc>
        <w:tc>
          <w:tcPr>
            <w:tcW w:w="1833"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r>
      <w:tr>
        <w:tblPrEx>
          <w:tblCellMar>
            <w:top w:w="0" w:type="dxa"/>
            <w:left w:w="108" w:type="dxa"/>
            <w:bottom w:w="0" w:type="dxa"/>
            <w:right w:w="108" w:type="dxa"/>
          </w:tblCellMar>
        </w:tblPrEx>
        <w:trPr>
          <w:trHeight w:val="181" w:hRule="atLeast"/>
        </w:trPr>
        <w:tc>
          <w:tcPr>
            <w:tcW w:w="1231" w:type="dxa"/>
            <w:vMerge w:val="continue"/>
            <w:tcBorders>
              <w:left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p>
        </w:tc>
        <w:tc>
          <w:tcPr>
            <w:tcW w:w="1740" w:type="dxa"/>
            <w:tcBorders>
              <w:top w:val="single" w:color="auto" w:sz="6"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联系电话</w:t>
            </w:r>
          </w:p>
        </w:tc>
        <w:tc>
          <w:tcPr>
            <w:tcW w:w="199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c>
          <w:tcPr>
            <w:tcW w:w="1069" w:type="dxa"/>
            <w:vMerge w:val="continue"/>
            <w:tcBorders>
              <w:left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p>
        </w:tc>
        <w:tc>
          <w:tcPr>
            <w:tcW w:w="1707" w:type="dxa"/>
            <w:tcBorders>
              <w:top w:val="single" w:color="auto" w:sz="6"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联系电话</w:t>
            </w:r>
          </w:p>
        </w:tc>
        <w:tc>
          <w:tcPr>
            <w:tcW w:w="1833"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r>
      <w:tr>
        <w:tblPrEx>
          <w:tblCellMar>
            <w:top w:w="0" w:type="dxa"/>
            <w:left w:w="108" w:type="dxa"/>
            <w:bottom w:w="0" w:type="dxa"/>
            <w:right w:w="108" w:type="dxa"/>
          </w:tblCellMar>
        </w:tblPrEx>
        <w:trPr>
          <w:trHeight w:val="910" w:hRule="atLeast"/>
        </w:trPr>
        <w:tc>
          <w:tcPr>
            <w:tcW w:w="1231" w:type="dxa"/>
            <w:vMerge w:val="continue"/>
            <w:tcBorders>
              <w:left w:val="single" w:color="auto" w:sz="6" w:space="0"/>
              <w:bottom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p>
        </w:tc>
        <w:tc>
          <w:tcPr>
            <w:tcW w:w="1740" w:type="dxa"/>
            <w:tcBorders>
              <w:top w:val="single" w:color="auto" w:sz="6"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联系地址</w:t>
            </w:r>
          </w:p>
        </w:tc>
        <w:tc>
          <w:tcPr>
            <w:tcW w:w="1991"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c>
          <w:tcPr>
            <w:tcW w:w="1069" w:type="dxa"/>
            <w:vMerge w:val="continue"/>
            <w:tcBorders>
              <w:left w:val="single" w:color="auto" w:sz="6" w:space="0"/>
              <w:bottom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p>
        </w:tc>
        <w:tc>
          <w:tcPr>
            <w:tcW w:w="1707" w:type="dxa"/>
            <w:tcBorders>
              <w:top w:val="single" w:color="auto" w:sz="6"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联系地址</w:t>
            </w:r>
          </w:p>
        </w:tc>
        <w:tc>
          <w:tcPr>
            <w:tcW w:w="1833" w:type="dxa"/>
            <w:tcBorders>
              <w:top w:val="single" w:color="auto" w:sz="6"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r>
              <w:rPr>
                <w:rFonts w:hint="eastAsia" w:ascii="楷体" w:hAnsi="楷体" w:eastAsia="楷体" w:cs="楷体"/>
                <w:sz w:val="21"/>
                <w:szCs w:val="21"/>
              </w:rPr>
              <w:t> </w:t>
            </w:r>
          </w:p>
        </w:tc>
      </w:tr>
      <w:tr>
        <w:tblPrEx>
          <w:tblCellMar>
            <w:top w:w="0" w:type="dxa"/>
            <w:left w:w="108" w:type="dxa"/>
            <w:bottom w:w="0" w:type="dxa"/>
            <w:right w:w="108" w:type="dxa"/>
          </w:tblCellMar>
        </w:tblPrEx>
        <w:trPr>
          <w:trHeight w:val="653" w:hRule="atLeast"/>
        </w:trPr>
        <w:tc>
          <w:tcPr>
            <w:tcW w:w="1231" w:type="dxa"/>
            <w:vMerge w:val="restart"/>
            <w:tcBorders>
              <w:top w:val="single" w:color="auto" w:sz="6" w:space="0"/>
              <w:left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电子邮件</w:t>
            </w:r>
          </w:p>
        </w:tc>
        <w:tc>
          <w:tcPr>
            <w:tcW w:w="1740" w:type="dxa"/>
            <w:tcBorders>
              <w:top w:val="single" w:color="auto" w:sz="6" w:space="0"/>
              <w:left w:val="single" w:color="auto" w:sz="4" w:space="0"/>
              <w:bottom w:val="single" w:color="auto" w:sz="4"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收件人</w:t>
            </w:r>
          </w:p>
        </w:tc>
        <w:tc>
          <w:tcPr>
            <w:tcW w:w="1991" w:type="dxa"/>
            <w:tcBorders>
              <w:top w:val="single" w:color="auto" w:sz="6" w:space="0"/>
              <w:left w:val="single" w:color="auto" w:sz="6" w:space="0"/>
              <w:bottom w:val="single" w:color="auto" w:sz="4"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c>
          <w:tcPr>
            <w:tcW w:w="1069" w:type="dxa"/>
            <w:vMerge w:val="restart"/>
            <w:tcBorders>
              <w:top w:val="single" w:color="auto" w:sz="6" w:space="0"/>
              <w:left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电子邮件</w:t>
            </w:r>
          </w:p>
        </w:tc>
        <w:tc>
          <w:tcPr>
            <w:tcW w:w="1707" w:type="dxa"/>
            <w:tcBorders>
              <w:top w:val="single" w:color="auto" w:sz="6" w:space="0"/>
              <w:left w:val="single" w:color="auto" w:sz="4" w:space="0"/>
              <w:bottom w:val="single" w:color="auto" w:sz="4"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收件人</w:t>
            </w:r>
          </w:p>
        </w:tc>
        <w:tc>
          <w:tcPr>
            <w:tcW w:w="1833" w:type="dxa"/>
            <w:tcBorders>
              <w:top w:val="single" w:color="auto" w:sz="6" w:space="0"/>
              <w:left w:val="single" w:color="auto" w:sz="6" w:space="0"/>
              <w:bottom w:val="single" w:color="auto" w:sz="4"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r>
      <w:tr>
        <w:tblPrEx>
          <w:tblCellMar>
            <w:top w:w="0" w:type="dxa"/>
            <w:left w:w="108" w:type="dxa"/>
            <w:bottom w:w="0" w:type="dxa"/>
            <w:right w:w="108" w:type="dxa"/>
          </w:tblCellMar>
        </w:tblPrEx>
        <w:trPr>
          <w:trHeight w:val="417" w:hRule="atLeast"/>
        </w:trPr>
        <w:tc>
          <w:tcPr>
            <w:tcW w:w="1231" w:type="dxa"/>
            <w:vMerge w:val="continue"/>
            <w:tcBorders>
              <w:left w:val="single" w:color="auto" w:sz="6" w:space="0"/>
              <w:bottom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p>
        </w:tc>
        <w:tc>
          <w:tcPr>
            <w:tcW w:w="1740" w:type="dxa"/>
            <w:tcBorders>
              <w:top w:val="single" w:color="auto" w:sz="4"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邮箱地址</w:t>
            </w:r>
          </w:p>
        </w:tc>
        <w:tc>
          <w:tcPr>
            <w:tcW w:w="1991" w:type="dxa"/>
            <w:tcBorders>
              <w:top w:val="single" w:color="auto" w:sz="4"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c>
          <w:tcPr>
            <w:tcW w:w="1069" w:type="dxa"/>
            <w:vMerge w:val="continue"/>
            <w:tcBorders>
              <w:left w:val="single" w:color="auto" w:sz="6" w:space="0"/>
              <w:bottom w:val="single" w:color="auto" w:sz="6" w:space="0"/>
              <w:right w:val="single" w:color="auto" w:sz="4"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p>
        </w:tc>
        <w:tc>
          <w:tcPr>
            <w:tcW w:w="1707" w:type="dxa"/>
            <w:tcBorders>
              <w:top w:val="single" w:color="auto" w:sz="4" w:space="0"/>
              <w:left w:val="single" w:color="auto" w:sz="4" w:space="0"/>
              <w:bottom w:val="single" w:color="auto" w:sz="6" w:space="0"/>
              <w:right w:val="single" w:color="auto" w:sz="6" w:space="0"/>
            </w:tcBorders>
            <w:noWrap/>
            <w:vAlign w:val="center"/>
          </w:tcPr>
          <w:p>
            <w:pPr>
              <w:pStyle w:val="19"/>
              <w:pageBreakBefore w:val="0"/>
              <w:kinsoku/>
              <w:wordWrap/>
              <w:overflowPunct/>
              <w:topLinePunct w:val="0"/>
              <w:bidi w:val="0"/>
              <w:spacing w:line="560" w:lineRule="exact"/>
              <w:ind w:firstLine="420" w:firstLineChars="200"/>
              <w:textAlignment w:val="auto"/>
              <w:rPr>
                <w:rFonts w:hint="eastAsia" w:ascii="楷体" w:hAnsi="楷体" w:eastAsia="楷体" w:cs="楷体"/>
                <w:sz w:val="21"/>
                <w:szCs w:val="21"/>
              </w:rPr>
            </w:pPr>
            <w:r>
              <w:rPr>
                <w:rFonts w:hint="eastAsia" w:ascii="楷体" w:hAnsi="楷体" w:eastAsia="楷体" w:cs="楷体"/>
                <w:sz w:val="21"/>
                <w:szCs w:val="21"/>
              </w:rPr>
              <w:t>邮箱地址</w:t>
            </w:r>
          </w:p>
        </w:tc>
        <w:tc>
          <w:tcPr>
            <w:tcW w:w="1833" w:type="dxa"/>
            <w:tcBorders>
              <w:top w:val="single" w:color="auto" w:sz="4" w:space="0"/>
              <w:left w:val="single" w:color="auto" w:sz="6" w:space="0"/>
              <w:bottom w:val="single" w:color="auto" w:sz="6" w:space="0"/>
              <w:right w:val="single" w:color="auto" w:sz="6" w:space="0"/>
            </w:tcBorders>
            <w:noWrap/>
            <w:vAlign w:val="center"/>
          </w:tcPr>
          <w:p>
            <w:pPr>
              <w:pageBreakBefore w:val="0"/>
              <w:kinsoku/>
              <w:wordWrap/>
              <w:overflowPunct/>
              <w:topLinePunct w:val="0"/>
              <w:bidi w:val="0"/>
              <w:spacing w:line="560" w:lineRule="exact"/>
              <w:ind w:firstLine="420" w:firstLineChars="200"/>
              <w:jc w:val="left"/>
              <w:textAlignment w:val="auto"/>
              <w:rPr>
                <w:rFonts w:hint="eastAsia" w:ascii="楷体" w:hAnsi="楷体" w:eastAsia="楷体" w:cs="楷体"/>
                <w:sz w:val="21"/>
                <w:szCs w:val="21"/>
              </w:rPr>
            </w:pPr>
          </w:p>
        </w:tc>
      </w:tr>
    </w:tbl>
    <w:p>
      <w:pPr>
        <w:pStyle w:val="19"/>
        <w:pageBreakBefore w:val="0"/>
        <w:tabs>
          <w:tab w:val="left" w:pos="0"/>
          <w:tab w:val="left" w:pos="567"/>
          <w:tab w:val="left" w:pos="601"/>
        </w:tabs>
        <w:kinsoku/>
        <w:wordWrap/>
        <w:overflowPunct/>
        <w:topLinePunct w:val="0"/>
        <w:bidi w:val="0"/>
        <w:spacing w:beforeLines="50" w:line="560" w:lineRule="exact"/>
        <w:ind w:left="0" w:leftChars="0"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lang w:val="en-US" w:eastAsia="zh-CN"/>
        </w:rPr>
        <w:t>3.</w:t>
      </w:r>
      <w:r>
        <w:rPr>
          <w:rFonts w:hint="eastAsia" w:ascii="楷体" w:hAnsi="楷体" w:eastAsia="楷体" w:cs="楷体"/>
          <w:bCs/>
          <w:sz w:val="32"/>
          <w:szCs w:val="32"/>
        </w:rPr>
        <w:t>函件送达</w:t>
      </w:r>
    </w:p>
    <w:p>
      <w:pPr>
        <w:pStyle w:val="19"/>
        <w:pageBreakBefore w:val="0"/>
        <w:tabs>
          <w:tab w:val="left" w:pos="0"/>
          <w:tab w:val="left" w:pos="567"/>
          <w:tab w:val="left" w:pos="601"/>
        </w:tabs>
        <w:kinsoku/>
        <w:wordWrap/>
        <w:overflowPunct/>
        <w:topLinePunct w:val="0"/>
        <w:bidi w:val="0"/>
        <w:spacing w:beforeLines="50" w:line="560" w:lineRule="exact"/>
        <w:ind w:left="0" w:leftChars="0"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lang w:eastAsia="zh-CN"/>
        </w:rPr>
        <w:t>（</w:t>
      </w:r>
      <w:r>
        <w:rPr>
          <w:rFonts w:hint="eastAsia" w:ascii="楷体" w:hAnsi="楷体" w:eastAsia="楷体" w:cs="楷体"/>
          <w:bCs/>
          <w:sz w:val="32"/>
          <w:szCs w:val="32"/>
          <w:lang w:val="en-US" w:eastAsia="zh-CN"/>
        </w:rPr>
        <w:t>1</w:t>
      </w:r>
      <w:r>
        <w:rPr>
          <w:rFonts w:hint="eastAsia" w:ascii="楷体" w:hAnsi="楷体" w:eastAsia="楷体" w:cs="楷体"/>
          <w:bCs/>
          <w:sz w:val="32"/>
          <w:szCs w:val="32"/>
          <w:lang w:eastAsia="zh-CN"/>
        </w:rPr>
        <w:t>）</w:t>
      </w:r>
      <w:r>
        <w:rPr>
          <w:rFonts w:hint="eastAsia" w:ascii="楷体" w:hAnsi="楷体" w:eastAsia="楷体" w:cs="楷体"/>
          <w:bCs/>
          <w:sz w:val="32"/>
          <w:szCs w:val="32"/>
        </w:rPr>
        <w:t>邮寄送达的，以邮件服务企业出具的签收单为凭，无论实际签收人有无接收方的签收权限；按以上列明的地址投递的，无法投递或遭拒收，均视为已经送达。</w:t>
      </w:r>
    </w:p>
    <w:p>
      <w:pPr>
        <w:pStyle w:val="19"/>
        <w:pageBreakBefore w:val="0"/>
        <w:tabs>
          <w:tab w:val="left" w:pos="0"/>
          <w:tab w:val="left" w:pos="567"/>
          <w:tab w:val="left" w:pos="601"/>
        </w:tabs>
        <w:kinsoku/>
        <w:wordWrap/>
        <w:overflowPunct/>
        <w:topLinePunct w:val="0"/>
        <w:bidi w:val="0"/>
        <w:spacing w:beforeLines="50" w:line="560" w:lineRule="exact"/>
        <w:ind w:left="0" w:leftChars="0"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lang w:eastAsia="zh-CN"/>
        </w:rPr>
        <w:t>（</w:t>
      </w:r>
      <w:r>
        <w:rPr>
          <w:rFonts w:hint="eastAsia" w:ascii="楷体" w:hAnsi="楷体" w:eastAsia="楷体" w:cs="楷体"/>
          <w:bCs/>
          <w:sz w:val="32"/>
          <w:szCs w:val="32"/>
          <w:lang w:val="en-US" w:eastAsia="zh-CN"/>
        </w:rPr>
        <w:t>2</w:t>
      </w:r>
      <w:r>
        <w:rPr>
          <w:rFonts w:hint="eastAsia" w:ascii="楷体" w:hAnsi="楷体" w:eastAsia="楷体" w:cs="楷体"/>
          <w:bCs/>
          <w:sz w:val="32"/>
          <w:szCs w:val="32"/>
          <w:lang w:eastAsia="zh-CN"/>
        </w:rPr>
        <w:t>）</w:t>
      </w:r>
      <w:r>
        <w:rPr>
          <w:rFonts w:hint="eastAsia" w:ascii="楷体" w:hAnsi="楷体" w:eastAsia="楷体" w:cs="楷体"/>
          <w:bCs/>
          <w:sz w:val="32"/>
          <w:szCs w:val="32"/>
        </w:rPr>
        <w:t>电子邮件送达的，以相关电子数据进入接收方邮件服务器的时间为准。因互联网公共通讯线路或非自有的电子邮件服务商的电子系统出现障碍，导致接收方不能及时收件的，接收方应在争议发生时提出证明，方能主张函件未送达。因接收方对电子邮箱进行了错误设置，或其自有的读取电子邮件的终端、保存电子邮件的服务器、邮件管理系统出现障碍，导致电子邮件被拒收或被疏忽，函件一经发出，即视为已经送达。</w:t>
      </w:r>
    </w:p>
    <w:p>
      <w:pPr>
        <w:pStyle w:val="19"/>
        <w:pageBreakBefore w:val="0"/>
        <w:tabs>
          <w:tab w:val="left" w:pos="0"/>
          <w:tab w:val="left" w:pos="567"/>
          <w:tab w:val="left" w:pos="601"/>
        </w:tabs>
        <w:kinsoku/>
        <w:wordWrap/>
        <w:overflowPunct/>
        <w:topLinePunct w:val="0"/>
        <w:bidi w:val="0"/>
        <w:spacing w:beforeLines="50" w:line="560" w:lineRule="exact"/>
        <w:ind w:left="0" w:leftChars="0"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lang w:eastAsia="zh-CN"/>
        </w:rPr>
        <w:t>（</w:t>
      </w:r>
      <w:r>
        <w:rPr>
          <w:rFonts w:hint="eastAsia" w:ascii="楷体" w:hAnsi="楷体" w:eastAsia="楷体" w:cs="楷体"/>
          <w:bCs/>
          <w:sz w:val="32"/>
          <w:szCs w:val="32"/>
          <w:lang w:val="en-US" w:eastAsia="zh-CN"/>
        </w:rPr>
        <w:t>3</w:t>
      </w:r>
      <w:r>
        <w:rPr>
          <w:rFonts w:hint="eastAsia" w:ascii="楷体" w:hAnsi="楷体" w:eastAsia="楷体" w:cs="楷体"/>
          <w:bCs/>
          <w:sz w:val="32"/>
          <w:szCs w:val="32"/>
          <w:lang w:eastAsia="zh-CN"/>
        </w:rPr>
        <w:t>）</w:t>
      </w:r>
      <w:r>
        <w:rPr>
          <w:rFonts w:hint="eastAsia" w:ascii="楷体" w:hAnsi="楷体" w:eastAsia="楷体" w:cs="楷体"/>
          <w:bCs/>
          <w:sz w:val="32"/>
          <w:szCs w:val="32"/>
        </w:rPr>
        <w:t>任何一方应在本方联系方式改变的情形下，在24小时内以合理的可事后可验证的方式告知对方，否则应承担不利后果。</w:t>
      </w:r>
    </w:p>
    <w:p>
      <w:pPr>
        <w:pStyle w:val="19"/>
        <w:pageBreakBefore w:val="0"/>
        <w:tabs>
          <w:tab w:val="left" w:pos="0"/>
          <w:tab w:val="left" w:pos="567"/>
          <w:tab w:val="left" w:pos="601"/>
        </w:tabs>
        <w:kinsoku/>
        <w:wordWrap/>
        <w:overflowPunct/>
        <w:topLinePunct w:val="0"/>
        <w:bidi w:val="0"/>
        <w:spacing w:beforeLines="50" w:line="560" w:lineRule="exact"/>
        <w:ind w:left="178" w:leftChars="85" w:firstLine="640" w:firstLineChars="200"/>
        <w:textAlignment w:val="auto"/>
        <w:rPr>
          <w:rFonts w:hint="eastAsia" w:ascii="楷体" w:hAnsi="楷体" w:eastAsia="楷体" w:cs="楷体"/>
          <w:bCs/>
          <w:sz w:val="32"/>
          <w:szCs w:val="32"/>
          <w:lang w:val="en-US" w:eastAsia="zh-CN"/>
        </w:rPr>
      </w:pPr>
    </w:p>
    <w:p>
      <w:pPr>
        <w:pStyle w:val="19"/>
        <w:pageBreakBefore w:val="0"/>
        <w:tabs>
          <w:tab w:val="left" w:pos="0"/>
          <w:tab w:val="left" w:pos="567"/>
          <w:tab w:val="left" w:pos="601"/>
        </w:tabs>
        <w:kinsoku/>
        <w:wordWrap/>
        <w:overflowPunct/>
        <w:topLinePunct w:val="0"/>
        <w:bidi w:val="0"/>
        <w:spacing w:beforeLines="50" w:line="560" w:lineRule="exact"/>
        <w:ind w:left="0" w:leftChars="0" w:firstLine="0" w:firstLineChars="0"/>
        <w:textAlignment w:val="auto"/>
        <w:rPr>
          <w:rFonts w:hint="eastAsia" w:ascii="楷体" w:hAnsi="楷体" w:eastAsia="楷体" w:cs="楷体"/>
          <w:bCs/>
          <w:sz w:val="32"/>
          <w:szCs w:val="32"/>
          <w:lang w:val="en-US" w:eastAsia="zh-CN"/>
        </w:rPr>
      </w:pPr>
    </w:p>
    <w:p>
      <w:pPr>
        <w:pStyle w:val="19"/>
        <w:pageBreakBefore w:val="0"/>
        <w:tabs>
          <w:tab w:val="left" w:pos="0"/>
          <w:tab w:val="left" w:pos="567"/>
          <w:tab w:val="left" w:pos="601"/>
        </w:tabs>
        <w:kinsoku/>
        <w:wordWrap/>
        <w:overflowPunct/>
        <w:topLinePunct w:val="0"/>
        <w:bidi w:val="0"/>
        <w:spacing w:beforeLines="50" w:line="560" w:lineRule="exact"/>
        <w:ind w:left="0" w:leftChars="0" w:firstLine="0" w:firstLineChars="0"/>
        <w:textAlignment w:val="auto"/>
        <w:rPr>
          <w:rFonts w:hint="eastAsia" w:ascii="楷体" w:hAnsi="楷体" w:eastAsia="楷体" w:cs="楷体"/>
          <w:bCs/>
          <w:sz w:val="32"/>
          <w:szCs w:val="32"/>
          <w:lang w:val="en-US" w:eastAsia="zh-CN"/>
        </w:rPr>
      </w:pPr>
    </w:p>
    <w:p>
      <w:pPr>
        <w:tabs>
          <w:tab w:val="right" w:pos="8306"/>
        </w:tabs>
        <w:adjustRightInd w:val="0"/>
        <w:snapToGrid w:val="0"/>
        <w:spacing w:line="560" w:lineRule="exact"/>
        <w:ind w:firstLine="0" w:firstLineChars="0"/>
        <w:rPr>
          <w:rFonts w:hint="eastAsia" w:ascii="楷体" w:hAnsi="楷体" w:eastAsia="楷体" w:cs="楷体"/>
          <w:sz w:val="32"/>
          <w:szCs w:val="32"/>
          <w:highlight w:val="none"/>
          <w:lang w:eastAsia="zh-CN"/>
        </w:rPr>
      </w:pPr>
    </w:p>
    <w:p>
      <w:pPr>
        <w:pageBreakBefore w:val="0"/>
        <w:tabs>
          <w:tab w:val="left" w:pos="900"/>
        </w:tabs>
        <w:kinsoku/>
        <w:wordWrap/>
        <w:overflowPunct/>
        <w:topLinePunct w:val="0"/>
        <w:bidi w:val="0"/>
        <w:adjustRightInd w:val="0"/>
        <w:snapToGrid w:val="0"/>
        <w:spacing w:before="30" w:line="560" w:lineRule="exact"/>
        <w:jc w:val="left"/>
        <w:textAlignment w:val="auto"/>
        <w:rPr>
          <w:rFonts w:hint="eastAsia" w:ascii="楷体" w:hAnsi="楷体" w:eastAsia="楷体" w:cs="楷体"/>
          <w:sz w:val="32"/>
          <w:szCs w:val="32"/>
        </w:rPr>
      </w:pPr>
      <w:r>
        <w:rPr>
          <w:rFonts w:hint="eastAsia" w:ascii="楷体" w:hAnsi="楷体" w:eastAsia="楷体" w:cs="楷体"/>
          <w:sz w:val="32"/>
          <w:szCs w:val="32"/>
        </w:rPr>
        <w:t>（本页为签章页，无合同正文）</w:t>
      </w:r>
    </w:p>
    <w:p>
      <w:pPr>
        <w:pageBreakBefore w:val="0"/>
        <w:tabs>
          <w:tab w:val="left" w:pos="900"/>
        </w:tabs>
        <w:kinsoku/>
        <w:wordWrap/>
        <w:overflowPunct/>
        <w:topLinePunct w:val="0"/>
        <w:bidi w:val="0"/>
        <w:adjustRightInd w:val="0"/>
        <w:snapToGrid w:val="0"/>
        <w:spacing w:before="30" w:line="560" w:lineRule="exact"/>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甲方：（盖章）温州</w:t>
      </w:r>
      <w:r>
        <w:rPr>
          <w:rFonts w:hint="eastAsia" w:ascii="楷体" w:hAnsi="楷体" w:eastAsia="楷体" w:cs="楷体"/>
          <w:b/>
          <w:bCs/>
          <w:sz w:val="32"/>
          <w:szCs w:val="32"/>
          <w:lang w:val="en-US" w:eastAsia="zh-CN"/>
        </w:rPr>
        <w:t>航空货站</w:t>
      </w:r>
      <w:r>
        <w:rPr>
          <w:rFonts w:hint="eastAsia" w:ascii="楷体" w:hAnsi="楷体" w:eastAsia="楷体" w:cs="楷体"/>
          <w:b/>
          <w:bCs/>
          <w:sz w:val="32"/>
          <w:szCs w:val="32"/>
        </w:rPr>
        <w:t>有限公司</w:t>
      </w:r>
    </w:p>
    <w:p>
      <w:pPr>
        <w:pageBreakBefore w:val="0"/>
        <w:tabs>
          <w:tab w:val="left" w:pos="900"/>
        </w:tabs>
        <w:kinsoku/>
        <w:wordWrap/>
        <w:overflowPunct/>
        <w:topLinePunct w:val="0"/>
        <w:bidi w:val="0"/>
        <w:adjustRightInd w:val="0"/>
        <w:snapToGrid w:val="0"/>
        <w:spacing w:before="30" w:line="560" w:lineRule="exact"/>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注册地址：浙江省温州市龙湾区机场大道1号</w:t>
      </w:r>
    </w:p>
    <w:p>
      <w:pPr>
        <w:pageBreakBefore w:val="0"/>
        <w:tabs>
          <w:tab w:val="left" w:pos="900"/>
        </w:tabs>
        <w:kinsoku/>
        <w:wordWrap/>
        <w:overflowPunct/>
        <w:topLinePunct w:val="0"/>
        <w:bidi w:val="0"/>
        <w:adjustRightInd w:val="0"/>
        <w:snapToGrid w:val="0"/>
        <w:spacing w:before="30" w:line="560" w:lineRule="exact"/>
        <w:ind w:firstLine="643" w:firstLineChars="200"/>
        <w:jc w:val="both"/>
        <w:textAlignment w:val="auto"/>
        <w:rPr>
          <w:rFonts w:hint="eastAsia" w:ascii="楷体" w:hAnsi="楷体" w:eastAsia="楷体" w:cs="楷体"/>
          <w:b/>
          <w:bCs/>
          <w:sz w:val="32"/>
          <w:szCs w:val="32"/>
        </w:rPr>
      </w:pPr>
    </w:p>
    <w:p>
      <w:pPr>
        <w:pageBreakBefore w:val="0"/>
        <w:tabs>
          <w:tab w:val="left" w:pos="900"/>
        </w:tabs>
        <w:kinsoku/>
        <w:wordWrap/>
        <w:overflowPunct/>
        <w:topLinePunct w:val="0"/>
        <w:bidi w:val="0"/>
        <w:adjustRightInd w:val="0"/>
        <w:snapToGrid w:val="0"/>
        <w:spacing w:before="30" w:line="560" w:lineRule="exact"/>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法定或授权代表：</w:t>
      </w:r>
    </w:p>
    <w:p>
      <w:pPr>
        <w:pageBreakBefore w:val="0"/>
        <w:tabs>
          <w:tab w:val="left" w:pos="900"/>
        </w:tabs>
        <w:kinsoku/>
        <w:wordWrap/>
        <w:overflowPunct/>
        <w:topLinePunct w:val="0"/>
        <w:bidi w:val="0"/>
        <w:adjustRightInd w:val="0"/>
        <w:snapToGrid w:val="0"/>
        <w:spacing w:before="30" w:line="560" w:lineRule="exact"/>
        <w:ind w:firstLine="643" w:firstLineChars="200"/>
        <w:jc w:val="both"/>
        <w:textAlignment w:val="auto"/>
        <w:rPr>
          <w:rFonts w:hint="eastAsia" w:ascii="楷体" w:hAnsi="楷体" w:eastAsia="楷体" w:cs="楷体"/>
          <w:b/>
          <w:bCs/>
          <w:sz w:val="32"/>
          <w:szCs w:val="32"/>
        </w:rPr>
      </w:pPr>
    </w:p>
    <w:p>
      <w:pPr>
        <w:pageBreakBefore w:val="0"/>
        <w:tabs>
          <w:tab w:val="left" w:pos="900"/>
        </w:tabs>
        <w:kinsoku/>
        <w:wordWrap/>
        <w:overflowPunct/>
        <w:topLinePunct w:val="0"/>
        <w:bidi w:val="0"/>
        <w:adjustRightInd w:val="0"/>
        <w:snapToGrid w:val="0"/>
        <w:spacing w:before="30" w:line="560" w:lineRule="exact"/>
        <w:jc w:val="both"/>
        <w:textAlignment w:val="auto"/>
        <w:rPr>
          <w:rFonts w:hint="eastAsia" w:ascii="楷体" w:hAnsi="楷体" w:eastAsia="楷体" w:cs="楷体"/>
          <w:sz w:val="32"/>
          <w:szCs w:val="32"/>
        </w:rPr>
      </w:pPr>
      <w:r>
        <w:rPr>
          <w:rFonts w:hint="eastAsia" w:ascii="楷体" w:hAnsi="楷体" w:eastAsia="楷体" w:cs="楷体"/>
          <w:b/>
          <w:bCs/>
          <w:sz w:val="32"/>
          <w:szCs w:val="32"/>
        </w:rPr>
        <w:t xml:space="preserve">签订时间： </w:t>
      </w:r>
      <w:r>
        <w:rPr>
          <w:rFonts w:hint="eastAsia" w:ascii="楷体" w:hAnsi="楷体" w:eastAsia="楷体" w:cs="楷体"/>
          <w:sz w:val="32"/>
          <w:szCs w:val="32"/>
        </w:rPr>
        <w:t>年  月  日</w:t>
      </w:r>
    </w:p>
    <w:p>
      <w:pPr>
        <w:pageBreakBefore w:val="0"/>
        <w:tabs>
          <w:tab w:val="left" w:pos="900"/>
        </w:tabs>
        <w:kinsoku/>
        <w:wordWrap/>
        <w:overflowPunct/>
        <w:topLinePunct w:val="0"/>
        <w:bidi w:val="0"/>
        <w:adjustRightInd w:val="0"/>
        <w:snapToGrid w:val="0"/>
        <w:spacing w:before="30" w:line="560" w:lineRule="exact"/>
        <w:ind w:firstLine="640" w:firstLineChars="200"/>
        <w:jc w:val="both"/>
        <w:textAlignment w:val="auto"/>
        <w:rPr>
          <w:rFonts w:hint="eastAsia" w:ascii="楷体" w:hAnsi="楷体" w:eastAsia="楷体" w:cs="楷体"/>
          <w:sz w:val="32"/>
          <w:szCs w:val="32"/>
        </w:rPr>
      </w:pPr>
    </w:p>
    <w:p>
      <w:pPr>
        <w:pageBreakBefore w:val="0"/>
        <w:tabs>
          <w:tab w:val="left" w:pos="900"/>
        </w:tabs>
        <w:kinsoku/>
        <w:wordWrap/>
        <w:overflowPunct/>
        <w:topLinePunct w:val="0"/>
        <w:bidi w:val="0"/>
        <w:adjustRightInd w:val="0"/>
        <w:snapToGrid w:val="0"/>
        <w:spacing w:before="30" w:line="560" w:lineRule="exact"/>
        <w:ind w:firstLine="640" w:firstLineChars="200"/>
        <w:jc w:val="both"/>
        <w:textAlignment w:val="auto"/>
        <w:rPr>
          <w:rFonts w:hint="eastAsia" w:ascii="楷体" w:hAnsi="楷体" w:eastAsia="楷体" w:cs="楷体"/>
          <w:sz w:val="32"/>
          <w:szCs w:val="32"/>
        </w:rPr>
      </w:pPr>
    </w:p>
    <w:p>
      <w:pPr>
        <w:pageBreakBefore w:val="0"/>
        <w:tabs>
          <w:tab w:val="left" w:pos="900"/>
        </w:tabs>
        <w:kinsoku/>
        <w:wordWrap/>
        <w:overflowPunct/>
        <w:topLinePunct w:val="0"/>
        <w:bidi w:val="0"/>
        <w:adjustRightInd w:val="0"/>
        <w:snapToGrid w:val="0"/>
        <w:spacing w:before="30" w:line="560" w:lineRule="exact"/>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乙方：（盖章） </w:t>
      </w:r>
    </w:p>
    <w:p>
      <w:pPr>
        <w:pageBreakBefore w:val="0"/>
        <w:tabs>
          <w:tab w:val="left" w:pos="900"/>
        </w:tabs>
        <w:kinsoku/>
        <w:wordWrap/>
        <w:overflowPunct/>
        <w:topLinePunct w:val="0"/>
        <w:bidi w:val="0"/>
        <w:adjustRightInd w:val="0"/>
        <w:snapToGrid w:val="0"/>
        <w:spacing w:before="30" w:line="560" w:lineRule="exact"/>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 xml:space="preserve">注册地址： </w:t>
      </w:r>
    </w:p>
    <w:p>
      <w:pPr>
        <w:pageBreakBefore w:val="0"/>
        <w:tabs>
          <w:tab w:val="left" w:pos="900"/>
        </w:tabs>
        <w:kinsoku/>
        <w:wordWrap/>
        <w:overflowPunct/>
        <w:topLinePunct w:val="0"/>
        <w:bidi w:val="0"/>
        <w:adjustRightInd w:val="0"/>
        <w:snapToGrid w:val="0"/>
        <w:spacing w:before="30" w:line="560" w:lineRule="exact"/>
        <w:ind w:firstLine="643" w:firstLineChars="200"/>
        <w:jc w:val="both"/>
        <w:textAlignment w:val="auto"/>
        <w:rPr>
          <w:rFonts w:hint="eastAsia" w:ascii="楷体" w:hAnsi="楷体" w:eastAsia="楷体" w:cs="楷体"/>
          <w:b/>
          <w:bCs/>
          <w:sz w:val="32"/>
          <w:szCs w:val="32"/>
        </w:rPr>
      </w:pPr>
    </w:p>
    <w:p>
      <w:pPr>
        <w:pageBreakBefore w:val="0"/>
        <w:tabs>
          <w:tab w:val="left" w:pos="900"/>
        </w:tabs>
        <w:kinsoku/>
        <w:wordWrap/>
        <w:overflowPunct/>
        <w:topLinePunct w:val="0"/>
        <w:bidi w:val="0"/>
        <w:adjustRightInd w:val="0"/>
        <w:snapToGrid w:val="0"/>
        <w:spacing w:before="30" w:line="560" w:lineRule="exact"/>
        <w:jc w:val="both"/>
        <w:textAlignment w:val="auto"/>
        <w:rPr>
          <w:rFonts w:hint="eastAsia" w:ascii="楷体" w:hAnsi="楷体" w:eastAsia="楷体" w:cs="楷体"/>
          <w:b/>
          <w:bCs/>
          <w:sz w:val="32"/>
          <w:szCs w:val="32"/>
        </w:rPr>
      </w:pPr>
      <w:r>
        <w:rPr>
          <w:rFonts w:hint="eastAsia" w:ascii="楷体" w:hAnsi="楷体" w:eastAsia="楷体" w:cs="楷体"/>
          <w:b/>
          <w:bCs/>
          <w:sz w:val="32"/>
          <w:szCs w:val="32"/>
        </w:rPr>
        <w:t>法定或授权代表：</w:t>
      </w:r>
    </w:p>
    <w:p>
      <w:pPr>
        <w:pageBreakBefore w:val="0"/>
        <w:tabs>
          <w:tab w:val="left" w:pos="900"/>
        </w:tabs>
        <w:kinsoku/>
        <w:wordWrap/>
        <w:overflowPunct/>
        <w:topLinePunct w:val="0"/>
        <w:bidi w:val="0"/>
        <w:adjustRightInd w:val="0"/>
        <w:snapToGrid w:val="0"/>
        <w:spacing w:before="30" w:line="560" w:lineRule="exact"/>
        <w:ind w:firstLine="643" w:firstLineChars="200"/>
        <w:jc w:val="both"/>
        <w:textAlignment w:val="auto"/>
        <w:rPr>
          <w:rFonts w:hint="eastAsia" w:ascii="楷体" w:hAnsi="楷体" w:eastAsia="楷体" w:cs="楷体"/>
          <w:b/>
          <w:bCs/>
          <w:sz w:val="32"/>
          <w:szCs w:val="32"/>
        </w:rPr>
      </w:pPr>
    </w:p>
    <w:p>
      <w:pPr>
        <w:pageBreakBefore w:val="0"/>
        <w:tabs>
          <w:tab w:val="left" w:pos="900"/>
        </w:tabs>
        <w:kinsoku/>
        <w:wordWrap/>
        <w:overflowPunct/>
        <w:topLinePunct w:val="0"/>
        <w:bidi w:val="0"/>
        <w:adjustRightInd w:val="0"/>
        <w:snapToGrid w:val="0"/>
        <w:spacing w:before="30" w:line="560" w:lineRule="exact"/>
        <w:jc w:val="both"/>
        <w:textAlignment w:val="auto"/>
        <w:rPr>
          <w:rFonts w:hint="eastAsia" w:ascii="楷体" w:hAnsi="楷体" w:eastAsia="楷体" w:cs="楷体"/>
          <w:sz w:val="32"/>
          <w:szCs w:val="32"/>
        </w:rPr>
      </w:pPr>
      <w:r>
        <w:rPr>
          <w:rFonts w:hint="eastAsia" w:ascii="楷体" w:hAnsi="楷体" w:eastAsia="楷体" w:cs="楷体"/>
          <w:b/>
          <w:bCs/>
          <w:sz w:val="32"/>
          <w:szCs w:val="32"/>
        </w:rPr>
        <w:t xml:space="preserve">签订时间： </w:t>
      </w:r>
      <w:r>
        <w:rPr>
          <w:rFonts w:hint="eastAsia" w:ascii="楷体" w:hAnsi="楷体" w:eastAsia="楷体" w:cs="楷体"/>
          <w:sz w:val="32"/>
          <w:szCs w:val="32"/>
        </w:rPr>
        <w:t>年 月 日</w:t>
      </w:r>
    </w:p>
    <w:p>
      <w:pPr>
        <w:pStyle w:val="2"/>
        <w:rPr>
          <w:rFonts w:hint="eastAsia" w:ascii="楷体" w:hAnsi="楷体" w:eastAsia="楷体" w:cs="楷体"/>
          <w:sz w:val="32"/>
          <w:szCs w:val="32"/>
        </w:rPr>
      </w:pPr>
    </w:p>
    <w:p>
      <w:pPr>
        <w:rPr>
          <w:rFonts w:hint="eastAsia" w:ascii="楷体" w:hAnsi="楷体" w:eastAsia="楷体" w:cs="楷体"/>
          <w:sz w:val="32"/>
          <w:szCs w:val="32"/>
        </w:rPr>
      </w:pPr>
    </w:p>
    <w:p>
      <w:pPr>
        <w:pStyle w:val="2"/>
        <w:rPr>
          <w:rFonts w:hint="eastAsia" w:ascii="楷体" w:hAnsi="楷体" w:eastAsia="楷体" w:cs="楷体"/>
          <w:sz w:val="32"/>
          <w:szCs w:val="32"/>
        </w:rPr>
      </w:pPr>
    </w:p>
    <w:p>
      <w:pPr>
        <w:rPr>
          <w:rFonts w:hint="eastAsia" w:ascii="楷体" w:hAnsi="楷体" w:eastAsia="楷体" w:cs="楷体"/>
          <w:sz w:val="32"/>
          <w:szCs w:val="32"/>
        </w:rPr>
      </w:pPr>
    </w:p>
    <w:p>
      <w:pPr>
        <w:pStyle w:val="2"/>
        <w:rPr>
          <w:rFonts w:hint="eastAsia" w:ascii="楷体" w:hAnsi="楷体" w:eastAsia="楷体" w:cs="楷体"/>
          <w:sz w:val="32"/>
          <w:szCs w:val="32"/>
        </w:rPr>
      </w:pPr>
    </w:p>
    <w:p>
      <w:pPr>
        <w:rPr>
          <w:rFonts w:hint="eastAsia" w:ascii="楷体" w:hAnsi="楷体" w:eastAsia="楷体" w:cs="楷体"/>
          <w:sz w:val="32"/>
          <w:szCs w:val="32"/>
        </w:rPr>
      </w:pPr>
    </w:p>
    <w:p>
      <w:pPr>
        <w:pStyle w:val="2"/>
        <w:rPr>
          <w:rFonts w:hint="eastAsia" w:ascii="楷体" w:hAnsi="楷体" w:eastAsia="楷体" w:cs="楷体"/>
          <w:sz w:val="32"/>
          <w:szCs w:val="32"/>
        </w:rPr>
      </w:pPr>
    </w:p>
    <w:p>
      <w:pPr>
        <w:tabs>
          <w:tab w:val="left" w:pos="900"/>
        </w:tabs>
        <w:adjustRightInd w:val="0"/>
        <w:snapToGrid w:val="0"/>
        <w:spacing w:before="30" w:line="560" w:lineRule="exact"/>
        <w:rPr>
          <w:w w:val="99"/>
        </w:rPr>
      </w:pPr>
    </w:p>
    <w:p/>
    <w:p/>
    <w:p>
      <w:pPr>
        <w:rPr>
          <w:rFonts w:hint="eastAsia"/>
        </w:rPr>
      </w:pPr>
    </w:p>
    <w:p>
      <w:pPr>
        <w:rPr>
          <w:rFonts w:hint="eastAsia"/>
        </w:rPr>
      </w:pPr>
    </w:p>
    <w:p>
      <w:pPr>
        <w:pStyle w:val="6"/>
        <w:rPr>
          <w:rFonts w:hint="eastAsia"/>
        </w:rPr>
      </w:pPr>
    </w:p>
    <w:p>
      <w:pPr>
        <w:rPr>
          <w:rFonts w:hint="eastAsia"/>
        </w:rPr>
      </w:pPr>
    </w:p>
    <w:p>
      <w:pPr>
        <w:pStyle w:val="6"/>
        <w:rPr>
          <w:rFonts w:hint="eastAsia"/>
        </w:rPr>
      </w:pPr>
    </w:p>
    <w:p>
      <w:pPr>
        <w:pStyle w:val="10"/>
      </w:pPr>
      <w:r>
        <w:rPr>
          <w:rFonts w:hint="eastAsia"/>
        </w:rPr>
        <w:t>第六章 附件</w:t>
      </w:r>
    </w:p>
    <w:p>
      <w:pPr>
        <w:spacing w:line="460" w:lineRule="exact"/>
        <w:rPr>
          <w:rFonts w:ascii="宋体" w:hAnsi="宋体"/>
          <w:sz w:val="28"/>
          <w:szCs w:val="28"/>
        </w:rPr>
      </w:pPr>
    </w:p>
    <w:p>
      <w:pPr>
        <w:tabs>
          <w:tab w:val="left" w:pos="0"/>
          <w:tab w:val="left" w:pos="600"/>
        </w:tabs>
        <w:spacing w:line="400" w:lineRule="exact"/>
        <w:jc w:val="center"/>
        <w:rPr>
          <w:rFonts w:ascii="宋体" w:hAnsi="宋体"/>
          <w:b/>
          <w:sz w:val="22"/>
        </w:rPr>
      </w:pPr>
      <w:r>
        <w:rPr>
          <w:rFonts w:hint="eastAsia" w:ascii="宋体" w:hAnsi="宋体"/>
          <w:b/>
          <w:sz w:val="22"/>
        </w:rPr>
        <w:t>法定代表人授权书</w:t>
      </w:r>
    </w:p>
    <w:p>
      <w:pPr>
        <w:spacing w:line="420" w:lineRule="exact"/>
        <w:jc w:val="center"/>
        <w:rPr>
          <w:rFonts w:ascii="宋体" w:hAnsi="宋体"/>
          <w:sz w:val="22"/>
          <w:szCs w:val="22"/>
        </w:rPr>
      </w:pPr>
    </w:p>
    <w:p>
      <w:pPr>
        <w:spacing w:line="420" w:lineRule="exact"/>
        <w:rPr>
          <w:rFonts w:hint="eastAsia" w:ascii="宋体" w:hAnsi="宋体"/>
          <w:sz w:val="22"/>
          <w:szCs w:val="22"/>
        </w:rPr>
      </w:pPr>
      <w:r>
        <w:rPr>
          <w:rFonts w:hint="eastAsia" w:ascii="宋体" w:hAnsi="宋体"/>
          <w:sz w:val="22"/>
          <w:szCs w:val="22"/>
        </w:rPr>
        <w:t>温州</w:t>
      </w:r>
      <w:r>
        <w:rPr>
          <w:rFonts w:hint="eastAsia" w:ascii="宋体" w:hAnsi="宋体"/>
          <w:sz w:val="22"/>
          <w:szCs w:val="22"/>
          <w:lang w:val="en-US" w:eastAsia="zh-CN"/>
        </w:rPr>
        <w:t>航空货站</w:t>
      </w:r>
      <w:r>
        <w:rPr>
          <w:rFonts w:hint="eastAsia" w:ascii="宋体" w:hAnsi="宋体"/>
          <w:sz w:val="22"/>
          <w:szCs w:val="22"/>
        </w:rPr>
        <w:t>有限公司：</w:t>
      </w:r>
    </w:p>
    <w:p>
      <w:pPr>
        <w:spacing w:line="420" w:lineRule="exact"/>
        <w:ind w:firstLine="440" w:firstLineChars="200"/>
        <w:rPr>
          <w:rFonts w:ascii="宋体" w:hAnsi="宋体"/>
          <w:sz w:val="22"/>
          <w:szCs w:val="22"/>
        </w:rPr>
      </w:pPr>
      <w:r>
        <w:rPr>
          <w:rFonts w:hint="eastAsia" w:ascii="宋体" w:hAnsi="宋体"/>
          <w:sz w:val="22"/>
          <w:szCs w:val="22"/>
          <w:u w:val="single"/>
        </w:rPr>
        <w:t xml:space="preserve">         </w:t>
      </w:r>
      <w:r>
        <w:rPr>
          <w:rFonts w:hint="eastAsia" w:ascii="宋体" w:hAnsi="宋体"/>
          <w:sz w:val="22"/>
          <w:szCs w:val="22"/>
        </w:rPr>
        <w:t>（供应商全称）法定代表人</w:t>
      </w:r>
      <w:r>
        <w:rPr>
          <w:rFonts w:hint="eastAsia" w:ascii="宋体" w:hAnsi="宋体"/>
          <w:sz w:val="22"/>
          <w:szCs w:val="22"/>
          <w:u w:val="single"/>
        </w:rPr>
        <w:t xml:space="preserve">         </w:t>
      </w:r>
      <w:r>
        <w:rPr>
          <w:rFonts w:hint="eastAsia" w:ascii="宋体" w:hAnsi="宋体"/>
          <w:sz w:val="22"/>
          <w:szCs w:val="22"/>
        </w:rPr>
        <w:t>授权</w:t>
      </w:r>
      <w:r>
        <w:rPr>
          <w:rFonts w:hint="eastAsia" w:ascii="宋体" w:hAnsi="宋体"/>
          <w:sz w:val="22"/>
          <w:szCs w:val="22"/>
          <w:u w:val="single"/>
        </w:rPr>
        <w:t xml:space="preserve">         </w:t>
      </w:r>
      <w:r>
        <w:rPr>
          <w:rFonts w:hint="eastAsia" w:ascii="宋体" w:hAnsi="宋体"/>
          <w:sz w:val="22"/>
          <w:szCs w:val="22"/>
        </w:rPr>
        <w:t>（全权代表姓名）为全权代表，参加贵处组织的</w:t>
      </w:r>
      <w:r>
        <w:rPr>
          <w:rFonts w:hint="eastAsia" w:ascii="宋体" w:hAnsi="宋体"/>
          <w:sz w:val="22"/>
          <w:szCs w:val="22"/>
          <w:u w:val="single"/>
        </w:rPr>
        <w:t xml:space="preserve">         </w:t>
      </w:r>
      <w:r>
        <w:rPr>
          <w:rFonts w:hint="eastAsia" w:ascii="宋体" w:hAnsi="宋体"/>
          <w:sz w:val="22"/>
          <w:szCs w:val="22"/>
        </w:rPr>
        <w:t>（采购项目名称、编号）的采购活动，全权代表我方处理采购活动中的一切事宜。</w:t>
      </w:r>
    </w:p>
    <w:p>
      <w:pPr>
        <w:spacing w:line="460" w:lineRule="exact"/>
        <w:ind w:firstLine="2955"/>
        <w:rPr>
          <w:rFonts w:ascii="宋体" w:hAnsi="宋体"/>
          <w:sz w:val="22"/>
          <w:szCs w:val="22"/>
        </w:rPr>
      </w:pPr>
    </w:p>
    <w:p>
      <w:pPr>
        <w:spacing w:line="460" w:lineRule="exact"/>
        <w:ind w:firstLine="2955"/>
        <w:rPr>
          <w:rFonts w:ascii="宋体" w:hAnsi="宋体"/>
          <w:sz w:val="22"/>
          <w:szCs w:val="22"/>
        </w:rPr>
      </w:pPr>
    </w:p>
    <w:p>
      <w:pPr>
        <w:spacing w:line="460" w:lineRule="exact"/>
        <w:ind w:firstLine="3971" w:firstLineChars="1805"/>
        <w:rPr>
          <w:rFonts w:ascii="宋体" w:hAnsi="宋体"/>
          <w:sz w:val="22"/>
          <w:szCs w:val="22"/>
        </w:rPr>
      </w:pPr>
      <w:r>
        <w:rPr>
          <w:rFonts w:hint="eastAsia" w:ascii="宋体" w:hAnsi="宋体"/>
          <w:sz w:val="22"/>
          <w:szCs w:val="22"/>
        </w:rPr>
        <w:t>法定代表人 (签字)：</w:t>
      </w:r>
    </w:p>
    <w:p>
      <w:pPr>
        <w:spacing w:line="460" w:lineRule="exact"/>
        <w:ind w:firstLine="2955"/>
        <w:rPr>
          <w:rFonts w:ascii="宋体" w:hAnsi="宋体"/>
          <w:sz w:val="22"/>
          <w:szCs w:val="22"/>
        </w:rPr>
      </w:pPr>
      <w:r>
        <w:rPr>
          <w:rFonts w:hint="eastAsia" w:ascii="宋体" w:hAnsi="宋体"/>
          <w:sz w:val="22"/>
          <w:szCs w:val="22"/>
        </w:rPr>
        <w:t xml:space="preserve">         供应商全称（公章）：</w:t>
      </w:r>
    </w:p>
    <w:p>
      <w:pPr>
        <w:spacing w:line="460" w:lineRule="exact"/>
        <w:ind w:firstLine="2955"/>
        <w:rPr>
          <w:rFonts w:ascii="宋体" w:hAnsi="宋体"/>
          <w:sz w:val="22"/>
          <w:szCs w:val="22"/>
        </w:rPr>
      </w:pPr>
      <w:r>
        <w:rPr>
          <w:rFonts w:hint="eastAsia" w:ascii="宋体" w:hAnsi="宋体"/>
          <w:sz w:val="22"/>
          <w:szCs w:val="22"/>
        </w:rPr>
        <w:t xml:space="preserve">         日期：     年    月   日</w:t>
      </w:r>
    </w:p>
    <w:p>
      <w:pPr>
        <w:spacing w:line="460" w:lineRule="exact"/>
        <w:rPr>
          <w:rFonts w:ascii="宋体" w:hAnsi="宋体"/>
          <w:sz w:val="22"/>
          <w:szCs w:val="22"/>
        </w:rPr>
      </w:pPr>
    </w:p>
    <w:p>
      <w:pPr>
        <w:spacing w:line="460" w:lineRule="exact"/>
        <w:rPr>
          <w:rFonts w:ascii="宋体" w:hAnsi="宋体"/>
          <w:sz w:val="22"/>
          <w:szCs w:val="22"/>
        </w:rPr>
      </w:pPr>
      <w:r>
        <w:rPr>
          <w:rFonts w:hint="eastAsia" w:ascii="宋体" w:hAnsi="宋体"/>
          <w:sz w:val="22"/>
          <w:szCs w:val="22"/>
        </w:rPr>
        <w:t>附：</w:t>
      </w:r>
    </w:p>
    <w:p>
      <w:pPr>
        <w:spacing w:line="460" w:lineRule="exact"/>
        <w:ind w:firstLine="220" w:firstLineChars="100"/>
        <w:rPr>
          <w:rFonts w:ascii="宋体" w:hAnsi="宋体"/>
          <w:sz w:val="22"/>
          <w:szCs w:val="22"/>
        </w:rPr>
      </w:pPr>
      <w:r>
        <w:rPr>
          <w:rFonts w:hint="eastAsia" w:ascii="宋体" w:hAnsi="宋体"/>
          <w:sz w:val="22"/>
          <w:szCs w:val="22"/>
        </w:rPr>
        <w:t>授权代表（签字）：</w:t>
      </w:r>
    </w:p>
    <w:p>
      <w:pPr>
        <w:spacing w:line="460" w:lineRule="exact"/>
        <w:ind w:firstLine="220" w:firstLineChars="100"/>
        <w:rPr>
          <w:rFonts w:ascii="宋体" w:hAnsi="宋体"/>
          <w:sz w:val="22"/>
          <w:szCs w:val="22"/>
        </w:rPr>
      </w:pPr>
      <w:r>
        <w:rPr>
          <w:rFonts w:hint="eastAsia" w:ascii="宋体" w:hAnsi="宋体"/>
          <w:sz w:val="22"/>
          <w:szCs w:val="22"/>
        </w:rPr>
        <w:t>职务：</w:t>
      </w:r>
    </w:p>
    <w:p>
      <w:pPr>
        <w:spacing w:line="460" w:lineRule="exact"/>
        <w:ind w:firstLine="220" w:firstLineChars="100"/>
        <w:rPr>
          <w:rFonts w:ascii="宋体" w:hAnsi="宋体"/>
          <w:sz w:val="22"/>
          <w:szCs w:val="22"/>
        </w:rPr>
      </w:pPr>
      <w:r>
        <w:rPr>
          <w:rFonts w:hint="eastAsia" w:ascii="宋体" w:hAnsi="宋体"/>
          <w:sz w:val="22"/>
          <w:szCs w:val="22"/>
        </w:rPr>
        <w:t>详细通讯地址：</w:t>
      </w:r>
    </w:p>
    <w:p>
      <w:pPr>
        <w:spacing w:line="460" w:lineRule="exact"/>
        <w:ind w:firstLine="220" w:firstLineChars="100"/>
        <w:rPr>
          <w:rFonts w:ascii="宋体" w:hAnsi="宋体"/>
          <w:sz w:val="22"/>
          <w:szCs w:val="22"/>
        </w:rPr>
      </w:pPr>
      <w:r>
        <w:rPr>
          <w:rFonts w:hint="eastAsia" w:ascii="宋体" w:hAnsi="宋体"/>
          <w:sz w:val="22"/>
          <w:szCs w:val="22"/>
        </w:rPr>
        <w:t>电话：</w:t>
      </w:r>
    </w:p>
    <w:p>
      <w:pPr>
        <w:spacing w:line="460" w:lineRule="exact"/>
        <w:ind w:firstLine="220" w:firstLineChars="100"/>
        <w:rPr>
          <w:rFonts w:ascii="宋体" w:hAnsi="宋体"/>
          <w:sz w:val="22"/>
          <w:szCs w:val="22"/>
        </w:rPr>
      </w:pPr>
      <w:r>
        <w:rPr>
          <w:rFonts w:hint="eastAsia" w:ascii="宋体" w:hAnsi="宋体"/>
          <w:sz w:val="22"/>
          <w:szCs w:val="22"/>
        </w:rPr>
        <w:t>传真：</w:t>
      </w:r>
    </w:p>
    <w:p>
      <w:pPr>
        <w:spacing w:line="460" w:lineRule="exact"/>
        <w:ind w:firstLine="220" w:firstLineChars="100"/>
        <w:rPr>
          <w:rFonts w:ascii="宋体" w:hAnsi="宋体"/>
          <w:sz w:val="22"/>
          <w:szCs w:val="22"/>
        </w:rPr>
      </w:pPr>
      <w:r>
        <w:rPr>
          <w:rFonts w:hint="eastAsia" w:ascii="宋体" w:hAnsi="宋体"/>
          <w:sz w:val="22"/>
          <w:szCs w:val="22"/>
        </w:rPr>
        <w:t>邮政编码:</w:t>
      </w:r>
    </w:p>
    <w:p>
      <w:pPr>
        <w:spacing w:line="460" w:lineRule="exact"/>
        <w:rPr>
          <w:rFonts w:ascii="宋体" w:hAnsi="宋体"/>
          <w:b/>
          <w:bCs/>
          <w:sz w:val="22"/>
          <w:szCs w:val="22"/>
        </w:rPr>
        <w:sectPr>
          <w:pgSz w:w="11906" w:h="16838"/>
          <w:pgMar w:top="1440" w:right="1800" w:bottom="1440" w:left="1800" w:header="851" w:footer="992" w:gutter="0"/>
          <w:cols w:space="425" w:num="1"/>
          <w:docGrid w:type="lines" w:linePitch="312" w:charSpace="0"/>
        </w:sectPr>
      </w:pPr>
    </w:p>
    <w:tbl>
      <w:tblPr>
        <w:tblStyle w:val="11"/>
        <w:tblpPr w:leftFromText="180" w:rightFromText="180" w:vertAnchor="text" w:horzAnchor="page" w:tblpX="2569" w:tblpY="40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4" w:hRule="atLeast"/>
        </w:trPr>
        <w:tc>
          <w:tcPr>
            <w:tcW w:w="7010" w:type="dxa"/>
          </w:tcPr>
          <w:p>
            <w:pPr>
              <w:keepNext w:val="0"/>
              <w:keepLines w:val="0"/>
              <w:suppressLineNumbers w:val="0"/>
              <w:spacing w:before="0" w:beforeAutospacing="0" w:after="0" w:afterAutospacing="0" w:line="380" w:lineRule="exact"/>
              <w:ind w:left="0" w:right="0"/>
              <w:jc w:val="center"/>
              <w:rPr>
                <w:rFonts w:hint="default" w:ascii="宋体" w:hAnsi="宋体"/>
                <w:b/>
                <w:bCs/>
                <w:sz w:val="28"/>
              </w:rPr>
            </w:pPr>
          </w:p>
          <w:p>
            <w:pPr>
              <w:keepNext w:val="0"/>
              <w:keepLines w:val="0"/>
              <w:suppressLineNumbers w:val="0"/>
              <w:spacing w:before="0" w:beforeAutospacing="0" w:after="0" w:afterAutospacing="0" w:line="380" w:lineRule="exact"/>
              <w:ind w:left="0" w:right="0"/>
              <w:jc w:val="center"/>
              <w:rPr>
                <w:rFonts w:hint="default" w:ascii="宋体" w:hAnsi="宋体"/>
                <w:b/>
                <w:bCs/>
                <w:sz w:val="28"/>
              </w:rPr>
            </w:pPr>
          </w:p>
          <w:p>
            <w:pPr>
              <w:keepNext w:val="0"/>
              <w:keepLines w:val="0"/>
              <w:suppressLineNumbers w:val="0"/>
              <w:spacing w:before="0" w:beforeAutospacing="0" w:after="0" w:afterAutospacing="0" w:line="380" w:lineRule="exact"/>
              <w:ind w:left="0" w:right="0"/>
              <w:jc w:val="center"/>
              <w:rPr>
                <w:rFonts w:hint="default" w:ascii="宋体" w:hAnsi="宋体"/>
                <w:b/>
                <w:bCs/>
                <w:sz w:val="28"/>
              </w:rPr>
            </w:pPr>
          </w:p>
          <w:p>
            <w:pPr>
              <w:keepNext w:val="0"/>
              <w:keepLines w:val="0"/>
              <w:suppressLineNumbers w:val="0"/>
              <w:spacing w:before="0" w:beforeAutospacing="0" w:after="0" w:afterAutospacing="0" w:line="380" w:lineRule="exact"/>
              <w:ind w:left="0" w:right="0"/>
              <w:jc w:val="center"/>
              <w:rPr>
                <w:rFonts w:hint="default" w:ascii="宋体" w:hAnsi="宋体"/>
                <w:b/>
                <w:bCs/>
                <w:sz w:val="28"/>
              </w:rPr>
            </w:pPr>
            <w:r>
              <w:rPr>
                <w:rFonts w:hint="eastAsia" w:ascii="宋体" w:hAnsi="宋体"/>
                <w:b/>
                <w:bCs/>
                <w:sz w:val="28"/>
              </w:rPr>
              <w:t>授权代表身份证复印件黏贴处</w:t>
            </w:r>
          </w:p>
          <w:p>
            <w:pPr>
              <w:keepNext w:val="0"/>
              <w:keepLines w:val="0"/>
              <w:suppressLineNumbers w:val="0"/>
              <w:spacing w:before="0" w:beforeAutospacing="0" w:after="0" w:afterAutospacing="0" w:line="600" w:lineRule="exact"/>
              <w:ind w:left="0" w:right="0"/>
              <w:rPr>
                <w:rFonts w:hint="default" w:ascii="宋体" w:hAnsi="宋体"/>
                <w:b/>
                <w:bCs/>
                <w:sz w:val="28"/>
              </w:rPr>
            </w:pPr>
          </w:p>
        </w:tc>
      </w:tr>
    </w:tbl>
    <w:p>
      <w:pPr>
        <w:spacing w:line="400" w:lineRule="exact"/>
        <w:ind w:firstLine="141" w:firstLineChars="64"/>
        <w:rPr>
          <w:rFonts w:ascii="宋体" w:hAnsi="宋体"/>
          <w:b/>
          <w:sz w:val="22"/>
        </w:rPr>
      </w:pPr>
    </w:p>
    <w:p>
      <w:pPr>
        <w:pStyle w:val="6"/>
        <w:sectPr>
          <w:pgSz w:w="11906" w:h="16838"/>
          <w:pgMar w:top="1440" w:right="1800" w:bottom="1440" w:left="1800" w:header="851" w:footer="992" w:gutter="0"/>
          <w:cols w:space="425" w:num="1"/>
          <w:docGrid w:type="lines" w:linePitch="312" w:charSpace="0"/>
        </w:sectPr>
      </w:pPr>
    </w:p>
    <w:p/>
    <w:p/>
    <w:p/>
    <w:p>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宋体" w:hAnsi="宋体"/>
        <w:sz w:val="21"/>
        <w:szCs w:val="21"/>
      </w:rPr>
    </w:pPr>
    <w:r>
      <w:rPr>
        <w:rFonts w:hint="eastAsia" w:ascii="宋体" w:hAnsi="宋体"/>
        <w:sz w:val="21"/>
        <w:szCs w:val="21"/>
      </w:rPr>
      <w:t>第</w:t>
    </w:r>
    <w:r>
      <w:rPr>
        <w:rFonts w:ascii="宋体" w:hAnsi="宋体"/>
        <w:sz w:val="21"/>
        <w:szCs w:val="21"/>
      </w:rPr>
      <w:fldChar w:fldCharType="begin"/>
    </w:r>
    <w:r>
      <w:rPr>
        <w:rFonts w:ascii="宋体" w:hAnsi="宋体"/>
        <w:sz w:val="21"/>
        <w:szCs w:val="21"/>
      </w:rPr>
      <w:instrText xml:space="preserve"> PAGE   \* MERGEFORMAT </w:instrText>
    </w:r>
    <w:r>
      <w:rPr>
        <w:rFonts w:ascii="宋体" w:hAnsi="宋体"/>
        <w:sz w:val="21"/>
        <w:szCs w:val="21"/>
      </w:rPr>
      <w:fldChar w:fldCharType="separate"/>
    </w:r>
    <w:r>
      <w:rPr>
        <w:rFonts w:ascii="宋体" w:hAnsi="宋体"/>
        <w:sz w:val="21"/>
        <w:szCs w:val="21"/>
        <w:lang w:val="zh-CN"/>
      </w:rPr>
      <w:t>10</w:t>
    </w:r>
    <w:r>
      <w:rPr>
        <w:rFonts w:ascii="宋体" w:hAnsi="宋体"/>
        <w:sz w:val="21"/>
        <w:szCs w:val="21"/>
      </w:rPr>
      <w:fldChar w:fldCharType="end"/>
    </w:r>
    <w:r>
      <w:rPr>
        <w:rFonts w:hint="eastAsia" w:ascii="宋体" w:hAnsi="宋体"/>
        <w:sz w:val="21"/>
        <w:szCs w:val="21"/>
      </w:rPr>
      <w:t>页/共</w:t>
    </w:r>
    <w:r>
      <w:rPr>
        <w:rFonts w:hint="eastAsia" w:ascii="宋体" w:hAnsi="宋体"/>
        <w:sz w:val="21"/>
        <w:szCs w:val="21"/>
        <w:lang w:val="en-US" w:eastAsia="zh-CN"/>
      </w:rPr>
      <w:t>17</w:t>
    </w:r>
    <w:r>
      <w:rPr>
        <w:rFonts w:hint="eastAsia" w:ascii="宋体" w:hAnsi="宋体"/>
        <w:sz w:val="21"/>
        <w:szCs w:val="21"/>
      </w:rPr>
      <w:t>页</w:t>
    </w:r>
  </w:p>
  <w:p>
    <w:pPr>
      <w:pStyle w:val="7"/>
      <w:tabs>
        <w:tab w:val="right" w:pos="9135"/>
        <w:tab w:val="clear" w:pos="8306"/>
      </w:tabs>
      <w:ind w:left="-1785" w:leftChars="-850" w:right="-10" w:rightChars="-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2" w:leftChars="-850" w:hanging="1783" w:hangingChars="99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eastAsia" w:eastAsiaTheme="minorEastAsia"/>
        <w:lang w:eastAsia="zh-CN"/>
      </w:rPr>
    </w:pPr>
    <w:r>
      <w:rPr>
        <w:rFonts w:hint="eastAsia" w:eastAsiaTheme="minorEastAsia"/>
        <w:lang w:eastAsia="zh-CN"/>
      </w:rPr>
      <w:drawing>
        <wp:inline distT="0" distB="0" distL="114300" distR="114300">
          <wp:extent cx="526415" cy="194310"/>
          <wp:effectExtent l="0" t="0" r="6985" b="15240"/>
          <wp:docPr id="1" name="图片 1" descr="172a827dd399df120354effc976b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2a827dd399df120354effc976b564"/>
                  <pic:cNvPicPr>
                    <a:picLocks noChangeAspect="1"/>
                  </pic:cNvPicPr>
                </pic:nvPicPr>
                <pic:blipFill>
                  <a:blip r:embed="rId1"/>
                  <a:stretch>
                    <a:fillRect/>
                  </a:stretch>
                </pic:blipFill>
                <pic:spPr>
                  <a:xfrm>
                    <a:off x="0" y="0"/>
                    <a:ext cx="526415" cy="194310"/>
                  </a:xfrm>
                  <a:prstGeom prst="rect">
                    <a:avLst/>
                  </a:prstGeom>
                </pic:spPr>
              </pic:pic>
            </a:graphicData>
          </a:graphic>
        </wp:inline>
      </w:drawing>
    </w:r>
    <w:r>
      <w:rPr>
        <w:rFonts w:hint="eastAsia"/>
        <w:lang w:eastAsia="zh-CN"/>
      </w:rPr>
      <w:t>温州机场集团有限公司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B3FF0E"/>
    <w:multiLevelType w:val="singleLevel"/>
    <w:tmpl w:val="BBB3FF0E"/>
    <w:lvl w:ilvl="0" w:tentative="0">
      <w:start w:val="1"/>
      <w:numFmt w:val="decimal"/>
      <w:suff w:val="nothing"/>
      <w:lvlText w:val="%1．"/>
      <w:lvlJc w:val="left"/>
      <w:pPr>
        <w:ind w:left="0" w:firstLine="400"/>
      </w:pPr>
      <w:rPr>
        <w:rFonts w:hint="default"/>
      </w:rPr>
    </w:lvl>
  </w:abstractNum>
  <w:abstractNum w:abstractNumId="1">
    <w:nsid w:val="D0B351B9"/>
    <w:multiLevelType w:val="singleLevel"/>
    <w:tmpl w:val="D0B351B9"/>
    <w:lvl w:ilvl="0" w:tentative="0">
      <w:start w:val="1"/>
      <w:numFmt w:val="chineseCounting"/>
      <w:suff w:val="space"/>
      <w:lvlText w:val="第%1章"/>
      <w:lvlJc w:val="left"/>
      <w:rPr>
        <w:rFonts w:hint="eastAsia"/>
      </w:rPr>
    </w:lvl>
  </w:abstractNum>
  <w:abstractNum w:abstractNumId="2">
    <w:nsid w:val="6821B18C"/>
    <w:multiLevelType w:val="singleLevel"/>
    <w:tmpl w:val="6821B18C"/>
    <w:lvl w:ilvl="0" w:tentative="0">
      <w:start w:val="1"/>
      <w:numFmt w:val="decimal"/>
      <w:suff w:val="nothing"/>
      <w:lvlText w:val="%1．"/>
      <w:lvlJc w:val="left"/>
      <w:pPr>
        <w:ind w:left="20" w:firstLine="4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C260E2"/>
    <w:rsid w:val="60C26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样式3"/>
    <w:basedOn w:val="3"/>
    <w:next w:val="1"/>
    <w:qFormat/>
    <w:uiPriority w:val="0"/>
    <w:pPr>
      <w:snapToGrid w:val="0"/>
      <w:spacing w:before="260" w:after="260" w:line="416" w:lineRule="auto"/>
    </w:pPr>
    <w:rPr>
      <w:rFonts w:ascii="Times New Roman" w:hAnsi="Times New Roman"/>
      <w:sz w:val="32"/>
      <w:szCs w:val="20"/>
    </w:rPr>
  </w:style>
  <w:style w:type="paragraph" w:styleId="3">
    <w:name w:val="Plain Text"/>
    <w:basedOn w:val="1"/>
    <w:qFormat/>
    <w:uiPriority w:val="0"/>
    <w:pPr>
      <w:spacing w:beforeLines="50" w:afterLines="50" w:line="400" w:lineRule="atLeast"/>
    </w:pPr>
    <w:rPr>
      <w:rFonts w:ascii="宋体" w:hAnsi="Courier New"/>
      <w:sz w:val="24"/>
    </w:rPr>
  </w:style>
  <w:style w:type="paragraph" w:styleId="5">
    <w:name w:val="Body Text"/>
    <w:basedOn w:val="1"/>
    <w:next w:val="6"/>
    <w:qFormat/>
    <w:uiPriority w:val="0"/>
    <w:pPr>
      <w:spacing w:after="120"/>
    </w:pPr>
    <w:rPr>
      <w:sz w:val="28"/>
    </w:rPr>
  </w:style>
  <w:style w:type="paragraph" w:styleId="6">
    <w:name w:val="Body Text First Indent"/>
    <w:basedOn w:val="5"/>
    <w:qFormat/>
    <w:uiPriority w:val="0"/>
    <w:pPr>
      <w:ind w:firstLine="420" w:firstLineChars="100"/>
    </w:pPr>
    <w:rPr>
      <w:szCs w:val="20"/>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99"/>
    <w:pPr>
      <w:tabs>
        <w:tab w:val="center" w:pos="4153"/>
        <w:tab w:val="right" w:pos="8306"/>
      </w:tabs>
      <w:snapToGrid w:val="0"/>
      <w:jc w:val="center"/>
    </w:pPr>
    <w:rPr>
      <w:sz w:val="18"/>
      <w:szCs w:val="18"/>
    </w:rPr>
  </w:style>
  <w:style w:type="paragraph" w:styleId="9">
    <w:name w:val="toc 1"/>
    <w:basedOn w:val="1"/>
    <w:next w:val="1"/>
    <w:unhideWhenUsed/>
    <w:qFormat/>
    <w:uiPriority w:val="39"/>
    <w:pPr>
      <w:widowControl/>
      <w:spacing w:after="100" w:line="276" w:lineRule="auto"/>
      <w:jc w:val="left"/>
    </w:pPr>
    <w:rPr>
      <w:rFonts w:ascii="Calibri" w:hAnsi="Calibri"/>
      <w:kern w:val="0"/>
      <w:sz w:val="22"/>
      <w:szCs w:val="22"/>
    </w:rPr>
  </w:style>
  <w:style w:type="paragraph" w:styleId="10">
    <w:name w:val="Title"/>
    <w:basedOn w:val="1"/>
    <w:next w:val="1"/>
    <w:qFormat/>
    <w:uiPriority w:val="0"/>
    <w:pPr>
      <w:spacing w:before="480" w:after="300"/>
      <w:jc w:val="center"/>
      <w:outlineLvl w:val="0"/>
    </w:pPr>
    <w:rPr>
      <w:rFonts w:ascii="Cambria" w:hAnsi="Cambria"/>
      <w:b/>
      <w:bCs/>
      <w:sz w:val="32"/>
      <w:szCs w:val="32"/>
    </w:rPr>
  </w:style>
  <w:style w:type="character" w:styleId="13">
    <w:name w:val="Hyperlink"/>
    <w:qFormat/>
    <w:uiPriority w:val="99"/>
    <w:rPr>
      <w:rFonts w:ascii="Times New Roman" w:hAnsi="Times New Roman" w:eastAsia="宋体" w:cs="Times New Roman"/>
      <w:color w:val="0000FF"/>
      <w:u w:val="single"/>
    </w:rPr>
  </w:style>
  <w:style w:type="paragraph" w:customStyle="1" w:styleId="14">
    <w:name w:val="TOC 标题1"/>
    <w:basedOn w:val="4"/>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5">
    <w:name w:val="正文段"/>
    <w:basedOn w:val="1"/>
    <w:qFormat/>
    <w:uiPriority w:val="0"/>
    <w:pPr>
      <w:widowControl/>
      <w:snapToGrid w:val="0"/>
      <w:spacing w:afterLines="50"/>
      <w:ind w:firstLine="200" w:firstLineChars="200"/>
    </w:pPr>
    <w:rPr>
      <w:kern w:val="0"/>
      <w:sz w:val="24"/>
      <w:szCs w:val="20"/>
    </w:rPr>
  </w:style>
  <w:style w:type="paragraph" w:customStyle="1" w:styleId="16">
    <w:name w:val="正文2"/>
    <w:basedOn w:val="1"/>
    <w:qFormat/>
    <w:uiPriority w:val="0"/>
    <w:pPr>
      <w:spacing w:before="156" w:line="360" w:lineRule="auto"/>
      <w:ind w:left="567" w:firstLine="510"/>
    </w:pPr>
    <w:rPr>
      <w:kern w:val="0"/>
      <w:sz w:val="24"/>
      <w:szCs w:val="20"/>
      <w:lang w:val="zh-CN"/>
    </w:rPr>
  </w:style>
  <w:style w:type="paragraph" w:customStyle="1" w:styleId="17">
    <w:name w:val="p0"/>
    <w:basedOn w:val="1"/>
    <w:qFormat/>
    <w:uiPriority w:val="0"/>
    <w:pPr>
      <w:widowControl/>
    </w:pPr>
    <w:rPr>
      <w:kern w:val="0"/>
      <w:szCs w:val="21"/>
    </w:rPr>
  </w:style>
  <w:style w:type="paragraph" w:customStyle="1" w:styleId="18">
    <w:name w:val="无间隔1"/>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customStyle="1" w:styleId="19">
    <w:name w:val="缺省文本"/>
    <w:basedOn w:val="1"/>
    <w:qFormat/>
    <w:uiPriority w:val="0"/>
    <w:pPr>
      <w:autoSpaceDE w:val="0"/>
      <w:autoSpaceDN w:val="0"/>
      <w:adjustRightInd w:val="0"/>
      <w:jc w:val="left"/>
    </w:pPr>
    <w:rPr>
      <w:rFonts w:ascii="Calibri" w:hAnsi="Calibri"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2022-07-07T06:48:00Z</dcterms:created>
  <dc:creator>潘恬恬</dc:creator>
  <cp:lastModifiedBy>潘恬恬</cp:lastModifiedBy>
  <dcterms:modified xsi:type="dcterms:W3CDTF">2022-07-07T06:49:32Z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