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rPr>
        <w:t xml:space="preserve">                  </w:t>
      </w: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11"/>
        <w:snapToGrid w:val="0"/>
        <w:spacing w:beforeLines="0" w:afterLines="0" w:line="288" w:lineRule="auto"/>
        <w:ind w:firstLine="1446" w:firstLineChars="500"/>
        <w:rPr>
          <w:rFonts w:hint="default" w:hAnsi="宋体" w:eastAsia="宋体"/>
          <w:b/>
          <w:bCs/>
          <w:spacing w:val="-6"/>
          <w:sz w:val="30"/>
          <w:szCs w:val="30"/>
          <w:u w:val="single"/>
          <w:lang w:val="en-US" w:eastAsia="zh-CN"/>
        </w:rPr>
      </w:pPr>
      <w:r>
        <w:rPr>
          <w:rFonts w:hAnsi="宋体"/>
          <w:b/>
          <w:bCs/>
          <w:spacing w:val="-6"/>
          <w:sz w:val="30"/>
          <w:szCs w:val="30"/>
        </w:rPr>
        <w:t>项目编号：</w:t>
      </w:r>
      <w:r>
        <w:rPr>
          <w:rFonts w:hint="eastAsia" w:hAnsi="宋体"/>
          <w:b/>
          <w:bCs/>
          <w:spacing w:val="-6"/>
          <w:sz w:val="30"/>
          <w:szCs w:val="30"/>
          <w:u w:val="single"/>
        </w:rPr>
        <w:t>XMSH202109210</w:t>
      </w:r>
      <w:r>
        <w:rPr>
          <w:rFonts w:hint="eastAsia" w:hAnsi="宋体"/>
          <w:b/>
          <w:bCs/>
          <w:spacing w:val="-6"/>
          <w:sz w:val="30"/>
          <w:szCs w:val="30"/>
          <w:u w:val="single"/>
          <w:lang w:val="en-US" w:eastAsia="zh-CN"/>
        </w:rPr>
        <w:t xml:space="preserve">       </w:t>
      </w:r>
    </w:p>
    <w:p>
      <w:pPr>
        <w:pStyle w:val="11"/>
        <w:snapToGrid w:val="0"/>
        <w:spacing w:beforeLines="0" w:afterLines="0" w:line="288" w:lineRule="auto"/>
        <w:ind w:firstLine="1446" w:firstLineChars="500"/>
        <w:rPr>
          <w:rFonts w:hint="default" w:hAnsi="宋体" w:eastAsia="宋体"/>
          <w:b/>
          <w:bCs/>
          <w:spacing w:val="-6"/>
          <w:sz w:val="30"/>
          <w:szCs w:val="30"/>
          <w:lang w:val="en-US" w:eastAsia="zh-CN"/>
        </w:rPr>
      </w:pPr>
      <w:r>
        <w:rPr>
          <w:rFonts w:hint="eastAsia" w:hAnsi="宋体"/>
          <w:b/>
          <w:bCs/>
          <w:spacing w:val="-6"/>
          <w:sz w:val="30"/>
          <w:szCs w:val="30"/>
        </w:rPr>
        <w:t>项目名称：</w:t>
      </w:r>
      <w:r>
        <w:rPr>
          <w:rFonts w:hint="eastAsia" w:hAnsi="宋体"/>
          <w:b/>
          <w:bCs/>
          <w:spacing w:val="-6"/>
          <w:sz w:val="30"/>
          <w:szCs w:val="30"/>
          <w:u w:val="single"/>
        </w:rPr>
        <w:t>温州机场驱蝠剂采购</w:t>
      </w:r>
      <w:r>
        <w:rPr>
          <w:rFonts w:hint="eastAsia" w:hAnsi="宋体"/>
          <w:b/>
          <w:bCs/>
          <w:spacing w:val="-6"/>
          <w:sz w:val="30"/>
          <w:szCs w:val="30"/>
          <w:u w:val="single"/>
          <w:lang w:val="en-US" w:eastAsia="zh-CN"/>
        </w:rPr>
        <w:t xml:space="preserve">  </w:t>
      </w:r>
    </w:p>
    <w:p>
      <w:pPr>
        <w:pStyle w:val="11"/>
        <w:snapToGrid w:val="0"/>
        <w:spacing w:beforeLines="0" w:afterLines="0" w:line="288" w:lineRule="auto"/>
        <w:ind w:firstLine="1446" w:firstLineChars="500"/>
        <w:rPr>
          <w:rFonts w:hAnsi="宋体"/>
          <w:b/>
          <w:bCs/>
          <w:spacing w:val="-6"/>
          <w:sz w:val="30"/>
          <w:szCs w:val="30"/>
        </w:rPr>
      </w:pPr>
      <w:r>
        <w:rPr>
          <w:rFonts w:hAnsi="宋体"/>
          <w:b/>
          <w:bCs/>
          <w:spacing w:val="-6"/>
          <w:sz w:val="30"/>
          <w:szCs w:val="30"/>
        </w:rPr>
        <w:t>采购</w:t>
      </w:r>
      <w:r>
        <w:rPr>
          <w:rFonts w:hint="eastAsia" w:hAnsi="宋体"/>
          <w:b/>
          <w:bCs/>
          <w:spacing w:val="-6"/>
          <w:sz w:val="30"/>
          <w:szCs w:val="30"/>
          <w:lang w:val="en-US" w:eastAsia="zh-CN"/>
        </w:rPr>
        <w:t>人</w:t>
      </w:r>
      <w:r>
        <w:rPr>
          <w:rFonts w:hAnsi="宋体"/>
          <w:b/>
          <w:bCs/>
          <w:spacing w:val="-6"/>
          <w:sz w:val="30"/>
          <w:szCs w:val="30"/>
        </w:rPr>
        <w:t>：</w:t>
      </w:r>
      <w:r>
        <w:rPr>
          <w:rFonts w:hint="eastAsia" w:hAnsi="宋体"/>
          <w:b/>
          <w:bCs/>
          <w:spacing w:val="-6"/>
          <w:sz w:val="30"/>
          <w:szCs w:val="30"/>
        </w:rPr>
        <w:t xml:space="preserve"> </w:t>
      </w:r>
      <w:r>
        <w:rPr>
          <w:rFonts w:hint="eastAsia" w:hAnsi="宋体"/>
          <w:b/>
          <w:bCs/>
          <w:spacing w:val="-6"/>
          <w:sz w:val="30"/>
          <w:szCs w:val="30"/>
          <w:lang w:val="en-US" w:eastAsia="zh-CN"/>
        </w:rPr>
        <w:t xml:space="preserve"> </w:t>
      </w:r>
      <w:r>
        <w:rPr>
          <w:rFonts w:hint="eastAsia" w:hAnsi="宋体"/>
          <w:b/>
          <w:bCs/>
          <w:i w:val="0"/>
          <w:iCs w:val="0"/>
          <w:spacing w:val="-6"/>
          <w:sz w:val="30"/>
          <w:szCs w:val="30"/>
          <w:u w:val="single"/>
        </w:rPr>
        <w:t>温州机场集团有限公司</w:t>
      </w:r>
    </w:p>
    <w:p>
      <w:pPr>
        <w:pStyle w:val="11"/>
        <w:snapToGrid w:val="0"/>
        <w:spacing w:beforeLines="0" w:afterLines="0" w:line="288" w:lineRule="auto"/>
        <w:rPr>
          <w:rFonts w:hAnsi="宋体"/>
          <w:b/>
          <w:bCs/>
          <w:w w:val="95"/>
          <w:sz w:val="30"/>
          <w:szCs w:val="30"/>
        </w:rPr>
      </w:pPr>
    </w:p>
    <w:p>
      <w:pPr>
        <w:pStyle w:val="11"/>
        <w:snapToGrid w:val="0"/>
        <w:spacing w:beforeLines="0" w:afterLines="0" w:line="288" w:lineRule="auto"/>
        <w:rPr>
          <w:rFonts w:hAnsi="宋体"/>
          <w:b/>
          <w:bCs/>
          <w:w w:val="95"/>
          <w:sz w:val="30"/>
          <w:szCs w:val="30"/>
        </w:rPr>
      </w:pPr>
    </w:p>
    <w:p>
      <w:pPr>
        <w:pStyle w:val="11"/>
        <w:snapToGrid w:val="0"/>
        <w:spacing w:beforeLines="0" w:afterLines="0" w:line="288" w:lineRule="auto"/>
        <w:rPr>
          <w:rFonts w:hAnsi="宋体"/>
          <w:b/>
          <w:bCs/>
          <w:w w:val="95"/>
          <w:sz w:val="30"/>
          <w:szCs w:val="30"/>
        </w:rPr>
      </w:pPr>
    </w:p>
    <w:p>
      <w:pPr>
        <w:pStyle w:val="11"/>
        <w:snapToGrid w:val="0"/>
        <w:spacing w:beforeLines="0" w:afterLines="0" w:line="288" w:lineRule="auto"/>
        <w:rPr>
          <w:rFonts w:hAnsi="宋体"/>
          <w:b/>
          <w:bCs/>
          <w:w w:val="95"/>
          <w:sz w:val="30"/>
          <w:szCs w:val="30"/>
        </w:rPr>
      </w:pPr>
    </w:p>
    <w:p>
      <w:pPr>
        <w:pStyle w:val="11"/>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auto"/>
          <w:spacing w:val="-6"/>
          <w:sz w:val="30"/>
          <w:szCs w:val="30"/>
        </w:rPr>
      </w:pPr>
      <w:r>
        <w:rPr>
          <w:rFonts w:hint="eastAsia" w:ascii="宋体" w:hAnsi="宋体"/>
          <w:b/>
          <w:bCs/>
          <w:color w:val="auto"/>
          <w:spacing w:val="-6"/>
          <w:sz w:val="30"/>
          <w:szCs w:val="30"/>
        </w:rPr>
        <w:t>20</w:t>
      </w:r>
      <w:r>
        <w:rPr>
          <w:rFonts w:hint="eastAsia" w:ascii="宋体" w:hAnsi="宋体"/>
          <w:b/>
          <w:bCs/>
          <w:color w:val="auto"/>
          <w:spacing w:val="-6"/>
          <w:sz w:val="30"/>
          <w:szCs w:val="30"/>
          <w:lang w:val="en-US" w:eastAsia="zh-CN"/>
        </w:rPr>
        <w:t>21</w:t>
      </w:r>
      <w:r>
        <w:rPr>
          <w:rFonts w:hint="eastAsia" w:ascii="宋体" w:hAnsi="宋体"/>
          <w:b/>
          <w:bCs/>
          <w:color w:val="auto"/>
          <w:spacing w:val="-6"/>
          <w:sz w:val="30"/>
          <w:szCs w:val="30"/>
        </w:rPr>
        <w:t>年</w:t>
      </w:r>
      <w:r>
        <w:rPr>
          <w:rFonts w:hint="eastAsia" w:ascii="宋体" w:hAnsi="宋体"/>
          <w:b/>
          <w:bCs/>
          <w:color w:val="auto"/>
          <w:spacing w:val="-6"/>
          <w:sz w:val="30"/>
          <w:szCs w:val="30"/>
          <w:lang w:val="en-US" w:eastAsia="zh-CN"/>
        </w:rPr>
        <w:t>9</w:t>
      </w:r>
      <w:r>
        <w:rPr>
          <w:rFonts w:hint="eastAsia" w:ascii="宋体" w:hAnsi="宋体"/>
          <w:b/>
          <w:bCs/>
          <w:color w:val="auto"/>
          <w:spacing w:val="-6"/>
          <w:sz w:val="30"/>
          <w:szCs w:val="30"/>
        </w:rPr>
        <w:t>月</w:t>
      </w:r>
    </w:p>
    <w:p>
      <w:pPr>
        <w:pStyle w:val="11"/>
        <w:spacing w:beforeLines="0" w:afterLines="0" w:line="360" w:lineRule="auto"/>
        <w:jc w:val="center"/>
        <w:rPr>
          <w:rFonts w:hAnsi="宋体"/>
          <w:b/>
          <w:sz w:val="32"/>
          <w:szCs w:val="32"/>
        </w:rPr>
      </w:pPr>
      <w:r>
        <w:rPr>
          <w:rFonts w:hAnsi="宋体"/>
        </w:rPr>
        <w:br w:type="page"/>
      </w:r>
    </w:p>
    <w:p>
      <w:pPr>
        <w:pStyle w:val="40"/>
        <w:jc w:val="center"/>
        <w:rPr>
          <w:rFonts w:ascii="宋体" w:hAnsi="宋体"/>
          <w:color w:val="auto"/>
          <w:sz w:val="36"/>
          <w:szCs w:val="36"/>
        </w:rPr>
      </w:pPr>
      <w:r>
        <w:rPr>
          <w:rFonts w:ascii="宋体" w:hAnsi="宋体"/>
          <w:color w:val="auto"/>
          <w:sz w:val="36"/>
          <w:szCs w:val="36"/>
          <w:lang w:val="zh-CN"/>
        </w:rPr>
        <w:t>目录</w:t>
      </w:r>
    </w:p>
    <w:p>
      <w:pPr>
        <w:pStyle w:val="16"/>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24"/>
          <w:rFonts w:hint="eastAsia" w:ascii="宋体" w:hAnsi="宋体"/>
          <w:b/>
          <w:sz w:val="28"/>
          <w:szCs w:val="28"/>
        </w:rPr>
        <w:t>第一章</w:t>
      </w:r>
      <w:r>
        <w:rPr>
          <w:rStyle w:val="24"/>
          <w:rFonts w:ascii="宋体" w:hAnsi="宋体"/>
          <w:b/>
          <w:sz w:val="28"/>
          <w:szCs w:val="28"/>
        </w:rPr>
        <w:t xml:space="preserve"> </w:t>
      </w:r>
      <w:r>
        <w:rPr>
          <w:rStyle w:val="24"/>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24"/>
          <w:rFonts w:hint="eastAsia" w:ascii="宋体" w:hAnsi="宋体"/>
          <w:b/>
          <w:sz w:val="28"/>
          <w:szCs w:val="28"/>
        </w:rPr>
        <w:t>第二章</w:t>
      </w:r>
      <w:r>
        <w:rPr>
          <w:rStyle w:val="24"/>
          <w:rFonts w:ascii="宋体" w:hAnsi="宋体"/>
          <w:b/>
          <w:sz w:val="28"/>
          <w:szCs w:val="28"/>
        </w:rPr>
        <w:t xml:space="preserve"> </w:t>
      </w:r>
      <w:r>
        <w:rPr>
          <w:rStyle w:val="24"/>
          <w:rFonts w:hint="eastAsia" w:ascii="宋体" w:hAnsi="宋体"/>
          <w:b/>
          <w:sz w:val="28"/>
          <w:szCs w:val="28"/>
        </w:rPr>
        <w:t>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24"/>
          <w:rFonts w:hint="eastAsia" w:ascii="宋体" w:hAnsi="宋体"/>
          <w:b/>
          <w:sz w:val="28"/>
          <w:szCs w:val="28"/>
        </w:rPr>
        <w:t>第三章</w:t>
      </w:r>
      <w:r>
        <w:rPr>
          <w:rStyle w:val="24"/>
          <w:rFonts w:ascii="宋体" w:hAnsi="宋体"/>
          <w:b/>
          <w:sz w:val="28"/>
          <w:szCs w:val="28"/>
        </w:rPr>
        <w:t xml:space="preserve"> </w:t>
      </w:r>
      <w:r>
        <w:rPr>
          <w:rStyle w:val="24"/>
          <w:rFonts w:hint="eastAsia" w:ascii="宋体" w:hAnsi="宋体"/>
          <w:b/>
          <w:sz w:val="28"/>
          <w:szCs w:val="28"/>
        </w:rPr>
        <w:t>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24"/>
          <w:rFonts w:hint="eastAsia" w:ascii="宋体" w:hAnsi="宋体"/>
          <w:b/>
          <w:sz w:val="28"/>
          <w:szCs w:val="28"/>
        </w:rPr>
        <w:t>第四章</w:t>
      </w:r>
      <w:r>
        <w:rPr>
          <w:rStyle w:val="24"/>
          <w:rFonts w:ascii="宋体" w:hAnsi="宋体"/>
          <w:b/>
          <w:sz w:val="28"/>
          <w:szCs w:val="28"/>
        </w:rPr>
        <w:t xml:space="preserve"> </w:t>
      </w:r>
      <w:r>
        <w:rPr>
          <w:rStyle w:val="24"/>
          <w:rFonts w:hint="eastAsia" w:ascii="宋体" w:hAnsi="宋体"/>
          <w:b/>
          <w:sz w:val="28"/>
          <w:szCs w:val="28"/>
        </w:rPr>
        <w:t>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24"/>
          <w:rFonts w:hint="eastAsia" w:ascii="宋体" w:hAnsi="宋体"/>
          <w:b/>
          <w:sz w:val="28"/>
          <w:szCs w:val="28"/>
        </w:rPr>
        <w:t>第五章</w:t>
      </w:r>
      <w:r>
        <w:rPr>
          <w:rStyle w:val="24"/>
          <w:rFonts w:ascii="宋体" w:hAnsi="宋体"/>
          <w:b/>
          <w:sz w:val="28"/>
          <w:szCs w:val="28"/>
        </w:rPr>
        <w:t xml:space="preserve"> </w:t>
      </w:r>
      <w:r>
        <w:rPr>
          <w:rStyle w:val="24"/>
          <w:rFonts w:hint="eastAsia" w:ascii="宋体" w:hAnsi="宋体"/>
          <w:b/>
          <w:sz w:val="28"/>
          <w:szCs w:val="28"/>
        </w:rPr>
        <w:t>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8</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Style w:val="24"/>
          <w:rFonts w:ascii="宋体" w:hAnsi="宋体"/>
          <w:b/>
          <w:sz w:val="28"/>
          <w:szCs w:val="28"/>
        </w:rPr>
      </w:pPr>
      <w:r>
        <w:rPr>
          <w:rFonts w:ascii="宋体" w:hAnsi="宋体"/>
          <w:sz w:val="28"/>
          <w:szCs w:val="28"/>
        </w:rPr>
        <w:fldChar w:fldCharType="end"/>
      </w:r>
      <w:r>
        <w:rPr>
          <w:rStyle w:val="24"/>
          <w:rFonts w:hint="eastAsia" w:ascii="宋体" w:hAnsi="宋体"/>
          <w:b/>
          <w:color w:val="auto"/>
          <w:sz w:val="28"/>
          <w:szCs w:val="28"/>
          <w:u w:val="none"/>
        </w:rPr>
        <w:t>第六章</w:t>
      </w:r>
      <w:r>
        <w:rPr>
          <w:rStyle w:val="24"/>
          <w:rFonts w:ascii="宋体" w:hAnsi="宋体"/>
          <w:b/>
          <w:color w:val="auto"/>
          <w:sz w:val="28"/>
          <w:szCs w:val="28"/>
          <w:u w:val="none"/>
        </w:rPr>
        <w:t xml:space="preserve"> </w:t>
      </w:r>
      <w:r>
        <w:rPr>
          <w:rStyle w:val="24"/>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rPr>
        <w:t>10</w:t>
      </w:r>
    </w:p>
    <w:p>
      <w:pPr>
        <w:pStyle w:val="16"/>
        <w:tabs>
          <w:tab w:val="right" w:leader="dot" w:pos="8588"/>
        </w:tabs>
        <w:rPr>
          <w:rFonts w:ascii="宋体" w:hAnsi="宋体"/>
          <w:kern w:val="2"/>
          <w:sz w:val="28"/>
          <w:szCs w:val="28"/>
        </w:rPr>
      </w:pPr>
      <w:r>
        <w:rPr>
          <w:rFonts w:ascii="宋体" w:hAnsi="宋体"/>
          <w:kern w:val="2"/>
          <w:sz w:val="28"/>
          <w:szCs w:val="28"/>
        </w:rPr>
        <w:t xml:space="preserve"> </w:t>
      </w:r>
    </w:p>
    <w:p/>
    <w:p>
      <w:pPr>
        <w:pStyle w:val="19"/>
      </w:pPr>
      <w:r>
        <w:br w:type="page"/>
      </w:r>
      <w:bookmarkStart w:id="0" w:name="_Toc468093437"/>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我集团公司就</w:t>
      </w:r>
      <w:r>
        <w:rPr>
          <w:rFonts w:hint="eastAsia" w:ascii="宋体" w:hAnsi="宋体"/>
          <w:szCs w:val="21"/>
          <w:u w:val="single"/>
          <w:lang w:val="zh-CN"/>
        </w:rPr>
        <w:t>温州机场驱蝠剂采购项目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一、项目名称：</w:t>
      </w:r>
      <w:r>
        <w:rPr>
          <w:rFonts w:hint="eastAsia" w:ascii="宋体" w:hAnsi="宋体" w:eastAsia="宋体" w:cs="Times New Roman"/>
          <w:b/>
          <w:kern w:val="0"/>
          <w:sz w:val="21"/>
          <w:szCs w:val="21"/>
          <w:lang w:val="zh-CN" w:eastAsia="zh-CN" w:bidi="ar-SA"/>
        </w:rPr>
        <w:t>温州机场驱蝠剂采购</w:t>
      </w:r>
      <w:r>
        <w:rPr>
          <w:rFonts w:hint="eastAsia" w:ascii="宋体" w:hAnsi="宋体"/>
          <w:b/>
          <w:szCs w:val="21"/>
          <w:lang w:val="zh-CN"/>
        </w:rPr>
        <w:t xml:space="preserve"> </w:t>
      </w:r>
    </w:p>
    <w:p>
      <w:pPr>
        <w:spacing w:line="340" w:lineRule="atLeast"/>
        <w:ind w:firstLine="398" w:firstLineChars="200"/>
        <w:rPr>
          <w:rFonts w:hint="eastAsia" w:ascii="宋体" w:hAnsi="宋体" w:eastAsia="宋体" w:cs="Times New Roman"/>
          <w:b/>
          <w:kern w:val="0"/>
          <w:sz w:val="21"/>
          <w:szCs w:val="21"/>
          <w:lang w:val="zh-CN" w:eastAsia="zh-CN" w:bidi="ar-SA"/>
        </w:rPr>
      </w:pPr>
      <w:r>
        <w:rPr>
          <w:rFonts w:hint="eastAsia" w:ascii="宋体" w:hAnsi="宋体"/>
          <w:b/>
          <w:spacing w:val="-6"/>
          <w:szCs w:val="21"/>
        </w:rPr>
        <w:t>二、项目编号：</w:t>
      </w:r>
      <w:r>
        <w:rPr>
          <w:rFonts w:hint="eastAsia" w:ascii="宋体" w:hAnsi="宋体" w:eastAsia="宋体" w:cs="Times New Roman"/>
          <w:b/>
          <w:kern w:val="0"/>
          <w:sz w:val="21"/>
          <w:szCs w:val="21"/>
          <w:lang w:val="zh-CN" w:eastAsia="zh-CN" w:bidi="ar-SA"/>
        </w:rPr>
        <w:t>XMSH202109210</w:t>
      </w:r>
    </w:p>
    <w:p>
      <w:pPr>
        <w:pStyle w:val="34"/>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34"/>
        <w:widowControl w:val="0"/>
        <w:spacing w:afterLines="0" w:line="340" w:lineRule="atLeast"/>
        <w:ind w:firstLine="422"/>
        <w:rPr>
          <w:rFonts w:ascii="宋体" w:hAnsi="宋体"/>
          <w:b/>
          <w:spacing w:val="-6"/>
          <w:sz w:val="21"/>
          <w:szCs w:val="21"/>
        </w:rPr>
      </w:pPr>
      <w:r>
        <w:rPr>
          <w:rFonts w:hint="eastAsia" w:ascii="宋体" w:hAnsi="宋体"/>
          <w:b/>
          <w:sz w:val="21"/>
          <w:szCs w:val="21"/>
          <w:lang w:val="zh-CN"/>
        </w:rPr>
        <w:t>四、采购内容及数量：</w:t>
      </w:r>
    </w:p>
    <w:tbl>
      <w:tblPr>
        <w:tblStyle w:val="2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9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序号</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采购内容</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采购数量</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hint="default" w:ascii="宋体" w:hAnsi="宋体" w:eastAsia="宋体"/>
                <w:b/>
                <w:spacing w:val="-6"/>
                <w:szCs w:val="21"/>
                <w:lang w:val="en-US" w:eastAsia="zh-CN"/>
              </w:rPr>
            </w:pPr>
            <w:r>
              <w:rPr>
                <w:rFonts w:hint="eastAsia" w:ascii="宋体" w:hAnsi="宋体"/>
                <w:b/>
                <w:spacing w:val="-6"/>
                <w:szCs w:val="21"/>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atLeast"/>
              <w:ind w:left="0" w:right="0"/>
              <w:jc w:val="center"/>
              <w:rPr>
                <w:rFonts w:ascii="宋体" w:hAnsi="宋体"/>
                <w:color w:val="000000"/>
                <w:kern w:val="0"/>
                <w:sz w:val="20"/>
              </w:rPr>
            </w:pPr>
            <w:r>
              <w:rPr>
                <w:rFonts w:hint="eastAsia" w:ascii="宋体" w:hAnsi="宋体"/>
                <w:color w:val="000000"/>
                <w:kern w:val="0"/>
                <w:sz w:val="20"/>
              </w:rPr>
              <w:t>1</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cs="Arial"/>
                <w:sz w:val="20"/>
                <w:szCs w:val="20"/>
              </w:rPr>
            </w:pPr>
            <w:r>
              <w:rPr>
                <w:rFonts w:hint="eastAsia" w:ascii="宋体" w:hAnsi="宋体"/>
                <w:kern w:val="0"/>
                <w:szCs w:val="21"/>
                <w:lang w:val="zh-CN"/>
              </w:rPr>
              <w:t xml:space="preserve"> </w:t>
            </w:r>
            <w:r>
              <w:rPr>
                <w:rFonts w:hint="eastAsia" w:ascii="宋体" w:hAnsi="宋体" w:cs="宋体"/>
                <w:caps/>
                <w:szCs w:val="21"/>
              </w:rPr>
              <w:t>蝙蝠趋避粉剂</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hint="default" w:ascii="宋体" w:hAnsi="宋体" w:eastAsia="宋体" w:cs="Arial"/>
                <w:spacing w:val="-6"/>
                <w:szCs w:val="21"/>
                <w:lang w:val="en-US" w:eastAsia="zh-CN"/>
              </w:rPr>
            </w:pPr>
            <w:r>
              <w:rPr>
                <w:rFonts w:hint="eastAsia" w:ascii="宋体" w:hAnsi="宋体" w:cs="Arial"/>
                <w:spacing w:val="-6"/>
                <w:szCs w:val="21"/>
              </w:rPr>
              <w:t xml:space="preserve"> </w:t>
            </w:r>
            <w:r>
              <w:rPr>
                <w:rFonts w:hint="eastAsia" w:ascii="宋体" w:hAnsi="宋体" w:cs="Arial"/>
                <w:spacing w:val="-6"/>
                <w:szCs w:val="21"/>
                <w:lang w:val="en-US" w:eastAsia="zh-CN"/>
              </w:rPr>
              <w:t>1吨</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cs="Arial"/>
                <w:spacing w:val="-6"/>
                <w:szCs w:val="21"/>
              </w:rPr>
            </w:pPr>
            <w:r>
              <w:rPr>
                <w:rFonts w:hint="eastAsia" w:ascii="宋体" w:hAnsi="宋体" w:cs="Arial"/>
                <w:spacing w:val="-6"/>
                <w:szCs w:val="21"/>
                <w:lang w:val="en-US" w:eastAsia="zh-CN"/>
              </w:rPr>
              <w:t>￥110000元</w:t>
            </w:r>
            <w:r>
              <w:rPr>
                <w:rFonts w:hint="eastAsia" w:ascii="宋体" w:hAnsi="宋体" w:cs="Arial"/>
                <w:spacing w:val="-6"/>
                <w:szCs w:val="21"/>
              </w:rPr>
              <w:t xml:space="preserve"> </w:t>
            </w:r>
          </w:p>
        </w:tc>
      </w:tr>
    </w:tbl>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1.</w:t>
      </w:r>
      <w:r>
        <w:rPr>
          <w:rFonts w:hint="eastAsia"/>
        </w:rPr>
        <w:t xml:space="preserve"> </w:t>
      </w:r>
      <w:r>
        <w:rPr>
          <w:rFonts w:hint="eastAsia" w:ascii="宋体" w:hAnsi="宋体"/>
          <w:spacing w:val="-6"/>
          <w:sz w:val="21"/>
          <w:szCs w:val="21"/>
        </w:rPr>
        <w:t>具有独立法人资格，为一般纳税人</w:t>
      </w:r>
      <w:r>
        <w:rPr>
          <w:rFonts w:hint="eastAsia" w:ascii="宋体" w:hAnsi="宋体"/>
          <w:spacing w:val="-6"/>
          <w:sz w:val="21"/>
          <w:szCs w:val="21"/>
          <w:highlight w:val="none"/>
        </w:rPr>
        <w:t>，可提供税率为13%的增值税专用发票。</w:t>
      </w:r>
    </w:p>
    <w:p>
      <w:pPr>
        <w:ind w:firstLine="396" w:firstLineChars="200"/>
        <w:rPr>
          <w:rFonts w:ascii="宋体" w:hAnsi="宋体"/>
          <w:spacing w:val="-6"/>
          <w:sz w:val="21"/>
          <w:szCs w:val="21"/>
        </w:rPr>
      </w:pPr>
      <w:r>
        <w:rPr>
          <w:rFonts w:hint="eastAsia" w:ascii="宋体" w:hAnsi="宋体"/>
          <w:spacing w:val="-6"/>
          <w:sz w:val="21"/>
          <w:szCs w:val="21"/>
        </w:rPr>
        <w:t>2.</w:t>
      </w:r>
      <w:r>
        <w:rPr>
          <w:rFonts w:hint="eastAsia"/>
        </w:rPr>
        <w:t xml:space="preserve"> </w:t>
      </w:r>
      <w:r>
        <w:rPr>
          <w:rFonts w:hint="eastAsia" w:ascii="宋体" w:hAnsi="宋体"/>
          <w:spacing w:val="-6"/>
          <w:sz w:val="21"/>
          <w:szCs w:val="21"/>
        </w:rPr>
        <w:t>营业执照须具有相应的经营范围，</w:t>
      </w:r>
      <w:r>
        <w:rPr>
          <w:rFonts w:hint="eastAsia" w:ascii="宋体" w:hAnsi="宋体"/>
          <w:szCs w:val="21"/>
          <w:lang w:val="en-US" w:eastAsia="zh-CN"/>
        </w:rPr>
        <w:t>包含批发或零售业态</w:t>
      </w:r>
      <w:r>
        <w:rPr>
          <w:rFonts w:hint="eastAsia" w:ascii="宋体" w:hAnsi="宋体"/>
          <w:spacing w:val="-6"/>
          <w:sz w:val="21"/>
          <w:szCs w:val="21"/>
        </w:rPr>
        <w:t>；</w:t>
      </w:r>
    </w:p>
    <w:p>
      <w:pPr>
        <w:pStyle w:val="34"/>
        <w:spacing w:after="156" w:line="340" w:lineRule="atLeast"/>
        <w:ind w:firstLine="396"/>
        <w:rPr>
          <w:rFonts w:ascii="宋体" w:hAnsi="宋体"/>
          <w:spacing w:val="-6"/>
          <w:sz w:val="21"/>
          <w:szCs w:val="21"/>
        </w:rPr>
      </w:pPr>
      <w:r>
        <w:rPr>
          <w:rFonts w:hint="eastAsia" w:ascii="宋体" w:hAnsi="宋体"/>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34"/>
        <w:spacing w:after="156" w:line="340" w:lineRule="atLeast"/>
        <w:ind w:firstLine="396"/>
        <w:rPr>
          <w:rFonts w:ascii="宋体" w:hAnsi="宋体"/>
          <w:spacing w:val="-6"/>
          <w:sz w:val="21"/>
          <w:szCs w:val="21"/>
        </w:rPr>
      </w:pPr>
      <w:r>
        <w:rPr>
          <w:rFonts w:hint="eastAsia" w:ascii="宋体" w:hAnsi="宋体"/>
          <w:spacing w:val="-6"/>
          <w:sz w:val="21"/>
          <w:szCs w:val="21"/>
        </w:rPr>
        <w:t>4.本项目不接受联合体投标。</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b/>
          <w:spacing w:val="-6"/>
          <w:sz w:val="21"/>
          <w:szCs w:val="21"/>
          <w:u w:val="single"/>
          <w:lang w:val="en-US" w:eastAsia="zh-CN"/>
        </w:rPr>
        <w:t>2021</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10</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9</w:t>
      </w:r>
      <w:r>
        <w:rPr>
          <w:rFonts w:hint="eastAsia" w:ascii="宋体" w:hAnsi="宋体"/>
          <w:b/>
          <w:spacing w:val="-6"/>
          <w:sz w:val="21"/>
          <w:szCs w:val="21"/>
          <w:u w:val="single"/>
        </w:rPr>
        <w:t>日</w:t>
      </w:r>
      <w:r>
        <w:rPr>
          <w:rFonts w:hint="eastAsia" w:ascii="宋体" w:hAnsi="宋体"/>
          <w:spacing w:val="-6"/>
          <w:sz w:val="21"/>
          <w:szCs w:val="21"/>
        </w:rPr>
        <w:t>至</w:t>
      </w:r>
      <w:r>
        <w:rPr>
          <w:rFonts w:hint="eastAsia" w:ascii="宋体" w:hAnsi="宋体"/>
          <w:b/>
          <w:spacing w:val="-6"/>
          <w:sz w:val="21"/>
          <w:szCs w:val="21"/>
          <w:u w:val="single"/>
          <w:lang w:val="en-US" w:eastAsia="zh-CN"/>
        </w:rPr>
        <w:t>2021</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10</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18</w:t>
      </w:r>
      <w:r>
        <w:rPr>
          <w:rFonts w:hint="eastAsia" w:ascii="宋体" w:hAnsi="宋体"/>
          <w:b/>
          <w:spacing w:val="-6"/>
          <w:sz w:val="21"/>
          <w:szCs w:val="21"/>
          <w:u w:val="single"/>
        </w:rPr>
        <w:t>日</w:t>
      </w:r>
      <w:r>
        <w:rPr>
          <w:rFonts w:hint="eastAsia" w:ascii="宋体" w:hAnsi="宋体"/>
          <w:spacing w:val="-6"/>
          <w:sz w:val="21"/>
          <w:szCs w:val="21"/>
        </w:rPr>
        <w:t>（双休日及法定节假日除外）</w:t>
      </w:r>
    </w:p>
    <w:p>
      <w:pPr>
        <w:pStyle w:val="34"/>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34"/>
        <w:widowControl w:val="0"/>
        <w:spacing w:afterLines="0" w:line="340" w:lineRule="atLeast"/>
        <w:ind w:firstLine="396"/>
        <w:rPr>
          <w:rFonts w:ascii="宋体" w:hAnsi="宋体"/>
          <w:b/>
          <w:spacing w:val="-6"/>
          <w:sz w:val="21"/>
          <w:szCs w:val="21"/>
          <w:u w:val="single"/>
        </w:rPr>
      </w:pPr>
      <w:r>
        <w:rPr>
          <w:rFonts w:hint="eastAsia" w:ascii="宋体" w:hAnsi="宋体"/>
          <w:spacing w:val="-6"/>
          <w:sz w:val="21"/>
          <w:szCs w:val="21"/>
        </w:rPr>
        <w:t>2.地点：</w:t>
      </w:r>
      <w:r>
        <w:rPr>
          <w:rFonts w:hint="eastAsia" w:ascii="宋体" w:hAnsi="宋体" w:eastAsia="宋体" w:cs="Times New Roman"/>
          <w:spacing w:val="-6"/>
          <w:kern w:val="0"/>
          <w:sz w:val="21"/>
          <w:szCs w:val="21"/>
          <w:u w:val="single"/>
          <w:lang w:val="en-US" w:eastAsia="zh-CN" w:bidi="ar-SA"/>
        </w:rPr>
        <w:t>温州机场集团有限公司信息大楼224室（温州市龙湾区机场大道1号）</w:t>
      </w:r>
      <w:r>
        <w:rPr>
          <w:rFonts w:hint="eastAsia" w:ascii="宋体" w:hAnsi="宋体"/>
          <w:b/>
          <w:spacing w:val="-6"/>
          <w:sz w:val="21"/>
          <w:szCs w:val="21"/>
          <w:u w:val="single"/>
        </w:rPr>
        <w:t>。</w:t>
      </w:r>
    </w:p>
    <w:p>
      <w:pPr>
        <w:pStyle w:val="3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3.询价文件发售形式：询价文件以电子版的形式免费领取。</w:t>
      </w:r>
    </w:p>
    <w:p>
      <w:pPr>
        <w:pStyle w:val="34"/>
        <w:widowControl w:val="0"/>
        <w:spacing w:afterLines="0" w:line="340" w:lineRule="atLeast"/>
        <w:ind w:firstLine="396"/>
        <w:rPr>
          <w:rFonts w:hint="eastAsia" w:ascii="宋体" w:hAnsi="宋体" w:eastAsia="宋体"/>
          <w:spacing w:val="-6"/>
          <w:sz w:val="21"/>
          <w:szCs w:val="21"/>
          <w:lang w:eastAsia="zh-CN"/>
        </w:rPr>
      </w:pPr>
      <w:r>
        <w:rPr>
          <w:rFonts w:ascii="宋体" w:hAnsi="宋体" w:cs="宋体"/>
          <w:b/>
          <w:bCs/>
          <w:color w:val="000000"/>
          <w:kern w:val="0"/>
          <w:position w:val="-2"/>
          <w:sz w:val="22"/>
        </w:rPr>
        <w:t>获取方式：</w:t>
      </w:r>
      <w:r>
        <w:rPr>
          <w:rFonts w:hint="eastAsia" w:ascii="宋体" w:hAnsi="宋体" w:cs="宋体"/>
          <w:color w:val="000000"/>
          <w:sz w:val="22"/>
        </w:rPr>
        <w:t>凡符合资格条件并有意向的</w:t>
      </w:r>
      <w:r>
        <w:rPr>
          <w:rFonts w:hint="eastAsia" w:ascii="宋体" w:hAnsi="宋体" w:cs="宋体"/>
          <w:color w:val="000000"/>
          <w:sz w:val="22"/>
          <w:lang w:val="en-US" w:eastAsia="zh-CN"/>
        </w:rPr>
        <w:t>供应商</w:t>
      </w:r>
      <w:r>
        <w:rPr>
          <w:rFonts w:hint="eastAsia" w:ascii="宋体" w:hAnsi="宋体" w:cs="宋体"/>
          <w:color w:val="000000"/>
          <w:sz w:val="22"/>
        </w:rPr>
        <w:t>请将</w:t>
      </w:r>
      <w:r>
        <w:rPr>
          <w:rFonts w:hint="eastAsia" w:ascii="宋体" w:hAnsi="宋体" w:cs="宋体"/>
          <w:color w:val="000000"/>
          <w:sz w:val="22"/>
          <w:u w:val="single"/>
        </w:rPr>
        <w:t>企业营业执照副本扫描件、介绍信或法定代表人授权书</w:t>
      </w:r>
      <w:r>
        <w:rPr>
          <w:rFonts w:hint="eastAsia" w:ascii="宋体" w:hAnsi="宋体" w:cs="宋体"/>
          <w:color w:val="000000"/>
          <w:sz w:val="22"/>
        </w:rPr>
        <w:t>原件扫描件</w:t>
      </w:r>
      <w:r>
        <w:rPr>
          <w:rFonts w:hint="eastAsia" w:ascii="宋体" w:hAnsi="宋体" w:cs="宋体"/>
          <w:color w:val="000000"/>
          <w:sz w:val="22"/>
        </w:rPr>
        <w:fldChar w:fldCharType="begin"/>
      </w:r>
      <w:r>
        <w:rPr>
          <w:rFonts w:hint="eastAsia" w:ascii="宋体" w:hAnsi="宋体" w:cs="宋体"/>
          <w:color w:val="000000"/>
          <w:sz w:val="22"/>
        </w:rPr>
        <w:instrText xml:space="preserve"> HYPERLINK "mailto:发送至邮箱2649459428@qq.com" </w:instrText>
      </w:r>
      <w:r>
        <w:rPr>
          <w:rFonts w:hint="eastAsia" w:ascii="宋体" w:hAnsi="宋体" w:cs="宋体"/>
          <w:color w:val="000000"/>
          <w:sz w:val="22"/>
        </w:rPr>
        <w:fldChar w:fldCharType="separate"/>
      </w:r>
      <w:r>
        <w:rPr>
          <w:rFonts w:hint="eastAsia" w:ascii="宋体" w:hAnsi="宋体" w:cs="宋体"/>
          <w:color w:val="000000"/>
          <w:sz w:val="22"/>
        </w:rPr>
        <w:t>发送至邮箱</w:t>
      </w:r>
      <w:r>
        <w:rPr>
          <w:rFonts w:hint="eastAsia" w:ascii="宋体" w:hAnsi="宋体" w:cs="宋体"/>
          <w:color w:val="000000"/>
          <w:sz w:val="22"/>
        </w:rPr>
        <w:fldChar w:fldCharType="end"/>
      </w:r>
      <w:r>
        <w:rPr>
          <w:rFonts w:hint="eastAsia" w:ascii="宋体" w:hAnsi="宋体" w:cs="宋体"/>
          <w:color w:val="000000"/>
          <w:sz w:val="22"/>
          <w:u w:val="single"/>
          <w:lang w:val="en-US" w:eastAsia="zh-CN"/>
        </w:rPr>
        <w:t>397511811@qq.com</w:t>
      </w:r>
      <w:r>
        <w:rPr>
          <w:rFonts w:hint="eastAsia" w:ascii="宋体" w:hAnsi="宋体" w:cs="宋体"/>
          <w:color w:val="000000"/>
          <w:sz w:val="22"/>
        </w:rPr>
        <w:t>进行报名</w:t>
      </w:r>
      <w:r>
        <w:rPr>
          <w:rFonts w:hint="eastAsia" w:ascii="宋体" w:hAnsi="宋体" w:cs="宋体"/>
          <w:color w:val="000000"/>
          <w:sz w:val="22"/>
          <w:lang w:eastAsia="zh-CN"/>
        </w:rPr>
        <w:t>。</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七、报价文件递交截止时间和地点：</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 xml:space="preserve">供应商应于 </w:t>
      </w:r>
      <w:r>
        <w:rPr>
          <w:rFonts w:hint="eastAsia" w:ascii="宋体" w:hAnsi="宋体"/>
          <w:spacing w:val="-6"/>
          <w:sz w:val="21"/>
          <w:szCs w:val="21"/>
          <w:u w:val="single"/>
          <w:lang w:val="en-US" w:eastAsia="zh-CN"/>
        </w:rPr>
        <w:t>2021</w:t>
      </w:r>
      <w:r>
        <w:rPr>
          <w:rFonts w:hint="eastAsia" w:ascii="宋体" w:hAnsi="宋体"/>
          <w:spacing w:val="-6"/>
          <w:sz w:val="21"/>
          <w:szCs w:val="21"/>
          <w:u w:val="single"/>
        </w:rPr>
        <w:t>年</w:t>
      </w:r>
      <w:r>
        <w:rPr>
          <w:rFonts w:hint="eastAsia" w:ascii="宋体" w:hAnsi="宋体"/>
          <w:spacing w:val="-6"/>
          <w:sz w:val="21"/>
          <w:szCs w:val="21"/>
          <w:u w:val="single"/>
          <w:lang w:val="en-US" w:eastAsia="zh-CN"/>
        </w:rPr>
        <w:t>10</w:t>
      </w:r>
      <w:r>
        <w:rPr>
          <w:rFonts w:hint="eastAsia" w:ascii="宋体" w:hAnsi="宋体"/>
          <w:spacing w:val="-6"/>
          <w:sz w:val="21"/>
          <w:szCs w:val="21"/>
          <w:u w:val="single"/>
        </w:rPr>
        <w:t>月</w:t>
      </w:r>
      <w:r>
        <w:rPr>
          <w:rFonts w:hint="eastAsia" w:ascii="宋体" w:hAnsi="宋体"/>
          <w:spacing w:val="-6"/>
          <w:sz w:val="21"/>
          <w:szCs w:val="21"/>
          <w:u w:val="single"/>
          <w:lang w:val="en-US" w:eastAsia="zh-CN"/>
        </w:rPr>
        <w:t>19</w:t>
      </w:r>
      <w:r>
        <w:rPr>
          <w:rFonts w:hint="eastAsia" w:ascii="宋体" w:hAnsi="宋体"/>
          <w:spacing w:val="-6"/>
          <w:sz w:val="21"/>
          <w:szCs w:val="21"/>
          <w:u w:val="single"/>
        </w:rPr>
        <w:t>日</w:t>
      </w:r>
      <w:r>
        <w:rPr>
          <w:rFonts w:hint="eastAsia" w:ascii="宋体" w:hAnsi="宋体"/>
          <w:spacing w:val="-6"/>
          <w:sz w:val="21"/>
          <w:szCs w:val="21"/>
          <w:u w:val="single"/>
          <w:lang w:val="en-US" w:eastAsia="zh-CN"/>
        </w:rPr>
        <w:t>10</w:t>
      </w:r>
      <w:r>
        <w:rPr>
          <w:rFonts w:hint="eastAsia" w:ascii="宋体" w:hAnsi="宋体"/>
          <w:spacing w:val="-6"/>
          <w:sz w:val="21"/>
          <w:szCs w:val="21"/>
          <w:u w:val="single"/>
        </w:rPr>
        <w:t>点</w:t>
      </w:r>
      <w:r>
        <w:rPr>
          <w:rFonts w:hint="eastAsia" w:ascii="宋体" w:hAnsi="宋体"/>
          <w:spacing w:val="-6"/>
          <w:sz w:val="21"/>
          <w:szCs w:val="21"/>
          <w:u w:val="single"/>
          <w:lang w:val="en-US" w:eastAsia="zh-CN"/>
        </w:rPr>
        <w:t>30分</w:t>
      </w:r>
      <w:r>
        <w:rPr>
          <w:rFonts w:hint="eastAsia" w:ascii="宋体" w:hAnsi="宋体"/>
          <w:spacing w:val="-6"/>
          <w:sz w:val="21"/>
          <w:szCs w:val="21"/>
        </w:rPr>
        <w:t>前将报价文件密封送交到</w:t>
      </w:r>
      <w:r>
        <w:rPr>
          <w:rFonts w:hint="eastAsia" w:ascii="宋体" w:hAnsi="宋体" w:eastAsia="宋体" w:cs="Times New Roman"/>
          <w:b/>
          <w:bCs/>
          <w:spacing w:val="-6"/>
          <w:kern w:val="0"/>
          <w:sz w:val="21"/>
          <w:szCs w:val="21"/>
          <w:u w:val="single"/>
          <w:lang w:val="en-US" w:eastAsia="zh-CN" w:bidi="ar-SA"/>
        </w:rPr>
        <w:t>温州机场集团有限公司信息大楼224室</w:t>
      </w:r>
      <w:r>
        <w:rPr>
          <w:rFonts w:hint="eastAsia" w:ascii="宋体" w:hAnsi="宋体"/>
          <w:spacing w:val="-6"/>
          <w:sz w:val="21"/>
          <w:szCs w:val="21"/>
          <w:u w:val="single"/>
        </w:rPr>
        <w:t>会议室（温州市龙湾区机场大道1号）</w:t>
      </w:r>
      <w:r>
        <w:rPr>
          <w:rFonts w:hint="eastAsia" w:ascii="宋体" w:hAnsi="宋体"/>
          <w:spacing w:val="-6"/>
          <w:sz w:val="21"/>
          <w:szCs w:val="21"/>
        </w:rPr>
        <w:t>，</w:t>
      </w:r>
      <w:r>
        <w:rPr>
          <w:rFonts w:hint="eastAsia" w:ascii="宋体" w:hAnsi="宋体"/>
          <w:b/>
          <w:spacing w:val="-6"/>
          <w:sz w:val="21"/>
          <w:szCs w:val="21"/>
          <w:u w:val="single"/>
        </w:rPr>
        <w:t>逾期送达或未密封将予以拒收</w:t>
      </w:r>
      <w:r>
        <w:rPr>
          <w:rFonts w:hint="eastAsia" w:ascii="宋体" w:hAnsi="宋体"/>
          <w:spacing w:val="-6"/>
          <w:sz w:val="21"/>
          <w:szCs w:val="21"/>
        </w:rPr>
        <w:t>。</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八、开标时间及地点：</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spacing w:val="-6"/>
          <w:sz w:val="21"/>
          <w:szCs w:val="21"/>
          <w:u w:val="single"/>
          <w:lang w:val="en-US" w:eastAsia="zh-CN"/>
        </w:rPr>
        <w:t>2021</w:t>
      </w:r>
      <w:r>
        <w:rPr>
          <w:rFonts w:hint="eastAsia" w:ascii="宋体" w:hAnsi="宋体"/>
          <w:spacing w:val="-6"/>
          <w:sz w:val="21"/>
          <w:szCs w:val="21"/>
          <w:u w:val="single"/>
        </w:rPr>
        <w:t>年</w:t>
      </w:r>
      <w:r>
        <w:rPr>
          <w:rFonts w:hint="eastAsia" w:ascii="宋体" w:hAnsi="宋体"/>
          <w:spacing w:val="-6"/>
          <w:sz w:val="21"/>
          <w:szCs w:val="21"/>
          <w:u w:val="single"/>
          <w:lang w:val="en-US" w:eastAsia="zh-CN"/>
        </w:rPr>
        <w:t>10</w:t>
      </w:r>
      <w:r>
        <w:rPr>
          <w:rFonts w:hint="eastAsia" w:ascii="宋体" w:hAnsi="宋体"/>
          <w:spacing w:val="-6"/>
          <w:sz w:val="21"/>
          <w:szCs w:val="21"/>
          <w:u w:val="single"/>
        </w:rPr>
        <w:t>月</w:t>
      </w:r>
      <w:r>
        <w:rPr>
          <w:rFonts w:hint="eastAsia" w:ascii="宋体" w:hAnsi="宋体"/>
          <w:spacing w:val="-6"/>
          <w:sz w:val="21"/>
          <w:szCs w:val="21"/>
          <w:u w:val="single"/>
          <w:lang w:val="en-US" w:eastAsia="zh-CN"/>
        </w:rPr>
        <w:t>19</w:t>
      </w:r>
      <w:r>
        <w:rPr>
          <w:rFonts w:hint="eastAsia" w:ascii="宋体" w:hAnsi="宋体"/>
          <w:spacing w:val="-6"/>
          <w:sz w:val="21"/>
          <w:szCs w:val="21"/>
          <w:u w:val="single"/>
        </w:rPr>
        <w:t>日</w:t>
      </w:r>
      <w:r>
        <w:rPr>
          <w:rFonts w:hint="eastAsia" w:ascii="宋体" w:hAnsi="宋体"/>
          <w:spacing w:val="-6"/>
          <w:sz w:val="21"/>
          <w:szCs w:val="21"/>
          <w:u w:val="single"/>
          <w:lang w:val="en-US" w:eastAsia="zh-CN"/>
        </w:rPr>
        <w:t>10</w:t>
      </w:r>
      <w:r>
        <w:rPr>
          <w:rFonts w:hint="eastAsia" w:ascii="宋体" w:hAnsi="宋体"/>
          <w:spacing w:val="-6"/>
          <w:sz w:val="21"/>
          <w:szCs w:val="21"/>
          <w:u w:val="single"/>
        </w:rPr>
        <w:t>点</w:t>
      </w:r>
      <w:r>
        <w:rPr>
          <w:rFonts w:hint="eastAsia" w:ascii="宋体" w:hAnsi="宋体"/>
          <w:spacing w:val="-6"/>
          <w:sz w:val="21"/>
          <w:szCs w:val="21"/>
          <w:u w:val="single"/>
          <w:lang w:val="en-US" w:eastAsia="zh-CN"/>
        </w:rPr>
        <w:t>30分</w:t>
      </w:r>
      <w:r>
        <w:rPr>
          <w:rFonts w:hint="eastAsia" w:ascii="宋体" w:hAnsi="宋体"/>
          <w:spacing w:val="-6"/>
          <w:sz w:val="21"/>
          <w:szCs w:val="21"/>
        </w:rPr>
        <w:t>；</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 xml:space="preserve"> 温州机场老公安楼二楼开标室  会议室（温州市龙湾区机场大道1号）</w:t>
      </w:r>
      <w:r>
        <w:rPr>
          <w:rFonts w:hint="eastAsia" w:ascii="宋体" w:hAnsi="宋体"/>
          <w:spacing w:val="-6"/>
          <w:sz w:val="21"/>
          <w:szCs w:val="21"/>
        </w:rPr>
        <w:t>。</w:t>
      </w:r>
    </w:p>
    <w:p>
      <w:pPr>
        <w:pStyle w:val="34"/>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九、发布公告的媒介</w:t>
      </w:r>
    </w:p>
    <w:p>
      <w:pPr>
        <w:pStyle w:val="3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3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tabs>
          <w:tab w:val="left" w:pos="3460"/>
        </w:tabs>
        <w:autoSpaceDE w:val="0"/>
        <w:autoSpaceDN w:val="0"/>
        <w:adjustRightInd w:val="0"/>
        <w:snapToGrid w:val="0"/>
        <w:spacing w:line="360" w:lineRule="exact"/>
        <w:ind w:firstLine="396" w:firstLineChars="200"/>
        <w:rPr>
          <w:rFonts w:hint="default" w:ascii="宋体" w:hAnsi="宋体"/>
          <w:spacing w:val="-6"/>
          <w:sz w:val="21"/>
          <w:szCs w:val="21"/>
          <w:lang w:val="en-US" w:eastAsia="zh-CN"/>
        </w:rPr>
      </w:pPr>
      <w:r>
        <w:rPr>
          <w:rFonts w:hint="eastAsia" w:ascii="宋体" w:hAnsi="宋体"/>
          <w:spacing w:val="-6"/>
          <w:sz w:val="21"/>
          <w:szCs w:val="21"/>
          <w:lang w:val="en-US" w:eastAsia="zh-CN"/>
        </w:rPr>
        <w:t>3、</w:t>
      </w:r>
      <w:r>
        <w:rPr>
          <w:rFonts w:hint="eastAsia" w:ascii="宋体" w:hAnsi="宋体" w:cs="宋体"/>
          <w:color w:val="000000"/>
          <w:kern w:val="0"/>
          <w:position w:val="-2"/>
          <w:sz w:val="22"/>
        </w:rPr>
        <w:t xml:space="preserve">中国采购与招标网 </w:t>
      </w:r>
      <w:r>
        <w:rPr>
          <w:rFonts w:ascii="宋体" w:hAnsi="宋体" w:cs="宋体"/>
          <w:color w:val="000000"/>
          <w:kern w:val="0"/>
          <w:position w:val="-2"/>
          <w:sz w:val="22"/>
        </w:rPr>
        <w:t>http://www.chinabidding.com.cn</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十</w:t>
      </w:r>
      <w:r>
        <w:rPr>
          <w:rFonts w:hint="eastAsia" w:ascii="宋体" w:hAnsi="宋体"/>
          <w:b/>
          <w:spacing w:val="-6"/>
          <w:sz w:val="21"/>
          <w:szCs w:val="21"/>
        </w:rPr>
        <w:t>、联系人及联系电话：</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34"/>
        <w:widowControl w:val="0"/>
        <w:spacing w:afterLines="0"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rPr>
        <w:t>联系人：</w:t>
      </w:r>
      <w:r>
        <w:rPr>
          <w:rFonts w:hint="eastAsia" w:ascii="宋体" w:hAnsi="宋体"/>
          <w:spacing w:val="-6"/>
          <w:sz w:val="21"/>
          <w:szCs w:val="21"/>
          <w:lang w:val="en-US" w:eastAsia="zh-CN"/>
        </w:rPr>
        <w:t>季万乐</w:t>
      </w:r>
      <w:r>
        <w:rPr>
          <w:rFonts w:hint="eastAsia" w:ascii="宋体" w:hAnsi="宋体"/>
          <w:spacing w:val="-6"/>
          <w:sz w:val="21"/>
          <w:szCs w:val="21"/>
        </w:rPr>
        <w:t xml:space="preserve">      电话：</w:t>
      </w:r>
      <w:r>
        <w:rPr>
          <w:rFonts w:hint="eastAsia" w:ascii="宋体" w:hAnsi="宋体"/>
          <w:spacing w:val="-6"/>
          <w:sz w:val="21"/>
          <w:szCs w:val="21"/>
          <w:lang w:val="en-US" w:eastAsia="zh-CN"/>
        </w:rPr>
        <w:t>0577-86892575</w:t>
      </w:r>
    </w:p>
    <w:p>
      <w:pPr>
        <w:pStyle w:val="34"/>
        <w:widowControl w:val="0"/>
        <w:spacing w:afterLines="0" w:line="340" w:lineRule="atLeast"/>
        <w:ind w:firstLine="396"/>
        <w:rPr>
          <w:rFonts w:hint="default" w:ascii="宋体" w:hAnsi="宋体"/>
          <w:spacing w:val="-6"/>
          <w:sz w:val="21"/>
          <w:szCs w:val="21"/>
          <w:lang w:val="en-US" w:eastAsia="zh-CN"/>
        </w:rPr>
      </w:pPr>
      <w:r>
        <w:rPr>
          <w:rFonts w:hint="eastAsia" w:ascii="宋体" w:hAnsi="宋体"/>
          <w:spacing w:val="-6"/>
          <w:sz w:val="21"/>
          <w:szCs w:val="21"/>
          <w:lang w:val="en-US" w:eastAsia="zh-CN"/>
        </w:rPr>
        <w:t>邮箱：397511811@qq.com</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w:t>
      </w:r>
      <w:r>
        <w:rPr>
          <w:rFonts w:hint="eastAsia" w:ascii="宋体" w:hAnsi="宋体"/>
          <w:b/>
          <w:spacing w:val="-6"/>
          <w:sz w:val="21"/>
          <w:szCs w:val="21"/>
          <w:lang w:val="en-US" w:eastAsia="zh-CN"/>
        </w:rPr>
        <w:t>一</w:t>
      </w:r>
      <w:r>
        <w:rPr>
          <w:rFonts w:hint="eastAsia" w:ascii="宋体" w:hAnsi="宋体"/>
          <w:b/>
          <w:spacing w:val="-6"/>
          <w:sz w:val="21"/>
          <w:szCs w:val="21"/>
        </w:rPr>
        <w:t>、采购监管电话：</w:t>
      </w:r>
      <w:r>
        <w:rPr>
          <w:rFonts w:hint="eastAsia" w:ascii="宋体" w:hAnsi="宋体"/>
          <w:spacing w:val="-6"/>
          <w:sz w:val="21"/>
          <w:szCs w:val="21"/>
        </w:rPr>
        <w:t xml:space="preserve"> 0577-86892636</w:t>
      </w:r>
    </w:p>
    <w:p>
      <w:pPr>
        <w:pStyle w:val="34"/>
        <w:widowControl w:val="0"/>
        <w:spacing w:after="156" w:line="360" w:lineRule="atLeast"/>
        <w:ind w:firstLine="0" w:firstLineChars="0"/>
        <w:rPr>
          <w:rFonts w:ascii="宋体" w:hAnsi="宋体"/>
          <w:spacing w:val="-6"/>
          <w:sz w:val="21"/>
          <w:szCs w:val="21"/>
        </w:rPr>
      </w:pPr>
    </w:p>
    <w:p>
      <w:pPr>
        <w:jc w:val="right"/>
        <w:rPr>
          <w:rFonts w:hint="eastAsia"/>
        </w:rPr>
      </w:pPr>
      <w:r>
        <w:rPr>
          <w:rFonts w:hint="eastAsia"/>
        </w:rPr>
        <w:t>温州机场集团有限公司</w:t>
      </w:r>
      <w:bookmarkStart w:id="28" w:name="_GoBack"/>
      <w:bookmarkEnd w:id="28"/>
    </w:p>
    <w:p>
      <w:pPr>
        <w:jc w:val="right"/>
        <w:rPr>
          <w:rFonts w:hint="eastAsia" w:eastAsia="宋体"/>
          <w:lang w:eastAsia="zh-CN"/>
        </w:rPr>
      </w:pPr>
      <w:r>
        <w:rPr>
          <w:rFonts w:hint="eastAsia"/>
          <w:lang w:val="en-US" w:eastAsia="zh-CN"/>
        </w:rPr>
        <w:t>2021</w:t>
      </w:r>
      <w:r>
        <w:rPr>
          <w:rFonts w:hint="eastAsia"/>
        </w:rPr>
        <w:t>年</w:t>
      </w:r>
      <w:r>
        <w:rPr>
          <w:rFonts w:hint="eastAsia"/>
          <w:lang w:val="en-US" w:eastAsia="zh-CN"/>
        </w:rPr>
        <w:t>10</w:t>
      </w:r>
      <w:r>
        <w:rPr>
          <w:rFonts w:hint="eastAsia"/>
        </w:rPr>
        <w:t>月</w:t>
      </w:r>
      <w:r>
        <w:rPr>
          <w:rFonts w:hint="eastAsia"/>
          <w:lang w:val="en-US" w:eastAsia="zh-CN"/>
        </w:rPr>
        <w:t>8</w:t>
      </w:r>
      <w:r>
        <w:rPr>
          <w:rFonts w:hint="eastAsia"/>
        </w:rPr>
        <w:t>日</w:t>
      </w: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ascii="宋体" w:hAnsi="宋体"/>
          <w:spacing w:val="-6"/>
          <w:sz w:val="21"/>
          <w:szCs w:val="21"/>
        </w:rPr>
      </w:pPr>
      <w:r>
        <w:rPr>
          <w:rFonts w:hint="eastAsia" w:ascii="宋体" w:hAnsi="宋体"/>
          <w:spacing w:val="-6"/>
          <w:sz w:val="21"/>
          <w:szCs w:val="21"/>
        </w:rPr>
        <w:t>　　　</w:t>
      </w:r>
    </w:p>
    <w:p>
      <w:pPr>
        <w:pStyle w:val="19"/>
      </w:pPr>
      <w:r>
        <w:rPr>
          <w:rFonts w:hint="eastAsia"/>
        </w:rPr>
        <w:t>第二章 采购要求</w:t>
      </w:r>
      <w:bookmarkEnd w:id="1"/>
    </w:p>
    <w:p>
      <w:pPr>
        <w:pStyle w:val="26"/>
        <w:spacing w:before="0"/>
        <w:ind w:left="0" w:firstLine="422" w:firstLineChars="200"/>
        <w:rPr>
          <w:rFonts w:hint="eastAsia" w:ascii="宋体" w:hAnsi="宋体"/>
          <w:b/>
          <w:color w:val="000000"/>
          <w:sz w:val="21"/>
          <w:szCs w:val="21"/>
          <w:lang w:val="en-US" w:eastAsia="zh-CN"/>
        </w:rPr>
      </w:pPr>
      <w:bookmarkStart w:id="2" w:name="_Toc215567897"/>
      <w:r>
        <w:rPr>
          <w:rFonts w:hint="eastAsia" w:ascii="宋体" w:hAnsi="宋体"/>
          <w:b/>
          <w:color w:val="000000"/>
          <w:sz w:val="21"/>
          <w:szCs w:val="21"/>
        </w:rPr>
        <w:t>一、</w:t>
      </w:r>
      <w:bookmarkEnd w:id="2"/>
      <w:r>
        <w:rPr>
          <w:rFonts w:hint="eastAsia" w:ascii="宋体" w:hAnsi="宋体"/>
          <w:b/>
          <w:color w:val="000000"/>
          <w:sz w:val="21"/>
          <w:szCs w:val="21"/>
          <w:lang w:val="en-US" w:eastAsia="zh-CN"/>
        </w:rPr>
        <w:t>采购清单</w:t>
      </w:r>
    </w:p>
    <w:tbl>
      <w:tblPr>
        <w:tblStyle w:val="20"/>
        <w:tblW w:w="8640" w:type="dxa"/>
        <w:tblInd w:w="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5"/>
        <w:gridCol w:w="2925"/>
        <w:gridCol w:w="2835"/>
        <w:gridCol w:w="1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序号</w:t>
            </w:r>
          </w:p>
        </w:tc>
        <w:tc>
          <w:tcPr>
            <w:tcW w:w="2925" w:type="dxa"/>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产品名称</w:t>
            </w:r>
          </w:p>
        </w:tc>
        <w:tc>
          <w:tcPr>
            <w:tcW w:w="2835" w:type="dxa"/>
            <w:tcBorders>
              <w:right w:val="single" w:color="auto" w:sz="4" w:space="0"/>
            </w:tcBorders>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cs="宋体"/>
                <w:szCs w:val="21"/>
              </w:rPr>
              <w:t>主要成分及含量</w:t>
            </w:r>
          </w:p>
        </w:tc>
        <w:tc>
          <w:tcPr>
            <w:tcW w:w="18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1</w:t>
            </w:r>
          </w:p>
        </w:tc>
        <w:tc>
          <w:tcPr>
            <w:tcW w:w="2925"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szCs w:val="21"/>
              </w:rPr>
            </w:pPr>
            <w:r>
              <w:rPr>
                <w:rFonts w:hint="eastAsia" w:ascii="宋体" w:hAnsi="宋体" w:cs="宋体"/>
                <w:caps/>
                <w:szCs w:val="21"/>
              </w:rPr>
              <w:t>蝙蝠趋避粉剂</w:t>
            </w:r>
          </w:p>
        </w:tc>
        <w:tc>
          <w:tcPr>
            <w:tcW w:w="2835" w:type="dxa"/>
            <w:tcBorders>
              <w:right w:val="single" w:color="auto" w:sz="4" w:space="0"/>
            </w:tcBorders>
            <w:vAlign w:val="center"/>
          </w:tcPr>
          <w:p>
            <w:pPr>
              <w:keepNext w:val="0"/>
              <w:keepLines w:val="0"/>
              <w:suppressLineNumbers w:val="0"/>
              <w:tabs>
                <w:tab w:val="left" w:pos="1728"/>
              </w:tabs>
              <w:spacing w:before="0" w:beforeAutospacing="0" w:after="0" w:afterAutospacing="0"/>
              <w:ind w:left="0" w:right="0"/>
              <w:jc w:val="left"/>
              <w:rPr>
                <w:rFonts w:ascii="宋体" w:hAnsi="宋体"/>
                <w:szCs w:val="21"/>
              </w:rPr>
            </w:pPr>
            <w:r>
              <w:rPr>
                <w:rFonts w:hint="eastAsia" w:ascii="宋体" w:hAnsi="宋体" w:cs="宋体"/>
                <w:caps/>
                <w:szCs w:val="21"/>
              </w:rPr>
              <w:t>莰酮含量不低于45%</w:t>
            </w:r>
          </w:p>
        </w:tc>
        <w:tc>
          <w:tcPr>
            <w:tcW w:w="18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caps/>
                <w:szCs w:val="21"/>
              </w:rPr>
              <w:t>粉末状，可溶于水亦可直接抛洒使用</w:t>
            </w:r>
          </w:p>
        </w:tc>
      </w:tr>
    </w:tbl>
    <w:p>
      <w:pPr>
        <w:pStyle w:val="26"/>
        <w:spacing w:before="0"/>
        <w:ind w:left="0" w:firstLine="0"/>
        <w:rPr>
          <w:rFonts w:hint="eastAsia" w:ascii="宋体" w:hAnsi="宋体"/>
          <w:b/>
          <w:bCs/>
          <w:sz w:val="21"/>
          <w:szCs w:val="21"/>
          <w:lang w:val="en-US" w:eastAsia="zh-CN"/>
        </w:rPr>
      </w:pPr>
      <w:r>
        <w:rPr>
          <w:rFonts w:hint="eastAsia" w:ascii="宋体" w:hAnsi="宋体"/>
          <w:b/>
          <w:color w:val="000000"/>
          <w:sz w:val="21"/>
          <w:szCs w:val="21"/>
          <w:lang w:val="en-US" w:eastAsia="zh-CN"/>
        </w:rPr>
        <w:t>注：</w:t>
      </w:r>
      <w:r>
        <w:rPr>
          <w:rFonts w:hint="eastAsia" w:ascii="宋体" w:hAnsi="宋体"/>
          <w:b/>
          <w:bCs/>
          <w:sz w:val="21"/>
          <w:szCs w:val="21"/>
          <w:lang w:val="en-US" w:eastAsia="zh-CN"/>
        </w:rPr>
        <w:t>营业执照经营范围需包含批发或零售业态</w:t>
      </w:r>
    </w:p>
    <w:p>
      <w:pPr>
        <w:pStyle w:val="26"/>
        <w:spacing w:before="0"/>
        <w:ind w:left="0" w:firstLine="0"/>
        <w:rPr>
          <w:rFonts w:hint="eastAsia" w:ascii="宋体" w:hAnsi="宋体"/>
          <w:b/>
          <w:bCs/>
          <w:sz w:val="21"/>
          <w:szCs w:val="21"/>
          <w:lang w:val="en-US" w:eastAsia="zh-CN"/>
        </w:rPr>
      </w:pPr>
    </w:p>
    <w:p>
      <w:pPr>
        <w:numPr>
          <w:ilvl w:val="0"/>
          <w:numId w:val="0"/>
        </w:numPr>
        <w:ind w:firstLine="422" w:firstLineChars="200"/>
        <w:rPr>
          <w:rFonts w:hint="eastAsia" w:asciiTheme="minorEastAsia" w:hAnsiTheme="minorEastAsia" w:eastAsiaTheme="minorEastAsia"/>
          <w:b/>
          <w:bCs/>
          <w:lang w:val="en-US" w:eastAsia="zh-CN"/>
        </w:rPr>
      </w:pPr>
      <w:bookmarkStart w:id="3" w:name="_Toc426555829"/>
      <w:bookmarkStart w:id="4" w:name="_Toc215567900"/>
      <w:r>
        <w:rPr>
          <w:rFonts w:hint="eastAsia" w:asciiTheme="minorEastAsia" w:hAnsiTheme="minorEastAsia" w:eastAsiaTheme="minorEastAsia"/>
          <w:b/>
          <w:bCs/>
          <w:lang w:val="en-US" w:eastAsia="zh-CN"/>
        </w:rPr>
        <w:t>二、产品要求</w:t>
      </w:r>
    </w:p>
    <w:p>
      <w:pPr>
        <w:spacing w:line="400" w:lineRule="exact"/>
        <w:ind w:firstLine="420" w:firstLineChars="200"/>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产品必须无污染、无毒害，不含微量污染物如铅、镉、汞、铬等，所提供的</w:t>
      </w:r>
      <w:r>
        <w:rPr>
          <w:rFonts w:hint="eastAsia" w:ascii="宋体" w:hAnsi="宋体" w:cs="宋体"/>
          <w:caps/>
          <w:szCs w:val="21"/>
        </w:rPr>
        <w:t>蝙蝠趋避粉剂</w:t>
      </w:r>
      <w:r>
        <w:rPr>
          <w:rFonts w:hint="eastAsia" w:ascii="宋体" w:hAnsi="宋体" w:cs="宋体"/>
          <w:caps/>
          <w:szCs w:val="21"/>
          <w:lang w:val="en-US" w:eastAsia="zh-CN"/>
        </w:rPr>
        <w:t>溶于水喷洒使用后</w:t>
      </w:r>
      <w:r>
        <w:rPr>
          <w:rFonts w:hint="eastAsia" w:ascii="宋体" w:hAnsi="宋体" w:cs="宋体"/>
          <w:szCs w:val="21"/>
        </w:rPr>
        <w:t>应具生物降解性，并对人畜无害，提供相应的官方无毒证明或第三方机构检测报告；</w:t>
      </w:r>
    </w:p>
    <w:p>
      <w:pPr>
        <w:spacing w:line="400" w:lineRule="exact"/>
        <w:ind w:firstLine="420" w:firstLineChars="200"/>
        <w:rPr>
          <w:rFonts w:ascii="宋体" w:hAnsi="宋体"/>
        </w:rPr>
      </w:pPr>
      <w:r>
        <w:rPr>
          <w:rFonts w:hint="eastAsia" w:ascii="宋体" w:hAnsi="宋体" w:cs="宋体"/>
          <w:szCs w:val="21"/>
          <w:lang w:val="en-US" w:eastAsia="zh-CN"/>
        </w:rPr>
        <w:t>2、</w:t>
      </w:r>
      <w:r>
        <w:rPr>
          <w:rFonts w:hint="eastAsia" w:ascii="宋体" w:hAnsi="宋体" w:cs="宋体"/>
          <w:szCs w:val="21"/>
        </w:rPr>
        <w:t>需为</w:t>
      </w:r>
      <w:r>
        <w:rPr>
          <w:rFonts w:hint="eastAsia" w:ascii="宋体" w:hAnsi="宋体" w:cs="宋体"/>
          <w:caps/>
          <w:szCs w:val="21"/>
        </w:rPr>
        <w:t>蝙蝠趋避粉剂</w:t>
      </w:r>
      <w:r>
        <w:rPr>
          <w:rFonts w:hint="eastAsia" w:ascii="宋体" w:hAnsi="宋体" w:cs="宋体"/>
          <w:szCs w:val="21"/>
        </w:rPr>
        <w:t>使用人员提供烟雾粉剂喷洒设备一台。</w:t>
      </w:r>
      <w:bookmarkEnd w:id="3"/>
      <w:bookmarkEnd w:id="4"/>
    </w:p>
    <w:p>
      <w:pPr>
        <w:snapToGrid w:val="0"/>
        <w:spacing w:line="288" w:lineRule="auto"/>
        <w:jc w:val="left"/>
        <w:rPr>
          <w:rFonts w:ascii="宋体" w:hAnsi="宋体"/>
          <w:spacing w:val="-6"/>
          <w:szCs w:val="21"/>
        </w:rPr>
      </w:pPr>
    </w:p>
    <w:p>
      <w:pPr>
        <w:pStyle w:val="26"/>
        <w:spacing w:before="0"/>
        <w:ind w:left="0" w:firstLine="422" w:firstLineChars="200"/>
        <w:rPr>
          <w:rFonts w:ascii="宋体" w:hAnsi="宋体"/>
          <w:b/>
          <w:color w:val="000000"/>
          <w:sz w:val="21"/>
          <w:szCs w:val="21"/>
        </w:rPr>
      </w:pPr>
      <w:r>
        <w:rPr>
          <w:rFonts w:hint="eastAsia" w:ascii="宋体" w:hAnsi="宋体"/>
          <w:b/>
          <w:color w:val="000000"/>
          <w:sz w:val="21"/>
          <w:szCs w:val="21"/>
        </w:rPr>
        <w:t>三、报价要求</w:t>
      </w:r>
    </w:p>
    <w:p>
      <w:pPr>
        <w:ind w:firstLine="420" w:firstLineChars="200"/>
      </w:pPr>
      <w:r>
        <w:rPr>
          <w:rFonts w:hint="eastAsia"/>
        </w:rPr>
        <w:t>报价包括：货物价款、税金、包装、运输、保险、装卸就位、验收（含第三方验收）、技术服务、售后服务等完成本项目所需的全部费用。</w:t>
      </w:r>
    </w:p>
    <w:p>
      <w:pPr>
        <w:tabs>
          <w:tab w:val="left" w:pos="840"/>
          <w:tab w:val="left" w:pos="1120"/>
          <w:tab w:val="left" w:pos="1260"/>
        </w:tabs>
        <w:snapToGrid w:val="0"/>
        <w:spacing w:beforeLines="50" w:afterLines="50" w:line="288" w:lineRule="auto"/>
        <w:ind w:firstLine="758" w:firstLineChars="245"/>
        <w:rPr>
          <w:rFonts w:ascii="宋体" w:hAnsi="宋体"/>
          <w:b/>
          <w:spacing w:val="-6"/>
          <w:sz w:val="32"/>
          <w:szCs w:val="32"/>
        </w:rPr>
      </w:pPr>
    </w:p>
    <w:p>
      <w:pPr>
        <w:pStyle w:val="19"/>
        <w:rPr>
          <w:szCs w:val="30"/>
        </w:rPr>
      </w:pPr>
      <w:r>
        <w:br w:type="page"/>
      </w:r>
      <w:bookmarkStart w:id="5" w:name="_Toc468093439"/>
      <w:r>
        <w:rPr>
          <w:rFonts w:hint="eastAsia"/>
        </w:rPr>
        <w:t xml:space="preserve">第三章 </w:t>
      </w:r>
      <w:r>
        <w:rPr>
          <w:rFonts w:hint="eastAsia"/>
          <w:szCs w:val="30"/>
        </w:rPr>
        <w:t>报价文件格式</w:t>
      </w:r>
      <w:bookmarkEnd w:id="5"/>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rPr>
        <w:t xml:space="preserve"> </w:t>
      </w:r>
      <w:r>
        <w:rPr>
          <w:rFonts w:hint="eastAsia" w:ascii="宋体" w:hAnsi="宋体" w:cs="新宋体"/>
          <w:b/>
          <w:szCs w:val="21"/>
          <w:u w:val="single"/>
        </w:rPr>
        <w:t xml:space="preserve"> </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p>
    <w:tbl>
      <w:tblPr>
        <w:tblStyle w:val="20"/>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2"/>
        <w:gridCol w:w="3435"/>
        <w:gridCol w:w="1845"/>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序号</w:t>
            </w:r>
          </w:p>
        </w:tc>
        <w:tc>
          <w:tcPr>
            <w:tcW w:w="3435" w:type="dxa"/>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产品名称</w:t>
            </w:r>
          </w:p>
        </w:tc>
        <w:tc>
          <w:tcPr>
            <w:tcW w:w="1845" w:type="dxa"/>
            <w:tcBorders>
              <w:right w:val="single" w:color="auto" w:sz="4" w:space="0"/>
            </w:tcBorders>
          </w:tcPr>
          <w:p>
            <w:pPr>
              <w:keepNext w:val="0"/>
              <w:keepLines w:val="0"/>
              <w:suppressLineNumbers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szCs w:val="21"/>
                <w:lang w:val="en-US" w:eastAsia="zh-CN"/>
              </w:rPr>
              <w:t>剂型</w:t>
            </w:r>
          </w:p>
        </w:tc>
        <w:tc>
          <w:tcPr>
            <w:tcW w:w="2040"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lang w:val="en-US" w:eastAsia="zh-CN"/>
              </w:rPr>
              <w:t>报价（元/吨）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atLeast"/>
        </w:trPr>
        <w:tc>
          <w:tcPr>
            <w:tcW w:w="1152" w:type="dxa"/>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1</w:t>
            </w:r>
          </w:p>
        </w:tc>
        <w:tc>
          <w:tcPr>
            <w:tcW w:w="3435"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szCs w:val="21"/>
              </w:rPr>
            </w:pPr>
            <w:r>
              <w:rPr>
                <w:rFonts w:hint="eastAsia" w:ascii="宋体" w:hAnsi="宋体" w:cs="宋体"/>
                <w:caps/>
                <w:szCs w:val="21"/>
              </w:rPr>
              <w:t>蝙蝠趋避粉剂</w:t>
            </w:r>
          </w:p>
        </w:tc>
        <w:tc>
          <w:tcPr>
            <w:tcW w:w="184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eastAsia="宋体" w:cs="宋体"/>
                <w:kern w:val="2"/>
                <w:sz w:val="21"/>
                <w:szCs w:val="21"/>
                <w:lang w:val="en-US" w:eastAsia="zh-CN" w:bidi="ar-SA"/>
              </w:rPr>
            </w:pPr>
            <w:r>
              <w:rPr>
                <w:rFonts w:hint="eastAsia" w:ascii="宋体" w:hAnsi="宋体" w:cs="宋体"/>
                <w:caps/>
                <w:szCs w:val="21"/>
              </w:rPr>
              <w:t>粉末状，可溶于水亦可直接抛洒使用</w:t>
            </w:r>
          </w:p>
        </w:tc>
        <w:tc>
          <w:tcPr>
            <w:tcW w:w="2040"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Align w:val="center"/>
          </w:tcPr>
          <w:p>
            <w:pPr>
              <w:keepNext w:val="0"/>
              <w:keepLines w:val="0"/>
              <w:suppressLineNumbers w:val="0"/>
              <w:spacing w:before="0" w:beforeAutospacing="0" w:after="0" w:afterAutospacing="0"/>
              <w:ind w:left="0" w:right="0"/>
              <w:jc w:val="center"/>
              <w:rPr>
                <w:rFonts w:hint="default" w:ascii="宋体" w:hAnsi="宋体"/>
                <w:szCs w:val="21"/>
                <w:lang w:val="en-US" w:eastAsia="zh-CN"/>
              </w:rPr>
            </w:pPr>
            <w:r>
              <w:rPr>
                <w:rFonts w:hint="eastAsia" w:ascii="宋体" w:hAnsi="宋体"/>
                <w:szCs w:val="21"/>
                <w:lang w:val="en-US" w:eastAsia="zh-CN"/>
              </w:rPr>
              <w:t>合计</w:t>
            </w:r>
          </w:p>
        </w:tc>
        <w:tc>
          <w:tcPr>
            <w:tcW w:w="7320" w:type="dxa"/>
            <w:gridSpan w:val="3"/>
            <w:tcBorders>
              <w:right w:val="single" w:color="auto" w:sz="4" w:space="0"/>
            </w:tcBorders>
            <w:vAlign w:val="center"/>
          </w:tcPr>
          <w:p>
            <w:pPr>
              <w:keepNext w:val="0"/>
              <w:keepLines w:val="0"/>
              <w:suppressLineNumbers w:val="0"/>
              <w:spacing w:before="0" w:beforeAutospacing="0" w:after="0" w:afterAutospacing="0"/>
              <w:ind w:left="0" w:right="0"/>
              <w:jc w:val="both"/>
              <w:rPr>
                <w:rFonts w:hint="eastAsia" w:ascii="宋体" w:hAnsi="宋体" w:cs="宋体"/>
                <w:szCs w:val="21"/>
                <w:lang w:val="en-US" w:eastAsia="zh-CN"/>
              </w:rPr>
            </w:pPr>
          </w:p>
          <w:p>
            <w:pPr>
              <w:keepNext w:val="0"/>
              <w:keepLines w:val="0"/>
              <w:suppressLineNumbers w:val="0"/>
              <w:spacing w:before="0" w:beforeAutospacing="0" w:after="0" w:afterAutospacing="0"/>
              <w:ind w:left="0" w:right="0"/>
              <w:jc w:val="both"/>
              <w:rPr>
                <w:rFonts w:hint="default" w:ascii="宋体" w:hAnsi="宋体" w:eastAsia="宋体" w:cs="宋体"/>
                <w:szCs w:val="21"/>
                <w:u w:val="single"/>
                <w:lang w:val="en-US" w:eastAsia="zh-CN"/>
              </w:rPr>
            </w:pPr>
            <w:r>
              <w:rPr>
                <w:rFonts w:hint="eastAsia" w:ascii="宋体" w:hAnsi="宋体" w:cs="宋体"/>
                <w:szCs w:val="21"/>
                <w:lang w:val="en-US" w:eastAsia="zh-CN"/>
              </w:rPr>
              <w:t>小写：</w:t>
            </w:r>
            <w:r>
              <w:rPr>
                <w:rFonts w:hint="eastAsia" w:ascii="宋体" w:hAnsi="宋体" w:cs="宋体"/>
                <w:szCs w:val="21"/>
                <w:u w:val="single"/>
                <w:lang w:val="en-US" w:eastAsia="zh-CN"/>
              </w:rPr>
              <w:t xml:space="preserve">￥              </w:t>
            </w:r>
          </w:p>
          <w:p>
            <w:pPr>
              <w:keepNext w:val="0"/>
              <w:keepLines w:val="0"/>
              <w:suppressLineNumbers w:val="0"/>
              <w:spacing w:before="0" w:beforeAutospacing="0" w:after="0" w:afterAutospacing="0"/>
              <w:ind w:left="0" w:right="0"/>
              <w:jc w:val="both"/>
              <w:rPr>
                <w:rFonts w:hint="default" w:ascii="宋体" w:hAnsi="宋体" w:eastAsia="宋体" w:cs="宋体"/>
                <w:szCs w:val="21"/>
                <w:lang w:val="en-US" w:eastAsia="zh-CN"/>
              </w:rPr>
            </w:pPr>
            <w:r>
              <w:rPr>
                <w:rFonts w:hint="eastAsia" w:ascii="宋体" w:hAnsi="宋体" w:cs="宋体"/>
                <w:szCs w:val="21"/>
                <w:lang w:val="en-US" w:eastAsia="zh-CN"/>
              </w:rPr>
              <w:t>大写：</w:t>
            </w:r>
            <w:r>
              <w:rPr>
                <w:rFonts w:hint="eastAsia" w:ascii="宋体" w:hAnsi="宋体" w:cs="宋体"/>
                <w:szCs w:val="21"/>
                <w:u w:val="single"/>
                <w:lang w:val="en-US" w:eastAsia="zh-CN"/>
              </w:rPr>
              <w:t xml:space="preserve">人民币          </w:t>
            </w:r>
            <w:r>
              <w:rPr>
                <w:rFonts w:hint="eastAsia" w:ascii="宋体" w:hAnsi="宋体" w:cs="宋体"/>
                <w:szCs w:val="21"/>
                <w:lang w:val="en-US" w:eastAsia="zh-CN"/>
              </w:rPr>
              <w:t xml:space="preserve">  </w:t>
            </w:r>
          </w:p>
          <w:p>
            <w:pPr>
              <w:keepNext w:val="0"/>
              <w:keepLines w:val="0"/>
              <w:suppressLineNumbers w:val="0"/>
              <w:spacing w:before="0" w:beforeAutospacing="0" w:after="0" w:afterAutospacing="0"/>
              <w:ind w:left="0" w:right="0"/>
              <w:jc w:val="center"/>
              <w:rPr>
                <w:rFonts w:hint="eastAsia" w:ascii="宋体" w:hAnsi="宋体" w:cs="宋体"/>
                <w:szCs w:val="21"/>
              </w:rPr>
            </w:pPr>
          </w:p>
        </w:tc>
      </w:tr>
    </w:tbl>
    <w:p>
      <w:r>
        <w:rPr>
          <w:rFonts w:hint="eastAsia" w:ascii="宋体" w:hAnsi="宋体" w:cs="新宋体"/>
          <w:szCs w:val="21"/>
          <w:lang w:val="en-US" w:eastAsia="zh-CN"/>
        </w:rPr>
        <w:t xml:space="preserve">   </w:t>
      </w:r>
      <w:r>
        <w:rPr>
          <w:rFonts w:hint="eastAsia"/>
        </w:rPr>
        <w:t>注：报价包括：货物价款、税金、包装、运输、保险、装卸就位、验收（含第三方验收）、技术服务、售后服务等完成本项目所需的全部费用。</w:t>
      </w:r>
    </w:p>
    <w:p>
      <w:pPr>
        <w:spacing w:line="380" w:lineRule="exact"/>
        <w:ind w:left="491" w:leftChars="-171" w:hanging="850" w:hangingChars="405"/>
        <w:rPr>
          <w:rFonts w:hint="default" w:ascii="宋体" w:hAnsi="宋体" w:eastAsia="宋体" w:cs="新宋体"/>
          <w:szCs w:val="21"/>
          <w:lang w:val="en-US" w:eastAsia="zh-CN"/>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5" w:leftChars="-171" w:hanging="894" w:hangingChars="405"/>
        <w:rPr>
          <w:rFonts w:ascii="宋体" w:hAnsi="宋体" w:cs="新宋体"/>
          <w:b/>
          <w:sz w:val="22"/>
          <w:szCs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pStyle w:val="19"/>
        <w:jc w:val="center"/>
        <w:rPr>
          <w:szCs w:val="30"/>
        </w:rPr>
      </w:pPr>
      <w:r>
        <w:rPr>
          <w:szCs w:val="21"/>
        </w:rPr>
        <w:br w:type="page"/>
      </w:r>
      <w:bookmarkStart w:id="6" w:name="_Toc468093440"/>
      <w:r>
        <w:rPr>
          <w:rFonts w:hint="eastAsia"/>
          <w:szCs w:val="21"/>
        </w:rPr>
        <w:t xml:space="preserve">第四章 </w:t>
      </w:r>
      <w:r>
        <w:rPr>
          <w:rFonts w:hint="eastAsia"/>
          <w:szCs w:val="30"/>
        </w:rPr>
        <w:t>报价文件编制要求及评审办法</w:t>
      </w:r>
      <w:bookmarkEnd w:id="6"/>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ascii="宋体" w:hAnsi="宋体"/>
          <w:spacing w:val="-6"/>
          <w:szCs w:val="21"/>
        </w:rPr>
      </w:pPr>
      <w:r>
        <w:rPr>
          <w:rFonts w:hint="eastAsia" w:ascii="宋体" w:hAnsi="宋体"/>
          <w:spacing w:val="-6"/>
          <w:szCs w:val="21"/>
        </w:rPr>
        <w:t>3、法人代表授权书（</w:t>
      </w:r>
      <w:r>
        <w:rPr>
          <w:rFonts w:hint="eastAsia" w:ascii="宋体" w:hAnsi="宋体"/>
          <w:spacing w:val="-6"/>
          <w:szCs w:val="21"/>
          <w:lang w:val="en-US" w:eastAsia="zh-CN"/>
        </w:rPr>
        <w:t>签字并</w:t>
      </w:r>
      <w:r>
        <w:rPr>
          <w:rFonts w:hint="eastAsia" w:ascii="宋体" w:hAnsi="宋体"/>
          <w:spacing w:val="-6"/>
          <w:szCs w:val="21"/>
        </w:rPr>
        <w:t>加盖公章）；</w:t>
      </w:r>
    </w:p>
    <w:p>
      <w:pPr>
        <w:spacing w:line="360" w:lineRule="auto"/>
        <w:ind w:left="396"/>
        <w:rPr>
          <w:rFonts w:hint="eastAsia" w:ascii="宋体" w:hAnsi="宋体" w:eastAsia="宋体"/>
          <w:spacing w:val="-6"/>
          <w:szCs w:val="21"/>
          <w:highlight w:val="none"/>
          <w:lang w:eastAsia="zh-CN"/>
        </w:rPr>
      </w:pPr>
      <w:r>
        <w:rPr>
          <w:rFonts w:hint="eastAsia" w:ascii="宋体" w:hAnsi="宋体"/>
          <w:spacing w:val="-6"/>
          <w:szCs w:val="21"/>
          <w:highlight w:val="none"/>
        </w:rPr>
        <w:t>4、提供近期增值税专用发票一张（复印件加盖公章）</w:t>
      </w:r>
      <w:r>
        <w:rPr>
          <w:rFonts w:hint="eastAsia" w:ascii="宋体" w:hAnsi="宋体"/>
          <w:spacing w:val="-6"/>
          <w:szCs w:val="21"/>
          <w:highlight w:val="none"/>
          <w:lang w:eastAsia="zh-CN"/>
        </w:rPr>
        <w:t>；</w:t>
      </w:r>
    </w:p>
    <w:p>
      <w:pPr>
        <w:pStyle w:val="2"/>
        <w:ind w:firstLine="396" w:firstLineChars="200"/>
        <w:rPr>
          <w:rFonts w:hint="eastAsia" w:eastAsia="宋体"/>
          <w:lang w:val="en-US" w:eastAsia="zh-CN"/>
        </w:rPr>
      </w:pPr>
      <w:r>
        <w:rPr>
          <w:rFonts w:hint="eastAsia" w:ascii="宋体" w:hAnsi="宋体" w:eastAsia="宋体" w:cs="Times New Roman"/>
          <w:spacing w:val="-6"/>
          <w:kern w:val="2"/>
          <w:sz w:val="21"/>
          <w:szCs w:val="21"/>
          <w:highlight w:val="none"/>
          <w:lang w:val="en-US" w:eastAsia="zh-CN" w:bidi="ar-SA"/>
        </w:rPr>
        <w:t>5、信用证明资料（复印件加盖公章）。</w:t>
      </w:r>
    </w:p>
    <w:p>
      <w:pPr>
        <w:pStyle w:val="34"/>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spacing w:line="360" w:lineRule="auto"/>
        <w:ind w:firstLine="420" w:firstLineChars="200"/>
        <w:rPr>
          <w:rFonts w:hint="eastAsia" w:ascii="宋体" w:hAnsi="宋体" w:cs="新宋体"/>
          <w:b w:val="0"/>
          <w:bCs/>
          <w:szCs w:val="21"/>
          <w:u w:val="single"/>
        </w:rPr>
      </w:pPr>
      <w:r>
        <w:rPr>
          <w:rFonts w:hint="eastAsia" w:ascii="宋体" w:hAnsi="宋体" w:cs="新宋体"/>
          <w:b w:val="0"/>
          <w:bCs/>
          <w:szCs w:val="21"/>
          <w:u w:val="single"/>
        </w:rPr>
        <w:t>报价文件（一正两副）须包装于文件袋中并密封。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4、“信用中国”网站www.creditchina.gov.cn查询结果显示为失信执行人的，按废标处理。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5、没有提供法人代表授权书（</w:t>
      </w:r>
      <w:r>
        <w:rPr>
          <w:rFonts w:hint="eastAsia" w:ascii="宋体" w:hAnsi="宋体"/>
          <w:b/>
          <w:spacing w:val="-6"/>
          <w:szCs w:val="21"/>
          <w:u w:val="single"/>
          <w:lang w:val="en-US" w:eastAsia="zh-CN"/>
        </w:rPr>
        <w:t>签字</w:t>
      </w:r>
      <w:r>
        <w:rPr>
          <w:rFonts w:hint="eastAsia" w:ascii="宋体" w:hAnsi="宋体"/>
          <w:b/>
          <w:spacing w:val="-6"/>
          <w:szCs w:val="21"/>
          <w:u w:val="single"/>
        </w:rPr>
        <w:t>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6、不满足第二章采购要求的，按废标处理。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7、本次采购采取</w:t>
      </w:r>
      <w:r>
        <w:rPr>
          <w:rFonts w:hint="eastAsia" w:ascii="宋体" w:hAnsi="宋体"/>
          <w:b/>
          <w:spacing w:val="-6"/>
          <w:szCs w:val="21"/>
          <w:u w:val="single"/>
          <w:lang w:val="en-US" w:eastAsia="zh-CN"/>
        </w:rPr>
        <w:t>经评审的</w:t>
      </w:r>
      <w:r>
        <w:rPr>
          <w:rFonts w:hint="eastAsia" w:ascii="宋体" w:hAnsi="宋体"/>
          <w:b/>
          <w:spacing w:val="-6"/>
          <w:szCs w:val="21"/>
          <w:u w:val="single"/>
        </w:rPr>
        <w:t>最低</w:t>
      </w:r>
      <w:r>
        <w:rPr>
          <w:rFonts w:hint="eastAsia" w:ascii="宋体" w:hAnsi="宋体"/>
          <w:b/>
          <w:spacing w:val="-6"/>
          <w:szCs w:val="21"/>
          <w:u w:val="single"/>
          <w:lang w:val="en-US" w:eastAsia="zh-CN"/>
        </w:rPr>
        <w:t>投标价</w:t>
      </w:r>
      <w:r>
        <w:rPr>
          <w:rFonts w:hint="eastAsia" w:ascii="宋体" w:hAnsi="宋体"/>
          <w:b/>
          <w:spacing w:val="-6"/>
          <w:szCs w:val="21"/>
          <w:u w:val="single"/>
        </w:rPr>
        <w:t>法，即</w:t>
      </w:r>
      <w:r>
        <w:rPr>
          <w:rFonts w:hint="eastAsia" w:ascii="宋体" w:hAnsi="宋体"/>
          <w:b/>
          <w:spacing w:val="-6"/>
          <w:szCs w:val="21"/>
          <w:u w:val="single"/>
          <w:lang w:val="en-US" w:eastAsia="zh-CN"/>
        </w:rPr>
        <w:t>符合资格及采购要求的</w:t>
      </w:r>
      <w:r>
        <w:rPr>
          <w:rFonts w:hint="eastAsia" w:ascii="宋体" w:hAnsi="宋体"/>
          <w:b/>
          <w:spacing w:val="-6"/>
          <w:szCs w:val="21"/>
          <w:u w:val="single"/>
        </w:rPr>
        <w:t>报价最低的单位为中</w:t>
      </w:r>
      <w:r>
        <w:rPr>
          <w:rFonts w:hint="eastAsia" w:ascii="宋体" w:hAnsi="宋体"/>
          <w:b/>
          <w:spacing w:val="-6"/>
          <w:szCs w:val="21"/>
          <w:u w:val="single"/>
          <w:lang w:val="en-US" w:eastAsia="zh-CN"/>
        </w:rPr>
        <w:t>选人</w:t>
      </w:r>
      <w:r>
        <w:rPr>
          <w:rFonts w:hint="eastAsia" w:ascii="宋体" w:hAnsi="宋体"/>
          <w:b/>
          <w:spacing w:val="-6"/>
          <w:szCs w:val="21"/>
          <w:u w:val="single"/>
        </w:rPr>
        <w:t>。</w:t>
      </w:r>
    </w:p>
    <w:p>
      <w:pPr>
        <w:spacing w:beforeLines="50" w:line="288" w:lineRule="auto"/>
        <w:ind w:firstLine="200"/>
        <w:jc w:val="left"/>
        <w:rPr>
          <w:rFonts w:ascii="宋体" w:hAnsi="宋体"/>
          <w:b/>
          <w:spacing w:val="-6"/>
          <w:sz w:val="30"/>
          <w:szCs w:val="30"/>
        </w:rPr>
      </w:pPr>
    </w:p>
    <w:p>
      <w:pPr>
        <w:pStyle w:val="19"/>
        <w:rPr>
          <w:szCs w:val="30"/>
        </w:rPr>
      </w:pPr>
      <w:r>
        <w:br w:type="page"/>
      </w:r>
      <w:bookmarkStart w:id="7" w:name="_Toc468093441"/>
      <w:r>
        <w:rPr>
          <w:rFonts w:hint="eastAsia"/>
        </w:rPr>
        <w:t>第五章 合同主要条款</w:t>
      </w:r>
      <w:bookmarkEnd w:id="7"/>
    </w:p>
    <w:p>
      <w:pPr>
        <w:spacing w:line="440" w:lineRule="exact"/>
        <w:rPr>
          <w:rFonts w:ascii="宋体" w:hAnsi="宋体"/>
          <w:sz w:val="22"/>
          <w:szCs w:val="22"/>
        </w:rPr>
      </w:pPr>
      <w:r>
        <w:rPr>
          <w:rFonts w:hint="eastAsia" w:ascii="宋体" w:hAnsi="宋体"/>
          <w:sz w:val="22"/>
          <w:szCs w:val="22"/>
        </w:rPr>
        <w:t>甲方</w:t>
      </w:r>
      <w:r>
        <w:rPr>
          <w:rFonts w:ascii="宋体" w:hAnsi="宋体"/>
          <w:sz w:val="22"/>
          <w:szCs w:val="22"/>
        </w:rPr>
        <w:t>:</w:t>
      </w:r>
      <w:r>
        <w:rPr>
          <w:rFonts w:hint="eastAsia" w:ascii="宋体" w:hAnsi="宋体"/>
          <w:sz w:val="22"/>
          <w:szCs w:val="22"/>
        </w:rPr>
        <w:t>温州机场集团有限公司</w:t>
      </w:r>
    </w:p>
    <w:p>
      <w:pPr>
        <w:pStyle w:val="3"/>
        <w:adjustRightInd w:val="0"/>
        <w:spacing w:line="440" w:lineRule="exact"/>
        <w:rPr>
          <w:rFonts w:ascii="宋体" w:hAnsi="宋体"/>
          <w:sz w:val="22"/>
          <w:szCs w:val="22"/>
        </w:rPr>
      </w:pPr>
      <w:r>
        <w:rPr>
          <w:rFonts w:hint="eastAsia" w:ascii="宋体" w:hAnsi="宋体"/>
          <w:sz w:val="22"/>
          <w:szCs w:val="22"/>
        </w:rPr>
        <w:t>联系人：</w:t>
      </w:r>
    </w:p>
    <w:p>
      <w:pPr>
        <w:pStyle w:val="3"/>
        <w:adjustRightInd w:val="0"/>
        <w:spacing w:line="440" w:lineRule="exact"/>
        <w:rPr>
          <w:rFonts w:ascii="宋体" w:hAnsi="宋体"/>
          <w:sz w:val="22"/>
          <w:szCs w:val="22"/>
        </w:rPr>
      </w:pPr>
      <w:r>
        <w:rPr>
          <w:rFonts w:hint="eastAsia" w:ascii="宋体" w:hAnsi="宋体"/>
          <w:sz w:val="22"/>
          <w:szCs w:val="22"/>
        </w:rPr>
        <w:t>联系地址：</w:t>
      </w:r>
    </w:p>
    <w:p>
      <w:pPr>
        <w:pStyle w:val="3"/>
        <w:adjustRightInd w:val="0"/>
        <w:spacing w:line="440" w:lineRule="exact"/>
        <w:rPr>
          <w:rFonts w:ascii="宋体" w:hAnsi="宋体"/>
          <w:sz w:val="22"/>
          <w:szCs w:val="22"/>
        </w:rPr>
      </w:pPr>
      <w:r>
        <w:rPr>
          <w:rFonts w:hint="eastAsia" w:ascii="宋体" w:hAnsi="宋体"/>
          <w:sz w:val="22"/>
          <w:szCs w:val="22"/>
        </w:rPr>
        <w:t xml:space="preserve">联系电话：       </w:t>
      </w:r>
    </w:p>
    <w:p>
      <w:pPr>
        <w:pStyle w:val="3"/>
        <w:adjustRightInd w:val="0"/>
        <w:spacing w:line="440" w:lineRule="exact"/>
        <w:rPr>
          <w:rFonts w:ascii="宋体" w:hAnsi="宋体"/>
          <w:sz w:val="22"/>
          <w:szCs w:val="22"/>
        </w:rPr>
      </w:pPr>
      <w:r>
        <w:rPr>
          <w:rFonts w:hint="eastAsia" w:ascii="宋体" w:hAnsi="宋体"/>
          <w:sz w:val="22"/>
          <w:szCs w:val="22"/>
        </w:rPr>
        <w:t>乙方：</w:t>
      </w:r>
      <w:r>
        <w:rPr>
          <w:rFonts w:ascii="宋体" w:hAnsi="宋体"/>
          <w:sz w:val="22"/>
          <w:szCs w:val="22"/>
        </w:rPr>
        <w:t xml:space="preserve"> </w:t>
      </w:r>
    </w:p>
    <w:p>
      <w:pPr>
        <w:spacing w:line="440" w:lineRule="exact"/>
        <w:rPr>
          <w:rFonts w:ascii="宋体" w:hAnsi="宋体"/>
          <w:sz w:val="22"/>
          <w:szCs w:val="22"/>
        </w:rPr>
      </w:pPr>
      <w:r>
        <w:rPr>
          <w:rFonts w:hint="eastAsia" w:ascii="宋体" w:hAnsi="宋体"/>
          <w:sz w:val="22"/>
          <w:szCs w:val="22"/>
        </w:rPr>
        <w:t>法定代表人：</w:t>
      </w:r>
      <w:r>
        <w:rPr>
          <w:rFonts w:ascii="宋体" w:hAnsi="宋体"/>
          <w:sz w:val="22"/>
          <w:szCs w:val="22"/>
        </w:rPr>
        <w:t xml:space="preserve"> </w:t>
      </w:r>
    </w:p>
    <w:p>
      <w:pPr>
        <w:spacing w:line="440" w:lineRule="exact"/>
        <w:rPr>
          <w:rFonts w:ascii="宋体" w:hAnsi="宋体"/>
          <w:sz w:val="22"/>
          <w:szCs w:val="22"/>
        </w:rPr>
      </w:pPr>
      <w:r>
        <w:rPr>
          <w:rFonts w:hint="eastAsia" w:ascii="宋体" w:hAnsi="宋体"/>
          <w:sz w:val="22"/>
          <w:szCs w:val="22"/>
        </w:rPr>
        <w:t>联系人：</w:t>
      </w:r>
    </w:p>
    <w:p>
      <w:pPr>
        <w:pStyle w:val="3"/>
        <w:adjustRightInd w:val="0"/>
        <w:spacing w:line="440" w:lineRule="exact"/>
        <w:rPr>
          <w:rFonts w:ascii="宋体" w:hAnsi="宋体"/>
          <w:sz w:val="22"/>
          <w:szCs w:val="22"/>
        </w:rPr>
      </w:pPr>
      <w:r>
        <w:rPr>
          <w:rFonts w:hint="eastAsia" w:ascii="宋体" w:hAnsi="宋体"/>
          <w:sz w:val="22"/>
          <w:szCs w:val="22"/>
        </w:rPr>
        <w:t>联系地址：</w:t>
      </w:r>
      <w:r>
        <w:rPr>
          <w:rFonts w:ascii="宋体" w:hAnsi="宋体"/>
          <w:sz w:val="22"/>
          <w:szCs w:val="22"/>
        </w:rPr>
        <w:t xml:space="preserve"> </w:t>
      </w:r>
    </w:p>
    <w:p>
      <w:pPr>
        <w:pStyle w:val="3"/>
        <w:adjustRightInd w:val="0"/>
        <w:spacing w:line="440" w:lineRule="exact"/>
        <w:rPr>
          <w:rFonts w:ascii="宋体" w:hAnsi="宋体"/>
          <w:sz w:val="22"/>
          <w:szCs w:val="22"/>
        </w:rPr>
      </w:pPr>
      <w:r>
        <w:rPr>
          <w:rFonts w:hint="eastAsia" w:ascii="宋体" w:hAnsi="宋体"/>
          <w:sz w:val="22"/>
          <w:szCs w:val="22"/>
        </w:rPr>
        <w:t>联系电话：</w:t>
      </w:r>
    </w:p>
    <w:p>
      <w:pPr>
        <w:pStyle w:val="3"/>
        <w:adjustRightInd w:val="0"/>
        <w:spacing w:line="440" w:lineRule="exact"/>
        <w:rPr>
          <w:rFonts w:ascii="宋体" w:hAnsi="宋体"/>
          <w:sz w:val="22"/>
          <w:szCs w:val="22"/>
        </w:rPr>
      </w:pPr>
      <w:r>
        <w:rPr>
          <w:rFonts w:hint="eastAsia" w:ascii="宋体" w:hAnsi="宋体"/>
          <w:sz w:val="22"/>
          <w:szCs w:val="22"/>
        </w:rPr>
        <w:t>签订地点：温州机场集团有限公司</w:t>
      </w:r>
    </w:p>
    <w:p>
      <w:pPr>
        <w:tabs>
          <w:tab w:val="left" w:pos="0"/>
        </w:tabs>
        <w:spacing w:line="360" w:lineRule="auto"/>
        <w:ind w:right="198"/>
        <w:rPr>
          <w:rFonts w:ascii="宋体" w:hAnsi="宋体"/>
          <w:spacing w:val="-6"/>
          <w:szCs w:val="21"/>
        </w:rPr>
      </w:pPr>
    </w:p>
    <w:p>
      <w:pPr>
        <w:pStyle w:val="47"/>
        <w:spacing w:line="360" w:lineRule="exact"/>
        <w:ind w:firstLine="480"/>
        <w:rPr>
          <w:rFonts w:ascii="宋体" w:hAnsi="宋体" w:eastAsia="宋体"/>
          <w:sz w:val="21"/>
          <w:szCs w:val="21"/>
        </w:rPr>
      </w:pPr>
      <w:r>
        <w:rPr>
          <w:rFonts w:hint="eastAsia" w:ascii="宋体" w:hAnsi="宋体" w:eastAsia="宋体"/>
          <w:sz w:val="21"/>
          <w:szCs w:val="21"/>
        </w:rPr>
        <w:t>根据《中华人民共和国</w:t>
      </w:r>
      <w:r>
        <w:rPr>
          <w:rFonts w:hint="eastAsia" w:ascii="宋体" w:hAnsi="宋体" w:eastAsia="宋体"/>
          <w:sz w:val="21"/>
          <w:szCs w:val="21"/>
          <w:lang w:val="en-US" w:eastAsia="zh-CN"/>
        </w:rPr>
        <w:t>民法典</w:t>
      </w:r>
      <w:r>
        <w:rPr>
          <w:rFonts w:hint="eastAsia" w:ascii="宋体" w:hAnsi="宋体" w:eastAsia="宋体"/>
          <w:sz w:val="21"/>
          <w:szCs w:val="21"/>
        </w:rPr>
        <w:t>》等法律、法规的规定，甲乙双方在平等自愿、协商一致的基础上，就甲方购买乙方产品事宜达成以下条款：</w:t>
      </w:r>
    </w:p>
    <w:p>
      <w:pPr>
        <w:pStyle w:val="47"/>
        <w:spacing w:line="360" w:lineRule="exact"/>
        <w:rPr>
          <w:rFonts w:ascii="宋体" w:hAnsi="宋体" w:eastAsia="宋体"/>
          <w:b/>
          <w:sz w:val="21"/>
          <w:szCs w:val="21"/>
        </w:rPr>
      </w:pPr>
      <w:r>
        <w:rPr>
          <w:rFonts w:hint="eastAsia" w:ascii="宋体" w:hAnsi="宋体" w:eastAsia="宋体"/>
          <w:b/>
          <w:sz w:val="21"/>
          <w:szCs w:val="21"/>
        </w:rPr>
        <w:t>一、乙方所提供的产品及费用清单</w:t>
      </w:r>
    </w:p>
    <w:tbl>
      <w:tblPr>
        <w:tblStyle w:val="20"/>
        <w:tblW w:w="8640" w:type="dxa"/>
        <w:tblInd w:w="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5"/>
        <w:gridCol w:w="1755"/>
        <w:gridCol w:w="1170"/>
        <w:gridCol w:w="2835"/>
        <w:gridCol w:w="1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序号</w:t>
            </w:r>
          </w:p>
        </w:tc>
        <w:tc>
          <w:tcPr>
            <w:tcW w:w="1755" w:type="dxa"/>
            <w:tcBorders>
              <w:right w:val="single" w:color="auto" w:sz="4" w:space="0"/>
            </w:tcBorders>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产品名称</w:t>
            </w:r>
          </w:p>
        </w:tc>
        <w:tc>
          <w:tcPr>
            <w:tcW w:w="1170" w:type="dxa"/>
            <w:tcBorders>
              <w:left w:val="single" w:color="auto" w:sz="4" w:space="0"/>
            </w:tcBorders>
          </w:tcPr>
          <w:p>
            <w:pPr>
              <w:keepNext w:val="0"/>
              <w:keepLines w:val="0"/>
              <w:suppressLineNumbers w:val="0"/>
              <w:spacing w:before="0" w:beforeAutospacing="0" w:after="0" w:afterAutospacing="0"/>
              <w:ind w:left="0" w:right="0"/>
              <w:jc w:val="center"/>
              <w:rPr>
                <w:rFonts w:hint="eastAsia" w:ascii="宋体" w:hAnsi="宋体" w:eastAsia="宋体"/>
                <w:szCs w:val="21"/>
                <w:lang w:val="en-US" w:eastAsia="zh-CN"/>
              </w:rPr>
            </w:pPr>
            <w:r>
              <w:rPr>
                <w:rFonts w:hint="eastAsia" w:ascii="宋体" w:hAnsi="宋体"/>
                <w:szCs w:val="21"/>
                <w:lang w:val="en-US" w:eastAsia="zh-CN"/>
              </w:rPr>
              <w:t>品牌</w:t>
            </w:r>
          </w:p>
        </w:tc>
        <w:tc>
          <w:tcPr>
            <w:tcW w:w="2835" w:type="dxa"/>
            <w:tcBorders>
              <w:right w:val="single" w:color="auto" w:sz="4" w:space="0"/>
            </w:tcBorders>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cs="宋体"/>
                <w:szCs w:val="21"/>
              </w:rPr>
              <w:t>主要成分及含量</w:t>
            </w:r>
          </w:p>
        </w:tc>
        <w:tc>
          <w:tcPr>
            <w:tcW w:w="18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1</w:t>
            </w:r>
          </w:p>
        </w:tc>
        <w:tc>
          <w:tcPr>
            <w:tcW w:w="1755"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ascii="宋体" w:hAnsi="宋体"/>
                <w:szCs w:val="21"/>
              </w:rPr>
            </w:pPr>
            <w:r>
              <w:rPr>
                <w:rFonts w:hint="eastAsia" w:ascii="宋体" w:hAnsi="宋体" w:cs="宋体"/>
                <w:caps/>
                <w:szCs w:val="21"/>
              </w:rPr>
              <w:t>蝙蝠趋避粉剂</w:t>
            </w:r>
          </w:p>
        </w:tc>
        <w:tc>
          <w:tcPr>
            <w:tcW w:w="1170"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aps/>
                <w:szCs w:val="21"/>
              </w:rPr>
            </w:pPr>
          </w:p>
        </w:tc>
        <w:tc>
          <w:tcPr>
            <w:tcW w:w="2835" w:type="dxa"/>
            <w:tcBorders>
              <w:right w:val="single" w:color="auto" w:sz="4" w:space="0"/>
            </w:tcBorders>
            <w:vAlign w:val="center"/>
          </w:tcPr>
          <w:p>
            <w:pPr>
              <w:keepNext w:val="0"/>
              <w:keepLines w:val="0"/>
              <w:suppressLineNumbers w:val="0"/>
              <w:tabs>
                <w:tab w:val="left" w:pos="1728"/>
              </w:tabs>
              <w:spacing w:before="0" w:beforeAutospacing="0" w:after="0" w:afterAutospacing="0"/>
              <w:ind w:left="0" w:right="0"/>
              <w:jc w:val="left"/>
              <w:rPr>
                <w:rFonts w:ascii="宋体" w:hAnsi="宋体"/>
                <w:szCs w:val="21"/>
              </w:rPr>
            </w:pPr>
            <w:r>
              <w:rPr>
                <w:rFonts w:hint="eastAsia" w:ascii="宋体" w:hAnsi="宋体" w:cs="宋体"/>
                <w:caps/>
                <w:szCs w:val="21"/>
              </w:rPr>
              <w:t>莰酮含量不低于45%</w:t>
            </w:r>
          </w:p>
        </w:tc>
        <w:tc>
          <w:tcPr>
            <w:tcW w:w="18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caps/>
                <w:szCs w:val="21"/>
              </w:rPr>
              <w:t>粉末状，可溶于水亦可直接抛洒使用</w:t>
            </w:r>
          </w:p>
        </w:tc>
      </w:tr>
    </w:tbl>
    <w:p>
      <w:pPr>
        <w:pStyle w:val="48"/>
      </w:pPr>
      <w:r>
        <w:rPr>
          <w:rFonts w:hint="eastAsia"/>
        </w:rPr>
        <w:t>注：乙方保证所提供产品全新且未曾使用，无任何权利瑕疵。乙方所销售产品必须符合国家规定，并获得相关国家许可证书，若乙方提供虚假或者不真实或欺骗甲方，由此造成损失，乙方承担全部责任。</w:t>
      </w:r>
    </w:p>
    <w:p>
      <w:pPr>
        <w:pStyle w:val="48"/>
        <w:rPr>
          <w:b/>
        </w:rPr>
      </w:pPr>
      <w:r>
        <w:rPr>
          <w:rFonts w:hint="eastAsia"/>
          <w:b/>
        </w:rPr>
        <w:t>二、交货时间、地点、方式</w:t>
      </w:r>
    </w:p>
    <w:p>
      <w:pPr>
        <w:pStyle w:val="48"/>
        <w:ind w:firstLine="396" w:firstLineChars="200"/>
      </w:pPr>
      <w:r>
        <w:rPr>
          <w:rFonts w:hint="eastAsia" w:ascii="宋体" w:hAnsi="宋体"/>
          <w:spacing w:val="-6"/>
          <w:szCs w:val="21"/>
        </w:rPr>
        <w:t>合同签订后,</w:t>
      </w:r>
      <w:r>
        <w:rPr>
          <w:rFonts w:hint="eastAsia" w:ascii="宋体" w:hAnsi="宋体"/>
          <w:spacing w:val="-6"/>
          <w:szCs w:val="21"/>
          <w:lang w:eastAsia="zh-CN"/>
        </w:rPr>
        <w:t>具体货物清单、交货时间（通知发出</w:t>
      </w:r>
      <w:r>
        <w:rPr>
          <w:rFonts w:hint="eastAsia" w:ascii="宋体" w:hAnsi="宋体"/>
          <w:spacing w:val="-6"/>
          <w:szCs w:val="21"/>
          <w:lang w:val="en-US" w:eastAsia="zh-CN"/>
        </w:rPr>
        <w:t>15个工作日内</w:t>
      </w:r>
      <w:r>
        <w:rPr>
          <w:rFonts w:hint="eastAsia" w:ascii="宋体" w:hAnsi="宋体"/>
          <w:spacing w:val="-6"/>
          <w:szCs w:val="21"/>
          <w:lang w:eastAsia="zh-CN"/>
        </w:rPr>
        <w:t>）根据甲方安排，</w:t>
      </w:r>
      <w:r>
        <w:rPr>
          <w:rFonts w:hint="eastAsia"/>
        </w:rPr>
        <w:t>送至温州机场集团有限公司信息大楼指定地点</w:t>
      </w:r>
      <w:r>
        <w:rPr>
          <w:rFonts w:hint="eastAsia" w:ascii="宋体" w:hAnsi="宋体"/>
          <w:szCs w:val="21"/>
        </w:rPr>
        <w:t xml:space="preserve">。 </w:t>
      </w:r>
    </w:p>
    <w:p>
      <w:pPr>
        <w:pStyle w:val="47"/>
        <w:spacing w:line="360" w:lineRule="exact"/>
        <w:ind w:right="-235" w:rightChars="-112"/>
        <w:rPr>
          <w:rFonts w:ascii="宋体" w:hAnsi="宋体" w:eastAsia="宋体"/>
          <w:b/>
          <w:sz w:val="21"/>
          <w:szCs w:val="21"/>
        </w:rPr>
      </w:pPr>
      <w:r>
        <w:rPr>
          <w:rFonts w:hint="eastAsia" w:ascii="宋体" w:hAnsi="宋体" w:eastAsia="宋体"/>
          <w:b/>
          <w:sz w:val="21"/>
          <w:szCs w:val="21"/>
        </w:rPr>
        <w:t>三、运输及费用负担</w:t>
      </w:r>
    </w:p>
    <w:p>
      <w:pPr>
        <w:pStyle w:val="47"/>
        <w:spacing w:line="360" w:lineRule="exact"/>
        <w:ind w:right="-235" w:rightChars="-112"/>
        <w:rPr>
          <w:rFonts w:ascii="宋体" w:hAnsi="宋体" w:eastAsia="宋体"/>
          <w:sz w:val="21"/>
          <w:szCs w:val="21"/>
        </w:rPr>
      </w:pPr>
      <w:r>
        <w:rPr>
          <w:rFonts w:hint="eastAsia" w:ascii="宋体" w:hAnsi="宋体" w:eastAsia="宋体"/>
          <w:sz w:val="21"/>
          <w:szCs w:val="21"/>
        </w:rPr>
        <w:t>1、乙方通过物流发运到甲方指定地点，运费由乙方承担；</w:t>
      </w:r>
    </w:p>
    <w:p>
      <w:pPr>
        <w:pStyle w:val="47"/>
        <w:spacing w:line="360" w:lineRule="exact"/>
        <w:ind w:right="-235" w:rightChars="-112"/>
        <w:rPr>
          <w:rFonts w:ascii="宋体" w:hAnsi="宋体" w:eastAsia="宋体"/>
          <w:sz w:val="21"/>
          <w:szCs w:val="21"/>
        </w:rPr>
      </w:pPr>
      <w:r>
        <w:rPr>
          <w:rFonts w:hint="eastAsia" w:ascii="宋体" w:hAnsi="宋体" w:eastAsia="宋体"/>
          <w:sz w:val="21"/>
          <w:szCs w:val="21"/>
        </w:rPr>
        <w:t>2、乙方负责包装，乙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当地地区气候特点、以及露天存放问题。乙方应承担由于其包装或其防护措施不妥而引起货物锈蚀、损坏和丢失的任何损失的责任或费用。</w:t>
      </w:r>
    </w:p>
    <w:p>
      <w:pPr>
        <w:pStyle w:val="47"/>
        <w:spacing w:line="360" w:lineRule="exact"/>
        <w:ind w:right="-235" w:rightChars="-112"/>
        <w:rPr>
          <w:rFonts w:ascii="宋体" w:hAnsi="宋体" w:eastAsia="宋体"/>
          <w:b/>
          <w:sz w:val="21"/>
          <w:szCs w:val="21"/>
        </w:rPr>
      </w:pPr>
      <w:r>
        <w:rPr>
          <w:rFonts w:hint="eastAsia" w:ascii="宋体" w:hAnsi="宋体" w:eastAsia="宋体"/>
          <w:b/>
          <w:sz w:val="21"/>
          <w:szCs w:val="21"/>
        </w:rPr>
        <w:t>四、验收方式</w:t>
      </w:r>
    </w:p>
    <w:p>
      <w:pPr>
        <w:pStyle w:val="47"/>
        <w:spacing w:line="360" w:lineRule="exact"/>
        <w:ind w:right="-235" w:rightChars="-112" w:firstLine="420" w:firstLineChars="200"/>
        <w:rPr>
          <w:rFonts w:ascii="宋体" w:hAnsi="宋体" w:eastAsia="宋体"/>
          <w:sz w:val="21"/>
          <w:szCs w:val="21"/>
        </w:rPr>
      </w:pPr>
      <w:r>
        <w:rPr>
          <w:rFonts w:hint="eastAsia" w:ascii="宋体" w:hAnsi="宋体" w:eastAsia="宋体"/>
          <w:sz w:val="21"/>
          <w:szCs w:val="21"/>
        </w:rPr>
        <w:t>验收前，乙方需在供货验收时</w:t>
      </w:r>
      <w:r>
        <w:rPr>
          <w:rFonts w:hint="eastAsia" w:ascii="宋体" w:hAnsi="宋体" w:eastAsia="宋体" w:cs="Times New Roman"/>
          <w:sz w:val="21"/>
          <w:szCs w:val="21"/>
        </w:rPr>
        <w:t>提供相应的官方无毒证明或第三方机构检测报告。</w:t>
      </w:r>
      <w:r>
        <w:rPr>
          <w:rFonts w:hint="eastAsia" w:ascii="宋体" w:hAnsi="宋体" w:eastAsia="宋体"/>
          <w:sz w:val="21"/>
          <w:szCs w:val="21"/>
        </w:rPr>
        <w:t>由甲乙双方组织验收，对产品数量、包装、质量等方面验收，验收合格后签订书面验收材料。</w:t>
      </w:r>
    </w:p>
    <w:p>
      <w:pPr>
        <w:pStyle w:val="47"/>
        <w:spacing w:line="360" w:lineRule="exact"/>
        <w:rPr>
          <w:rFonts w:ascii="宋体" w:hAnsi="宋体" w:eastAsia="宋体"/>
          <w:b/>
          <w:sz w:val="21"/>
          <w:szCs w:val="21"/>
        </w:rPr>
      </w:pPr>
      <w:r>
        <w:rPr>
          <w:rFonts w:hint="eastAsia" w:ascii="宋体" w:hAnsi="宋体" w:eastAsia="宋体"/>
          <w:b/>
          <w:sz w:val="21"/>
          <w:szCs w:val="21"/>
        </w:rPr>
        <w:t>五、价款及结算方式</w:t>
      </w:r>
    </w:p>
    <w:p>
      <w:pPr>
        <w:pStyle w:val="47"/>
        <w:spacing w:line="360" w:lineRule="exact"/>
        <w:rPr>
          <w:rFonts w:ascii="宋体" w:hAnsi="宋体" w:eastAsia="宋体"/>
          <w:sz w:val="21"/>
          <w:szCs w:val="21"/>
        </w:rPr>
      </w:pPr>
      <w:r>
        <w:rPr>
          <w:rFonts w:hint="eastAsia" w:ascii="宋体" w:hAnsi="宋体" w:eastAsia="宋体"/>
          <w:sz w:val="21"/>
          <w:szCs w:val="21"/>
        </w:rPr>
        <w:t>1、</w:t>
      </w:r>
      <w:r>
        <w:rPr>
          <w:rFonts w:hint="eastAsia" w:ascii="宋体" w:hAnsi="宋体" w:eastAsia="宋体" w:cs="Times New Roman"/>
          <w:kern w:val="2"/>
          <w:sz w:val="21"/>
          <w:szCs w:val="21"/>
          <w:lang w:val="en-US" w:eastAsia="zh-CN" w:bidi="ar-SA"/>
        </w:rPr>
        <w:t>1吨蝙蝠趋避粉剂价格为￥   元（大写：    ）；</w:t>
      </w:r>
    </w:p>
    <w:p>
      <w:pPr>
        <w:spacing w:line="360" w:lineRule="auto"/>
        <w:rPr>
          <w:rFonts w:ascii="宋体" w:hAnsi="宋体" w:eastAsia="宋体"/>
          <w:szCs w:val="21"/>
        </w:rPr>
      </w:pPr>
      <w:r>
        <w:rPr>
          <w:rFonts w:hint="eastAsia" w:ascii="宋体" w:hAnsi="宋体" w:eastAsia="宋体"/>
          <w:szCs w:val="21"/>
        </w:rPr>
        <w:t>2、</w:t>
      </w:r>
      <w:r>
        <w:rPr>
          <w:rFonts w:hint="eastAsia" w:ascii="宋体" w:hAnsi="宋体"/>
          <w:szCs w:val="21"/>
          <w:lang w:val="en-US" w:eastAsia="zh-CN"/>
        </w:rPr>
        <w:t>结算时</w:t>
      </w:r>
      <w:r>
        <w:rPr>
          <w:rFonts w:hint="eastAsia" w:ascii="宋体" w:hAnsi="宋体" w:eastAsia="宋体"/>
          <w:szCs w:val="21"/>
        </w:rPr>
        <w:t>乙方须提供</w:t>
      </w:r>
      <w:r>
        <w:rPr>
          <w:rFonts w:hint="eastAsia" w:ascii="宋体" w:hAnsi="宋体"/>
          <w:szCs w:val="21"/>
          <w:lang w:val="en-US" w:eastAsia="zh-CN"/>
        </w:rPr>
        <w:t>税率为13%的</w:t>
      </w:r>
      <w:r>
        <w:rPr>
          <w:rFonts w:hint="eastAsia" w:ascii="宋体" w:hAnsi="宋体" w:eastAsia="宋体"/>
          <w:szCs w:val="21"/>
        </w:rPr>
        <w:t>全额增值税</w:t>
      </w:r>
      <w:r>
        <w:rPr>
          <w:rFonts w:hint="eastAsia" w:ascii="宋体" w:hAnsi="宋体"/>
          <w:szCs w:val="21"/>
          <w:lang w:val="en-US" w:eastAsia="zh-CN"/>
        </w:rPr>
        <w:t>专用</w:t>
      </w:r>
      <w:r>
        <w:rPr>
          <w:rFonts w:hint="eastAsia" w:ascii="宋体" w:hAnsi="宋体" w:eastAsia="宋体"/>
          <w:szCs w:val="21"/>
        </w:rPr>
        <w:t>发票</w:t>
      </w:r>
      <w:r>
        <w:rPr>
          <w:rFonts w:hint="eastAsia" w:ascii="宋体" w:hAnsi="宋体"/>
          <w:szCs w:val="21"/>
          <w:lang w:val="en-US" w:eastAsia="zh-CN"/>
        </w:rPr>
        <w:t>及验收合格单</w:t>
      </w:r>
      <w:r>
        <w:rPr>
          <w:rFonts w:hint="eastAsia" w:ascii="宋体" w:hAnsi="宋体" w:eastAsia="宋体"/>
          <w:szCs w:val="21"/>
        </w:rPr>
        <w:t>，甲方向乙方支付合同价的97％，扣合同价的3％作为质保金，1年满（合同验收合格之日起）无质量问题无息退还质保金。</w:t>
      </w:r>
    </w:p>
    <w:p>
      <w:pPr>
        <w:pStyle w:val="47"/>
        <w:spacing w:line="360" w:lineRule="exact"/>
        <w:rPr>
          <w:rFonts w:ascii="宋体" w:hAnsi="宋体" w:eastAsia="宋体"/>
          <w:b/>
          <w:sz w:val="21"/>
          <w:szCs w:val="21"/>
        </w:rPr>
      </w:pPr>
      <w:r>
        <w:rPr>
          <w:rFonts w:hint="eastAsia" w:ascii="宋体" w:hAnsi="宋体" w:eastAsia="宋体"/>
          <w:b/>
          <w:sz w:val="21"/>
          <w:szCs w:val="21"/>
        </w:rPr>
        <w:t>六、违约责任</w:t>
      </w:r>
    </w:p>
    <w:p>
      <w:pPr>
        <w:pStyle w:val="47"/>
        <w:spacing w:line="360" w:lineRule="exact"/>
        <w:rPr>
          <w:rFonts w:ascii="宋体" w:hAnsi="宋体" w:eastAsia="宋体"/>
          <w:sz w:val="21"/>
          <w:szCs w:val="21"/>
        </w:rPr>
      </w:pPr>
      <w:r>
        <w:rPr>
          <w:rFonts w:hint="eastAsia" w:ascii="宋体" w:hAnsi="宋体" w:eastAsia="宋体"/>
          <w:sz w:val="21"/>
          <w:szCs w:val="21"/>
        </w:rPr>
        <w:t>1、甲方自收到货物起20日内可对产品的规格、数量等产品信息提出异议，乙方在3日内答复并提出解决方案。任何一方不遵守合同约定给守约方造成损失，须赔偿直接损失和间接损失。</w:t>
      </w:r>
    </w:p>
    <w:p>
      <w:pPr>
        <w:pStyle w:val="47"/>
        <w:spacing w:line="360" w:lineRule="exact"/>
        <w:rPr>
          <w:rFonts w:ascii="宋体" w:hAnsi="宋体" w:eastAsia="宋体"/>
          <w:sz w:val="21"/>
          <w:szCs w:val="21"/>
        </w:rPr>
      </w:pPr>
      <w:r>
        <w:rPr>
          <w:rFonts w:hint="eastAsia" w:ascii="宋体" w:hAnsi="宋体" w:eastAsia="宋体"/>
          <w:sz w:val="21"/>
          <w:szCs w:val="21"/>
        </w:rPr>
        <w:t>2、若乙方连续15天内迟延交货，经甲方三次催告后，仍无法按时交货，甲方有权解除，并要求乙方赔偿全部损失。</w:t>
      </w:r>
    </w:p>
    <w:p>
      <w:pPr>
        <w:pStyle w:val="47"/>
        <w:spacing w:line="360" w:lineRule="exact"/>
        <w:rPr>
          <w:rFonts w:ascii="宋体" w:hAnsi="宋体" w:eastAsia="宋体"/>
          <w:sz w:val="21"/>
          <w:szCs w:val="21"/>
        </w:rPr>
      </w:pPr>
      <w:r>
        <w:rPr>
          <w:rFonts w:hint="eastAsia" w:ascii="宋体" w:hAnsi="宋体" w:eastAsia="宋体"/>
          <w:sz w:val="21"/>
          <w:szCs w:val="21"/>
        </w:rPr>
        <w:t>3、若乙方提交货物质量不合格，甲方有权</w:t>
      </w:r>
      <w:r>
        <w:rPr>
          <w:rFonts w:hint="eastAsia" w:ascii="宋体" w:hAnsi="宋体" w:eastAsia="宋体"/>
          <w:sz w:val="21"/>
          <w:szCs w:val="21"/>
          <w:lang w:val="en-US" w:eastAsia="zh-CN"/>
        </w:rPr>
        <w:t>要求免费</w:t>
      </w:r>
      <w:r>
        <w:rPr>
          <w:rFonts w:hint="eastAsia" w:ascii="宋体" w:hAnsi="宋体" w:eastAsia="宋体"/>
          <w:sz w:val="21"/>
          <w:szCs w:val="21"/>
        </w:rPr>
        <w:t>更换或者退货，由此造成损失由乙方承担。</w:t>
      </w:r>
    </w:p>
    <w:p>
      <w:pPr>
        <w:pStyle w:val="47"/>
        <w:spacing w:line="360" w:lineRule="exact"/>
        <w:rPr>
          <w:rFonts w:ascii="宋体" w:hAnsi="宋体" w:eastAsia="宋体"/>
          <w:sz w:val="21"/>
          <w:szCs w:val="21"/>
        </w:rPr>
      </w:pPr>
      <w:r>
        <w:rPr>
          <w:rFonts w:hint="eastAsia" w:ascii="宋体" w:hAnsi="宋体" w:eastAsia="宋体"/>
          <w:sz w:val="21"/>
          <w:szCs w:val="21"/>
        </w:rPr>
        <w:t>4、甲方按时向乙方支付价款，若甲方</w:t>
      </w:r>
      <w:r>
        <w:rPr>
          <w:rFonts w:hint="eastAsia" w:ascii="宋体" w:hAnsi="宋体" w:eastAsia="宋体"/>
          <w:sz w:val="21"/>
          <w:szCs w:val="21"/>
          <w:lang w:val="en-US" w:eastAsia="zh-CN"/>
        </w:rPr>
        <w:t>无合理理由</w:t>
      </w:r>
      <w:r>
        <w:rPr>
          <w:rFonts w:hint="eastAsia" w:ascii="宋体" w:hAnsi="宋体" w:eastAsia="宋体"/>
          <w:sz w:val="21"/>
          <w:szCs w:val="21"/>
        </w:rPr>
        <w:t>迟延支付货款造成乙方损失，由甲方承担。</w:t>
      </w:r>
    </w:p>
    <w:p>
      <w:pPr>
        <w:pStyle w:val="47"/>
        <w:spacing w:line="360" w:lineRule="exact"/>
        <w:rPr>
          <w:rFonts w:ascii="宋体" w:hAnsi="宋体" w:eastAsia="宋体"/>
          <w:b/>
          <w:sz w:val="21"/>
          <w:szCs w:val="21"/>
        </w:rPr>
      </w:pPr>
      <w:r>
        <w:rPr>
          <w:rFonts w:hint="eastAsia" w:ascii="宋体" w:hAnsi="宋体" w:eastAsia="宋体"/>
          <w:b/>
          <w:sz w:val="21"/>
          <w:szCs w:val="21"/>
        </w:rPr>
        <w:t>七、不可抗力</w:t>
      </w:r>
    </w:p>
    <w:p>
      <w:pPr>
        <w:pStyle w:val="47"/>
        <w:spacing w:line="360" w:lineRule="exact"/>
        <w:ind w:firstLine="420" w:firstLineChars="200"/>
        <w:rPr>
          <w:rFonts w:ascii="宋体" w:hAnsi="宋体" w:eastAsia="宋体"/>
          <w:sz w:val="21"/>
          <w:szCs w:val="21"/>
        </w:rPr>
      </w:pPr>
      <w:r>
        <w:rPr>
          <w:rFonts w:hint="eastAsia" w:ascii="宋体" w:hAnsi="宋体" w:eastAsia="宋体"/>
          <w:sz w:val="21"/>
          <w:szCs w:val="21"/>
        </w:rPr>
        <w:t>如果双方中任何一方由于战争、严重火灾、水灾、破坏性台风和地震以及其它经双方同意属不可抗力的事故，致使合同履行受阻时，履行合同期限应予延长，延长时限应相当于事故所影响的时间，或双方协商解决。</w:t>
      </w:r>
    </w:p>
    <w:p>
      <w:pPr>
        <w:tabs>
          <w:tab w:val="left" w:pos="0"/>
        </w:tabs>
        <w:spacing w:line="360" w:lineRule="auto"/>
        <w:ind w:right="198"/>
        <w:rPr>
          <w:rFonts w:ascii="宋体" w:hAnsi="宋体"/>
          <w:b/>
          <w:spacing w:val="-6"/>
          <w:szCs w:val="21"/>
        </w:rPr>
      </w:pPr>
      <w:r>
        <w:rPr>
          <w:rFonts w:hint="eastAsia" w:ascii="宋体" w:hAnsi="宋体"/>
          <w:b/>
          <w:spacing w:val="-6"/>
          <w:szCs w:val="21"/>
        </w:rPr>
        <w:t>八、合同的终止</w:t>
      </w:r>
    </w:p>
    <w:p>
      <w:pPr>
        <w:adjustRightInd w:val="0"/>
        <w:snapToGrid w:val="0"/>
        <w:spacing w:line="400" w:lineRule="exact"/>
        <w:rPr>
          <w:rFonts w:ascii="宋体" w:hAnsi="宋体"/>
          <w:szCs w:val="21"/>
        </w:rPr>
      </w:pPr>
      <w:r>
        <w:rPr>
          <w:rFonts w:hint="eastAsia" w:ascii="宋体" w:hAnsi="宋体"/>
          <w:szCs w:val="21"/>
        </w:rPr>
        <w:t>本合同因下列原因而终止：</w:t>
      </w:r>
    </w:p>
    <w:p>
      <w:pPr>
        <w:adjustRightInd w:val="0"/>
        <w:snapToGrid w:val="0"/>
        <w:spacing w:line="400" w:lineRule="exact"/>
        <w:rPr>
          <w:rFonts w:ascii="宋体" w:hAnsi="宋体"/>
          <w:color w:val="000000"/>
          <w:szCs w:val="21"/>
        </w:rPr>
      </w:pPr>
      <w:r>
        <w:rPr>
          <w:rFonts w:hint="eastAsia" w:ascii="宋体" w:hAnsi="宋体"/>
          <w:szCs w:val="21"/>
        </w:rPr>
        <w:t>1、</w:t>
      </w:r>
      <w:r>
        <w:rPr>
          <w:rFonts w:hint="eastAsia" w:ascii="宋体" w:hAnsi="宋体"/>
          <w:color w:val="000000"/>
          <w:szCs w:val="21"/>
        </w:rPr>
        <w:t>本合同正常履行完毕；</w:t>
      </w:r>
    </w:p>
    <w:p>
      <w:pPr>
        <w:adjustRightInd w:val="0"/>
        <w:snapToGrid w:val="0"/>
        <w:spacing w:line="400" w:lineRule="exact"/>
        <w:rPr>
          <w:rFonts w:ascii="宋体" w:hAnsi="宋体"/>
          <w:color w:val="000000"/>
          <w:szCs w:val="21"/>
        </w:rPr>
      </w:pPr>
      <w:r>
        <w:rPr>
          <w:rFonts w:hint="eastAsia" w:ascii="宋体" w:hAnsi="宋体"/>
          <w:szCs w:val="21"/>
        </w:rPr>
        <w:t>2、</w:t>
      </w:r>
      <w:r>
        <w:rPr>
          <w:rFonts w:hint="eastAsia" w:ascii="宋体" w:hAnsi="宋体"/>
          <w:color w:val="000000"/>
          <w:szCs w:val="21"/>
        </w:rPr>
        <w:t>合同双方协议终止本合同的履行；</w:t>
      </w:r>
    </w:p>
    <w:p>
      <w:pPr>
        <w:adjustRightInd w:val="0"/>
        <w:snapToGrid w:val="0"/>
        <w:spacing w:line="400" w:lineRule="exact"/>
        <w:rPr>
          <w:rFonts w:ascii="宋体" w:hAnsi="宋体"/>
          <w:color w:val="000000"/>
          <w:szCs w:val="21"/>
        </w:rPr>
      </w:pPr>
      <w:r>
        <w:rPr>
          <w:rFonts w:hint="eastAsia" w:ascii="宋体" w:hAnsi="宋体"/>
          <w:szCs w:val="21"/>
        </w:rPr>
        <w:t>3、</w:t>
      </w:r>
      <w:r>
        <w:rPr>
          <w:rFonts w:hint="eastAsia" w:ascii="宋体" w:hAnsi="宋体"/>
          <w:color w:val="000000"/>
          <w:szCs w:val="21"/>
        </w:rPr>
        <w:t>不可抗力事件导致本合同无法履行或履行不必要；</w:t>
      </w:r>
    </w:p>
    <w:p>
      <w:pPr>
        <w:adjustRightInd w:val="0"/>
        <w:snapToGrid w:val="0"/>
        <w:spacing w:line="400" w:lineRule="exact"/>
        <w:rPr>
          <w:rFonts w:ascii="宋体" w:hAnsi="宋体"/>
          <w:color w:val="000000"/>
          <w:szCs w:val="21"/>
        </w:rPr>
      </w:pPr>
      <w:r>
        <w:rPr>
          <w:rFonts w:hint="eastAsia" w:ascii="宋体" w:hAnsi="宋体"/>
          <w:szCs w:val="21"/>
        </w:rPr>
        <w:t>4、</w:t>
      </w:r>
      <w:r>
        <w:rPr>
          <w:rFonts w:hint="eastAsia" w:ascii="宋体" w:hAnsi="宋体"/>
          <w:color w:val="000000"/>
          <w:szCs w:val="21"/>
        </w:rPr>
        <w:t>任何一方行使解除权，解除本合同。</w:t>
      </w:r>
    </w:p>
    <w:p>
      <w:pPr>
        <w:adjustRightInd w:val="0"/>
        <w:snapToGrid w:val="0"/>
        <w:spacing w:line="400" w:lineRule="exact"/>
        <w:rPr>
          <w:rFonts w:ascii="宋体" w:hAnsi="宋体"/>
          <w:szCs w:val="21"/>
        </w:rPr>
      </w:pPr>
      <w:r>
        <w:rPr>
          <w:rFonts w:hint="eastAsia" w:ascii="宋体" w:hAnsi="宋体"/>
          <w:szCs w:val="21"/>
        </w:rPr>
        <w:t>5、对本合同终止有过错的一方应赔偿另一方因合同终止而受到的损失。对合同终止双方均无过错的，则各自承担所受到的损失。</w:t>
      </w:r>
    </w:p>
    <w:p>
      <w:pPr>
        <w:tabs>
          <w:tab w:val="left" w:pos="0"/>
        </w:tabs>
        <w:spacing w:line="360" w:lineRule="auto"/>
        <w:ind w:right="198"/>
        <w:rPr>
          <w:rFonts w:ascii="宋体" w:hAnsi="宋体"/>
          <w:b/>
          <w:spacing w:val="-6"/>
          <w:szCs w:val="21"/>
        </w:rPr>
      </w:pPr>
      <w:bookmarkStart w:id="8" w:name="_Toc169514038"/>
      <w:bookmarkStart w:id="9" w:name="_Toc169678544"/>
      <w:bookmarkStart w:id="10" w:name="_Toc169778514"/>
      <w:bookmarkStart w:id="11" w:name="_Toc168885780"/>
      <w:bookmarkStart w:id="12" w:name="_Toc168885592"/>
      <w:r>
        <w:rPr>
          <w:rFonts w:hint="eastAsia" w:ascii="宋体" w:hAnsi="宋体"/>
          <w:b/>
          <w:spacing w:val="-6"/>
          <w:szCs w:val="21"/>
        </w:rPr>
        <w:t>九、争议的解决</w:t>
      </w:r>
      <w:bookmarkEnd w:id="8"/>
      <w:bookmarkEnd w:id="9"/>
      <w:bookmarkEnd w:id="10"/>
      <w:bookmarkEnd w:id="11"/>
      <w:bookmarkEnd w:id="12"/>
    </w:p>
    <w:p>
      <w:pPr>
        <w:adjustRightInd w:val="0"/>
        <w:snapToGrid w:val="0"/>
        <w:spacing w:line="400" w:lineRule="exact"/>
        <w:rPr>
          <w:rFonts w:ascii="宋体" w:hAnsi="宋体"/>
          <w:szCs w:val="21"/>
        </w:rPr>
      </w:pPr>
      <w:r>
        <w:rPr>
          <w:rFonts w:hint="eastAsia" w:ascii="宋体" w:hAnsi="宋体"/>
          <w:szCs w:val="21"/>
        </w:rPr>
        <w:t>1、合同双方应通过友好协商解决因解释﹑执行本合同所发生的和本合同有关的一切争议。如果经协商不能达成协议，则双方在甲方住所地有管辖权的人民法院提起诉讼。</w:t>
      </w:r>
    </w:p>
    <w:p>
      <w:pPr>
        <w:adjustRightInd w:val="0"/>
        <w:snapToGrid w:val="0"/>
        <w:spacing w:line="400" w:lineRule="exact"/>
        <w:rPr>
          <w:rFonts w:ascii="宋体" w:hAnsi="宋体"/>
          <w:szCs w:val="21"/>
        </w:rPr>
      </w:pPr>
      <w:r>
        <w:rPr>
          <w:rFonts w:hint="eastAsia" w:ascii="宋体" w:hAnsi="宋体"/>
          <w:szCs w:val="21"/>
        </w:rPr>
        <w:t>2、在诉讼期间，除了必须在诉讼过程中进行解决的那部分问题外，合同其余部分应继续履行。</w:t>
      </w:r>
    </w:p>
    <w:p>
      <w:pPr>
        <w:tabs>
          <w:tab w:val="left" w:pos="0"/>
        </w:tabs>
        <w:spacing w:line="360" w:lineRule="auto"/>
        <w:ind w:right="198"/>
        <w:rPr>
          <w:rFonts w:ascii="宋体" w:hAnsi="宋体"/>
          <w:b/>
          <w:spacing w:val="-6"/>
          <w:szCs w:val="21"/>
        </w:rPr>
      </w:pPr>
      <w:bookmarkStart w:id="13" w:name="_Toc168885593"/>
      <w:bookmarkStart w:id="14" w:name="_Toc169678545"/>
      <w:bookmarkStart w:id="15" w:name="_Toc169778515"/>
      <w:bookmarkStart w:id="16" w:name="_Toc168885781"/>
      <w:bookmarkStart w:id="17" w:name="_Toc169514039"/>
      <w:r>
        <w:rPr>
          <w:rFonts w:hint="eastAsia" w:ascii="宋体" w:hAnsi="宋体"/>
          <w:b/>
          <w:spacing w:val="-6"/>
          <w:szCs w:val="21"/>
        </w:rPr>
        <w:t>十、合同的补充、修改和变更</w:t>
      </w:r>
      <w:bookmarkEnd w:id="13"/>
      <w:bookmarkEnd w:id="14"/>
      <w:bookmarkEnd w:id="15"/>
      <w:bookmarkEnd w:id="16"/>
      <w:bookmarkEnd w:id="17"/>
    </w:p>
    <w:p>
      <w:pPr>
        <w:adjustRightInd w:val="0"/>
        <w:snapToGrid w:val="0"/>
        <w:spacing w:line="400" w:lineRule="exact"/>
        <w:rPr>
          <w:rFonts w:ascii="宋体" w:hAnsi="宋体"/>
          <w:szCs w:val="21"/>
        </w:rPr>
      </w:pPr>
      <w:r>
        <w:rPr>
          <w:rFonts w:hint="eastAsia" w:ascii="宋体" w:hAnsi="宋体"/>
          <w:szCs w:val="21"/>
        </w:rPr>
        <w:t>1、双方协商一致，可以对本合同进行补充、修改或变更。</w:t>
      </w:r>
    </w:p>
    <w:p>
      <w:pPr>
        <w:adjustRightInd w:val="0"/>
        <w:snapToGrid w:val="0"/>
        <w:spacing w:line="400" w:lineRule="exact"/>
        <w:rPr>
          <w:rFonts w:ascii="宋体" w:hAnsi="宋体"/>
          <w:szCs w:val="21"/>
        </w:rPr>
      </w:pPr>
      <w:r>
        <w:rPr>
          <w:rFonts w:hint="eastAsia" w:ascii="宋体" w:hAnsi="宋体"/>
          <w:szCs w:val="21"/>
        </w:rPr>
        <w:t>2、对本合同的任何补充、修改或变更必须以书面形式进行。</w:t>
      </w:r>
    </w:p>
    <w:p>
      <w:pPr>
        <w:adjustRightInd w:val="0"/>
        <w:snapToGrid w:val="0"/>
        <w:spacing w:line="400" w:lineRule="exact"/>
        <w:rPr>
          <w:rFonts w:ascii="宋体" w:hAnsi="宋体"/>
          <w:szCs w:val="21"/>
        </w:rPr>
      </w:pPr>
      <w:r>
        <w:rPr>
          <w:rFonts w:hint="eastAsia" w:ascii="宋体" w:hAnsi="宋体"/>
          <w:szCs w:val="21"/>
        </w:rPr>
        <w:t>3、双方签订的补充协议以及修改或变更的条款与本合同具有同等法律效力。</w:t>
      </w:r>
    </w:p>
    <w:p>
      <w:pPr>
        <w:tabs>
          <w:tab w:val="left" w:pos="0"/>
        </w:tabs>
        <w:spacing w:line="360" w:lineRule="auto"/>
        <w:ind w:right="198"/>
        <w:rPr>
          <w:rFonts w:ascii="宋体" w:hAnsi="宋体"/>
          <w:b/>
          <w:spacing w:val="-6"/>
          <w:szCs w:val="21"/>
        </w:rPr>
      </w:pPr>
      <w:bookmarkStart w:id="18" w:name="_Toc168885594"/>
      <w:bookmarkStart w:id="19" w:name="_Toc169514040"/>
      <w:bookmarkStart w:id="20" w:name="_Toc168885782"/>
      <w:bookmarkStart w:id="21" w:name="_Toc169678546"/>
      <w:bookmarkStart w:id="22" w:name="_Toc169778516"/>
      <w:r>
        <w:rPr>
          <w:rFonts w:hint="eastAsia" w:ascii="宋体" w:hAnsi="宋体"/>
          <w:b/>
          <w:spacing w:val="-6"/>
          <w:szCs w:val="21"/>
        </w:rPr>
        <w:t>十一、合同的生效</w:t>
      </w:r>
      <w:bookmarkEnd w:id="18"/>
      <w:bookmarkEnd w:id="19"/>
      <w:bookmarkEnd w:id="20"/>
      <w:bookmarkEnd w:id="21"/>
      <w:bookmarkEnd w:id="22"/>
    </w:p>
    <w:p>
      <w:pPr>
        <w:adjustRightInd w:val="0"/>
        <w:snapToGrid w:val="0"/>
        <w:spacing w:line="400" w:lineRule="exact"/>
        <w:ind w:firstLine="315" w:firstLineChars="150"/>
        <w:rPr>
          <w:rFonts w:ascii="宋体" w:hAnsi="宋体"/>
          <w:color w:val="FF0000"/>
          <w:szCs w:val="21"/>
        </w:rPr>
      </w:pPr>
      <w:r>
        <w:rPr>
          <w:rFonts w:hint="eastAsia" w:ascii="宋体" w:hAnsi="宋体"/>
          <w:szCs w:val="21"/>
        </w:rPr>
        <w:t>本合同经双方法定代表人或授权代表签字并加盖单位公章后即日起生效。</w:t>
      </w:r>
    </w:p>
    <w:p>
      <w:pPr>
        <w:tabs>
          <w:tab w:val="left" w:pos="0"/>
        </w:tabs>
        <w:spacing w:line="360" w:lineRule="auto"/>
        <w:ind w:right="198"/>
        <w:rPr>
          <w:rFonts w:ascii="宋体" w:hAnsi="宋体"/>
          <w:b/>
          <w:spacing w:val="-6"/>
          <w:szCs w:val="21"/>
        </w:rPr>
      </w:pPr>
      <w:bookmarkStart w:id="23" w:name="_Toc169514041"/>
      <w:bookmarkStart w:id="24" w:name="_Toc169678547"/>
      <w:bookmarkStart w:id="25" w:name="_Toc169778517"/>
      <w:bookmarkStart w:id="26" w:name="_Toc168885783"/>
      <w:bookmarkStart w:id="27" w:name="_Toc168885595"/>
      <w:r>
        <w:rPr>
          <w:rFonts w:hint="eastAsia" w:ascii="宋体" w:hAnsi="宋体"/>
          <w:b/>
          <w:spacing w:val="-6"/>
          <w:szCs w:val="21"/>
        </w:rPr>
        <w:t>十二、其它约定事项</w:t>
      </w:r>
      <w:bookmarkEnd w:id="23"/>
      <w:bookmarkEnd w:id="24"/>
      <w:bookmarkEnd w:id="25"/>
      <w:bookmarkEnd w:id="26"/>
      <w:bookmarkEnd w:id="27"/>
    </w:p>
    <w:p>
      <w:pPr>
        <w:adjustRightInd w:val="0"/>
        <w:snapToGrid w:val="0"/>
        <w:spacing w:line="400" w:lineRule="exact"/>
        <w:rPr>
          <w:rFonts w:ascii="宋体" w:hAnsi="宋体"/>
          <w:szCs w:val="21"/>
        </w:rPr>
      </w:pPr>
      <w:r>
        <w:rPr>
          <w:rFonts w:hint="eastAsia" w:ascii="宋体" w:hAnsi="宋体"/>
          <w:szCs w:val="21"/>
        </w:rPr>
        <w:t>1、本合同中的附件均为本合同不可分割的部分，与本合同具有相同的法律效力。</w:t>
      </w:r>
    </w:p>
    <w:p>
      <w:pPr>
        <w:adjustRightInd w:val="0"/>
        <w:snapToGrid w:val="0"/>
        <w:spacing w:line="400" w:lineRule="exact"/>
        <w:rPr>
          <w:rFonts w:hint="eastAsia" w:ascii="宋体" w:hAnsi="宋体"/>
          <w:szCs w:val="21"/>
        </w:rPr>
      </w:pPr>
      <w:r>
        <w:rPr>
          <w:rFonts w:hint="eastAsia" w:ascii="宋体" w:hAnsi="宋体"/>
          <w:szCs w:val="21"/>
        </w:rPr>
        <w:t>2、一方当事人未经另一方书面同意，不得将其在合同项下的权利和义务全部或部分转让给第三人。</w:t>
      </w:r>
    </w:p>
    <w:p>
      <w:pPr>
        <w:adjustRightInd w:val="0"/>
        <w:snapToGrid w:val="0"/>
        <w:spacing w:line="400" w:lineRule="exact"/>
        <w:rPr>
          <w:rFonts w:ascii="宋体" w:hAnsi="宋体"/>
          <w:szCs w:val="21"/>
        </w:rPr>
      </w:pPr>
      <w:r>
        <w:rPr>
          <w:rFonts w:hint="eastAsia" w:ascii="宋体" w:hAnsi="宋体"/>
          <w:szCs w:val="21"/>
          <w:lang w:val="en-US" w:eastAsia="zh-CN"/>
        </w:rPr>
        <w:t>3</w:t>
      </w:r>
      <w:r>
        <w:rPr>
          <w:rFonts w:hint="eastAsia" w:ascii="宋体" w:hAnsi="宋体"/>
          <w:szCs w:val="21"/>
        </w:rPr>
        <w:t>、本合同一式伍份，甲方叁份，乙方贰份，具有同等法律效力。</w:t>
      </w:r>
    </w:p>
    <w:p>
      <w:pPr>
        <w:adjustRightInd w:val="0"/>
        <w:snapToGrid w:val="0"/>
        <w:spacing w:line="400" w:lineRule="exact"/>
        <w:rPr>
          <w:rFonts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合同的组成</w:t>
      </w:r>
    </w:p>
    <w:p>
      <w:pPr>
        <w:adjustRightInd w:val="0"/>
        <w:snapToGrid w:val="0"/>
        <w:spacing w:line="400" w:lineRule="exact"/>
        <w:ind w:firstLine="420" w:firstLineChars="200"/>
        <w:rPr>
          <w:rFonts w:ascii="宋体" w:hAnsi="宋体"/>
          <w:szCs w:val="21"/>
        </w:rPr>
      </w:pPr>
      <w:r>
        <w:rPr>
          <w:rFonts w:hint="eastAsia" w:ascii="宋体" w:hAnsi="宋体"/>
          <w:szCs w:val="21"/>
        </w:rPr>
        <w:t>1）本合同的补充协议（如有）；</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2）本合同文本及附件；</w:t>
      </w:r>
    </w:p>
    <w:p>
      <w:pPr>
        <w:adjustRightInd w:val="0"/>
        <w:snapToGrid w:val="0"/>
        <w:spacing w:line="400" w:lineRule="exact"/>
        <w:ind w:firstLine="420" w:firstLineChars="200"/>
        <w:rPr>
          <w:rFonts w:ascii="宋体" w:hAnsi="宋体"/>
          <w:szCs w:val="21"/>
        </w:rPr>
      </w:pPr>
      <w:r>
        <w:rPr>
          <w:rFonts w:hint="eastAsia" w:ascii="宋体" w:hAnsi="宋体"/>
          <w:szCs w:val="21"/>
        </w:rPr>
        <w:t>3）中标通知书；</w:t>
      </w:r>
    </w:p>
    <w:p>
      <w:pPr>
        <w:adjustRightInd w:val="0"/>
        <w:snapToGrid w:val="0"/>
        <w:spacing w:line="400" w:lineRule="exact"/>
        <w:ind w:firstLine="420" w:firstLineChars="200"/>
        <w:rPr>
          <w:rFonts w:ascii="宋体" w:hAnsi="宋体"/>
          <w:szCs w:val="21"/>
        </w:rPr>
      </w:pPr>
      <w:r>
        <w:rPr>
          <w:rFonts w:hint="eastAsia" w:ascii="宋体" w:hAnsi="宋体"/>
          <w:szCs w:val="21"/>
        </w:rPr>
        <w:t>4）报价文件；</w:t>
      </w:r>
    </w:p>
    <w:p>
      <w:pPr>
        <w:adjustRightInd w:val="0"/>
        <w:snapToGrid w:val="0"/>
        <w:spacing w:line="400" w:lineRule="exact"/>
        <w:ind w:firstLine="420" w:firstLineChars="200"/>
        <w:rPr>
          <w:rFonts w:ascii="宋体" w:hAnsi="宋体"/>
          <w:szCs w:val="21"/>
        </w:rPr>
      </w:pPr>
      <w:r>
        <w:rPr>
          <w:rFonts w:hint="eastAsia" w:ascii="宋体" w:hAnsi="宋体"/>
          <w:szCs w:val="21"/>
        </w:rPr>
        <w:t>5）询价文件。</w:t>
      </w:r>
    </w:p>
    <w:p>
      <w:pPr>
        <w:adjustRightInd w:val="0"/>
        <w:snapToGrid w:val="0"/>
        <w:spacing w:line="400" w:lineRule="exact"/>
        <w:ind w:firstLine="420" w:firstLineChars="200"/>
        <w:rPr>
          <w:rFonts w:ascii="宋体" w:hAnsi="宋体"/>
          <w:szCs w:val="21"/>
        </w:rPr>
      </w:pPr>
      <w:r>
        <w:rPr>
          <w:rFonts w:hint="eastAsia" w:ascii="宋体" w:hAnsi="宋体"/>
          <w:szCs w:val="21"/>
        </w:rPr>
        <w:t>上述文件资料内容如有不一致的，以上列排列顺序做出解释。</w:t>
      </w:r>
    </w:p>
    <w:p>
      <w:pPr>
        <w:adjustRightInd w:val="0"/>
        <w:snapToGrid w:val="0"/>
        <w:spacing w:line="400" w:lineRule="exact"/>
        <w:rPr>
          <w:rFonts w:ascii="宋体" w:hAnsi="宋体"/>
          <w:szCs w:val="21"/>
        </w:rPr>
      </w:pPr>
    </w:p>
    <w:p>
      <w:pPr>
        <w:adjustRightInd w:val="0"/>
        <w:snapToGrid w:val="0"/>
        <w:spacing w:line="400" w:lineRule="exact"/>
        <w:rPr>
          <w:rFonts w:ascii="宋体" w:hAnsi="宋体"/>
          <w:szCs w:val="21"/>
        </w:rPr>
      </w:pPr>
      <w:r>
        <w:rPr>
          <w:rFonts w:hint="eastAsia" w:ascii="宋体" w:hAnsi="宋体"/>
          <w:szCs w:val="21"/>
        </w:rPr>
        <w:t xml:space="preserve">甲方（盖章）：                     </w:t>
      </w:r>
      <w:r>
        <w:rPr>
          <w:rFonts w:hint="eastAsia" w:ascii="宋体" w:hAnsi="宋体"/>
          <w:szCs w:val="21"/>
        </w:rPr>
        <w:tab/>
      </w:r>
      <w:r>
        <w:rPr>
          <w:rFonts w:hint="eastAsia" w:ascii="宋体" w:hAnsi="宋体"/>
          <w:szCs w:val="21"/>
        </w:rPr>
        <w:t xml:space="preserve">        乙方（盖章）：</w:t>
      </w:r>
    </w:p>
    <w:p>
      <w:pPr>
        <w:tabs>
          <w:tab w:val="left" w:pos="4620"/>
        </w:tabs>
        <w:adjustRightInd w:val="0"/>
        <w:snapToGrid w:val="0"/>
        <w:spacing w:line="400" w:lineRule="exact"/>
      </w:pPr>
      <w:r>
        <w:rPr>
          <w:rFonts w:hint="eastAsia" w:ascii="宋体" w:hAnsi="宋体"/>
          <w:szCs w:val="21"/>
        </w:rPr>
        <w:t xml:space="preserve">温州机场集团有限公司                  </w:t>
      </w:r>
      <w:r>
        <w:rPr>
          <w:rFonts w:hint="eastAsia" w:ascii="宋体" w:hAnsi="宋体"/>
          <w:szCs w:val="21"/>
        </w:rPr>
        <w:tab/>
      </w:r>
    </w:p>
    <w:p>
      <w:pPr>
        <w:tabs>
          <w:tab w:val="left" w:pos="5040"/>
        </w:tabs>
        <w:adjustRightInd w:val="0"/>
        <w:snapToGrid w:val="0"/>
        <w:spacing w:line="400" w:lineRule="exact"/>
        <w:ind w:firstLine="420" w:firstLineChars="200"/>
        <w:rPr>
          <w:rFonts w:ascii="宋体" w:hAnsi="宋体"/>
          <w:szCs w:val="21"/>
        </w:rPr>
      </w:pPr>
    </w:p>
    <w:p>
      <w:pPr>
        <w:tabs>
          <w:tab w:val="left" w:pos="4620"/>
        </w:tabs>
        <w:adjustRightInd w:val="0"/>
        <w:snapToGrid w:val="0"/>
        <w:spacing w:line="400" w:lineRule="exact"/>
        <w:rPr>
          <w:rFonts w:ascii="宋体" w:hAnsi="宋体"/>
          <w:szCs w:val="21"/>
        </w:rPr>
      </w:pPr>
      <w:r>
        <w:rPr>
          <w:rFonts w:hint="eastAsia" w:ascii="宋体" w:hAnsi="宋体"/>
          <w:szCs w:val="21"/>
        </w:rPr>
        <w:t xml:space="preserve">法定代表人或授权代表：               </w:t>
      </w:r>
      <w:r>
        <w:rPr>
          <w:rFonts w:hint="eastAsia" w:ascii="宋体" w:hAnsi="宋体"/>
          <w:szCs w:val="21"/>
        </w:rPr>
        <w:tab/>
      </w:r>
      <w:r>
        <w:rPr>
          <w:rFonts w:hint="eastAsia" w:ascii="宋体" w:hAnsi="宋体"/>
          <w:szCs w:val="21"/>
        </w:rPr>
        <w:t xml:space="preserve">法定代表人或授权代表：  </w:t>
      </w:r>
    </w:p>
    <w:p>
      <w:pPr>
        <w:tabs>
          <w:tab w:val="left" w:pos="5040"/>
        </w:tabs>
        <w:adjustRightInd w:val="0"/>
        <w:snapToGrid w:val="0"/>
        <w:spacing w:line="400" w:lineRule="exact"/>
        <w:ind w:firstLine="420" w:firstLineChars="200"/>
        <w:rPr>
          <w:rFonts w:ascii="宋体" w:hAnsi="宋体"/>
          <w:szCs w:val="21"/>
        </w:rPr>
      </w:pPr>
    </w:p>
    <w:p>
      <w:pPr>
        <w:tabs>
          <w:tab w:val="left" w:pos="5040"/>
        </w:tabs>
        <w:adjustRightInd w:val="0"/>
        <w:snapToGrid w:val="0"/>
        <w:spacing w:line="400" w:lineRule="exact"/>
        <w:rPr>
          <w:rFonts w:ascii="宋体" w:hAnsi="宋体"/>
          <w:szCs w:val="21"/>
        </w:rPr>
      </w:pPr>
      <w:r>
        <w:rPr>
          <w:rFonts w:hint="eastAsia" w:ascii="宋体" w:hAnsi="宋体"/>
          <w:szCs w:val="21"/>
        </w:rPr>
        <w:t xml:space="preserve">    </w:t>
      </w:r>
    </w:p>
    <w:p>
      <w:pPr>
        <w:rPr>
          <w:rFonts w:hint="eastAsia"/>
        </w:rPr>
      </w:pPr>
      <w:r>
        <w:rPr>
          <w:rFonts w:hint="eastAsia" w:ascii="宋体" w:hAnsi="宋体"/>
          <w:szCs w:val="21"/>
        </w:rPr>
        <w:t xml:space="preserve">日期：                      </w:t>
      </w:r>
      <w:r>
        <w:rPr>
          <w:rFonts w:hint="eastAsia" w:ascii="宋体" w:hAnsi="宋体"/>
          <w:szCs w:val="21"/>
        </w:rPr>
        <w:tab/>
      </w:r>
      <w:r>
        <w:rPr>
          <w:rFonts w:hint="eastAsia" w:ascii="宋体" w:hAnsi="宋体"/>
          <w:szCs w:val="21"/>
        </w:rPr>
        <w:t xml:space="preserve">            日期：</w:t>
      </w:r>
    </w:p>
    <w:p>
      <w:pPr>
        <w:rPr>
          <w:rFonts w:hint="eastAsia"/>
        </w:rPr>
      </w:pPr>
    </w:p>
    <w:p>
      <w:pPr>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rPr>
      </w:pPr>
    </w:p>
    <w:p>
      <w:pPr>
        <w:rPr>
          <w:rFonts w:hint="eastAsia"/>
        </w:rPr>
      </w:pPr>
    </w:p>
    <w:p>
      <w:pPr>
        <w:pStyle w:val="19"/>
        <w:jc w:val="center"/>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rPr>
        <w:t>温州机场集团有限公司：</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温州机场驱蝠剂采购</w:t>
      </w:r>
      <w:r>
        <w:rPr>
          <w:rFonts w:hint="eastAsia" w:ascii="宋体" w:hAnsi="宋体"/>
          <w:sz w:val="22"/>
          <w:szCs w:val="22"/>
          <w:u w:val="single"/>
          <w:lang w:val="en-US" w:eastAsia="zh-CN"/>
        </w:rPr>
        <w:t>项目</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20"/>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Pr>
        <w:tabs>
          <w:tab w:val="left" w:pos="3734"/>
        </w:tabs>
        <w:spacing w:line="500" w:lineRule="exact"/>
        <w:ind w:left="578" w:leftChars="228" w:hanging="99" w:hangingChars="45"/>
        <w:rPr>
          <w:rFonts w:ascii="宋体" w:hAnsi="宋体"/>
          <w:b/>
          <w:sz w:val="22"/>
          <w:szCs w:val="22"/>
        </w:rPr>
      </w:pPr>
    </w:p>
    <w:p>
      <w:pPr>
        <w:spacing w:line="400" w:lineRule="exact"/>
        <w:ind w:firstLine="141" w:firstLineChars="64"/>
        <w:rPr>
          <w:rFonts w:ascii="宋体" w:hAnsi="宋体"/>
          <w:b/>
          <w:sz w:val="22"/>
        </w:rPr>
      </w:pPr>
    </w:p>
    <w:p>
      <w:pPr>
        <w:tabs>
          <w:tab w:val="left" w:pos="0"/>
        </w:tabs>
        <w:spacing w:line="360" w:lineRule="auto"/>
        <w:ind w:right="198"/>
        <w:rPr>
          <w:rFonts w:ascii="宋体" w:hAnsi="宋体"/>
          <w:spacing w:val="-6"/>
          <w:szCs w:val="21"/>
        </w:rPr>
      </w:pPr>
    </w:p>
    <w:sectPr>
      <w:headerReference r:id="rId3" w:type="default"/>
      <w:footerReference r:id="rId4" w:type="default"/>
      <w:pgSz w:w="11906" w:h="16838"/>
      <w:pgMar w:top="884" w:right="1511" w:bottom="1440" w:left="1797" w:header="0" w:footer="19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1"/>
        <w:szCs w:val="21"/>
      </w:rP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页/共8页</w:t>
    </w:r>
  </w:p>
  <w:p>
    <w:pPr>
      <w:pStyle w:val="14"/>
      <w:tabs>
        <w:tab w:val="right" w:pos="9135"/>
        <w:tab w:val="clear" w:pos="8306"/>
      </w:tabs>
      <w:ind w:left="-1785" w:leftChars="-850" w:right="-10" w:rightChars="-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2" w:leftChars="-850" w:hanging="1783" w:hangingChars="99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62C"/>
    <w:rsid w:val="00022515"/>
    <w:rsid w:val="000463C2"/>
    <w:rsid w:val="0008252A"/>
    <w:rsid w:val="00083698"/>
    <w:rsid w:val="00083D3D"/>
    <w:rsid w:val="0009074A"/>
    <w:rsid w:val="000965A0"/>
    <w:rsid w:val="000A44C3"/>
    <w:rsid w:val="000B3B3D"/>
    <w:rsid w:val="000C4E99"/>
    <w:rsid w:val="000C68EA"/>
    <w:rsid w:val="000E600B"/>
    <w:rsid w:val="000E634D"/>
    <w:rsid w:val="000F35DF"/>
    <w:rsid w:val="00115380"/>
    <w:rsid w:val="0012527C"/>
    <w:rsid w:val="001257BD"/>
    <w:rsid w:val="0013570D"/>
    <w:rsid w:val="0015295A"/>
    <w:rsid w:val="00154354"/>
    <w:rsid w:val="00155B66"/>
    <w:rsid w:val="001718B2"/>
    <w:rsid w:val="00172A27"/>
    <w:rsid w:val="00184E7F"/>
    <w:rsid w:val="001A0479"/>
    <w:rsid w:val="001A220A"/>
    <w:rsid w:val="001B1C68"/>
    <w:rsid w:val="001B1D06"/>
    <w:rsid w:val="001C5D0F"/>
    <w:rsid w:val="001D5899"/>
    <w:rsid w:val="001D71C5"/>
    <w:rsid w:val="001E0B5D"/>
    <w:rsid w:val="001F3240"/>
    <w:rsid w:val="001F3E9B"/>
    <w:rsid w:val="0023098B"/>
    <w:rsid w:val="002346FE"/>
    <w:rsid w:val="00235B20"/>
    <w:rsid w:val="00256720"/>
    <w:rsid w:val="00257B31"/>
    <w:rsid w:val="0026455A"/>
    <w:rsid w:val="002663C5"/>
    <w:rsid w:val="0027651A"/>
    <w:rsid w:val="002904E2"/>
    <w:rsid w:val="00292870"/>
    <w:rsid w:val="00292D4D"/>
    <w:rsid w:val="00295AD2"/>
    <w:rsid w:val="002B027C"/>
    <w:rsid w:val="002C34CB"/>
    <w:rsid w:val="002C6565"/>
    <w:rsid w:val="002C7C1B"/>
    <w:rsid w:val="002D45B9"/>
    <w:rsid w:val="002E4876"/>
    <w:rsid w:val="002F597C"/>
    <w:rsid w:val="00303AB7"/>
    <w:rsid w:val="00307CCB"/>
    <w:rsid w:val="0031189C"/>
    <w:rsid w:val="00313349"/>
    <w:rsid w:val="00314902"/>
    <w:rsid w:val="00320D54"/>
    <w:rsid w:val="00323B2C"/>
    <w:rsid w:val="00323D2B"/>
    <w:rsid w:val="003265A6"/>
    <w:rsid w:val="00327052"/>
    <w:rsid w:val="00327D44"/>
    <w:rsid w:val="0033654E"/>
    <w:rsid w:val="00341262"/>
    <w:rsid w:val="00353151"/>
    <w:rsid w:val="003536D2"/>
    <w:rsid w:val="00360107"/>
    <w:rsid w:val="00361580"/>
    <w:rsid w:val="00362208"/>
    <w:rsid w:val="003649C8"/>
    <w:rsid w:val="003707C1"/>
    <w:rsid w:val="0037596B"/>
    <w:rsid w:val="003E451D"/>
    <w:rsid w:val="003E51CF"/>
    <w:rsid w:val="003E524F"/>
    <w:rsid w:val="003F4C61"/>
    <w:rsid w:val="003F63D5"/>
    <w:rsid w:val="00405A77"/>
    <w:rsid w:val="0042128C"/>
    <w:rsid w:val="00455468"/>
    <w:rsid w:val="004603A6"/>
    <w:rsid w:val="00475876"/>
    <w:rsid w:val="004839BE"/>
    <w:rsid w:val="00484750"/>
    <w:rsid w:val="00496DA5"/>
    <w:rsid w:val="004C0DEA"/>
    <w:rsid w:val="004D45AE"/>
    <w:rsid w:val="004E6292"/>
    <w:rsid w:val="004E7F19"/>
    <w:rsid w:val="00503350"/>
    <w:rsid w:val="0050345C"/>
    <w:rsid w:val="00512612"/>
    <w:rsid w:val="00515151"/>
    <w:rsid w:val="00522A33"/>
    <w:rsid w:val="00524E7D"/>
    <w:rsid w:val="005352E2"/>
    <w:rsid w:val="00540A44"/>
    <w:rsid w:val="005549F2"/>
    <w:rsid w:val="00566149"/>
    <w:rsid w:val="00576B6D"/>
    <w:rsid w:val="00593CDF"/>
    <w:rsid w:val="005A13E4"/>
    <w:rsid w:val="005A3118"/>
    <w:rsid w:val="005B1539"/>
    <w:rsid w:val="005C08AA"/>
    <w:rsid w:val="005C3F5F"/>
    <w:rsid w:val="005C4307"/>
    <w:rsid w:val="005D42C4"/>
    <w:rsid w:val="005D59E3"/>
    <w:rsid w:val="005E271A"/>
    <w:rsid w:val="005E4530"/>
    <w:rsid w:val="005E784B"/>
    <w:rsid w:val="00600657"/>
    <w:rsid w:val="00625B2D"/>
    <w:rsid w:val="00665064"/>
    <w:rsid w:val="00665114"/>
    <w:rsid w:val="00667E60"/>
    <w:rsid w:val="006808C5"/>
    <w:rsid w:val="006813E5"/>
    <w:rsid w:val="00681F0B"/>
    <w:rsid w:val="0068336D"/>
    <w:rsid w:val="00694029"/>
    <w:rsid w:val="006B1EFF"/>
    <w:rsid w:val="006B5A6E"/>
    <w:rsid w:val="006C2008"/>
    <w:rsid w:val="006C579D"/>
    <w:rsid w:val="006C7F58"/>
    <w:rsid w:val="006E5DA7"/>
    <w:rsid w:val="006E7B0A"/>
    <w:rsid w:val="006F491A"/>
    <w:rsid w:val="006F50CD"/>
    <w:rsid w:val="007009EB"/>
    <w:rsid w:val="00705A1D"/>
    <w:rsid w:val="00716979"/>
    <w:rsid w:val="00723298"/>
    <w:rsid w:val="00725B67"/>
    <w:rsid w:val="00725B9A"/>
    <w:rsid w:val="00731821"/>
    <w:rsid w:val="00734B8E"/>
    <w:rsid w:val="00735021"/>
    <w:rsid w:val="00736B2D"/>
    <w:rsid w:val="007421D1"/>
    <w:rsid w:val="00751BB3"/>
    <w:rsid w:val="007607CE"/>
    <w:rsid w:val="007633D2"/>
    <w:rsid w:val="00772513"/>
    <w:rsid w:val="00774A4F"/>
    <w:rsid w:val="007752C4"/>
    <w:rsid w:val="007904B3"/>
    <w:rsid w:val="00791BA8"/>
    <w:rsid w:val="007A1207"/>
    <w:rsid w:val="007A54CE"/>
    <w:rsid w:val="007E31D8"/>
    <w:rsid w:val="007E3AEE"/>
    <w:rsid w:val="007E3B2A"/>
    <w:rsid w:val="007F30D9"/>
    <w:rsid w:val="007F4F37"/>
    <w:rsid w:val="007F633E"/>
    <w:rsid w:val="00806A2A"/>
    <w:rsid w:val="008118D8"/>
    <w:rsid w:val="00812391"/>
    <w:rsid w:val="00812AF7"/>
    <w:rsid w:val="00837F43"/>
    <w:rsid w:val="00862BAF"/>
    <w:rsid w:val="00876BAC"/>
    <w:rsid w:val="00877C58"/>
    <w:rsid w:val="00880D2F"/>
    <w:rsid w:val="00884BE1"/>
    <w:rsid w:val="00885B73"/>
    <w:rsid w:val="00892ABB"/>
    <w:rsid w:val="0089523B"/>
    <w:rsid w:val="008A1554"/>
    <w:rsid w:val="008A21A5"/>
    <w:rsid w:val="008A5742"/>
    <w:rsid w:val="008A7FBA"/>
    <w:rsid w:val="008B1FD4"/>
    <w:rsid w:val="008C03EB"/>
    <w:rsid w:val="008C4EE0"/>
    <w:rsid w:val="008E20F7"/>
    <w:rsid w:val="008F18BF"/>
    <w:rsid w:val="008F357D"/>
    <w:rsid w:val="008F4641"/>
    <w:rsid w:val="00907AA8"/>
    <w:rsid w:val="009123E8"/>
    <w:rsid w:val="00914665"/>
    <w:rsid w:val="00917920"/>
    <w:rsid w:val="00925546"/>
    <w:rsid w:val="009307E3"/>
    <w:rsid w:val="00934AB0"/>
    <w:rsid w:val="00945A3F"/>
    <w:rsid w:val="00963950"/>
    <w:rsid w:val="00966B2B"/>
    <w:rsid w:val="00972B18"/>
    <w:rsid w:val="00974C7F"/>
    <w:rsid w:val="00981BEF"/>
    <w:rsid w:val="00996354"/>
    <w:rsid w:val="009A0875"/>
    <w:rsid w:val="009B1A68"/>
    <w:rsid w:val="009B5C90"/>
    <w:rsid w:val="009C3066"/>
    <w:rsid w:val="009C59D9"/>
    <w:rsid w:val="009C607D"/>
    <w:rsid w:val="009E0673"/>
    <w:rsid w:val="009E07AC"/>
    <w:rsid w:val="009F30D3"/>
    <w:rsid w:val="00A05B6B"/>
    <w:rsid w:val="00A05E15"/>
    <w:rsid w:val="00A06155"/>
    <w:rsid w:val="00A0663D"/>
    <w:rsid w:val="00A07111"/>
    <w:rsid w:val="00A141C3"/>
    <w:rsid w:val="00A234EF"/>
    <w:rsid w:val="00A25DF5"/>
    <w:rsid w:val="00A262AB"/>
    <w:rsid w:val="00A3408A"/>
    <w:rsid w:val="00A376AF"/>
    <w:rsid w:val="00A47039"/>
    <w:rsid w:val="00A5201C"/>
    <w:rsid w:val="00A63218"/>
    <w:rsid w:val="00A63D4E"/>
    <w:rsid w:val="00A7373E"/>
    <w:rsid w:val="00A86082"/>
    <w:rsid w:val="00A86667"/>
    <w:rsid w:val="00A8699B"/>
    <w:rsid w:val="00A87766"/>
    <w:rsid w:val="00A937FB"/>
    <w:rsid w:val="00A94DB6"/>
    <w:rsid w:val="00AA3D9D"/>
    <w:rsid w:val="00AB1EB1"/>
    <w:rsid w:val="00AB3560"/>
    <w:rsid w:val="00AB70C2"/>
    <w:rsid w:val="00AC5DDE"/>
    <w:rsid w:val="00AD40AD"/>
    <w:rsid w:val="00AE7299"/>
    <w:rsid w:val="00B03564"/>
    <w:rsid w:val="00B03DB1"/>
    <w:rsid w:val="00B11DAB"/>
    <w:rsid w:val="00B14AB5"/>
    <w:rsid w:val="00B30708"/>
    <w:rsid w:val="00B67313"/>
    <w:rsid w:val="00B7061E"/>
    <w:rsid w:val="00B72605"/>
    <w:rsid w:val="00B91F2A"/>
    <w:rsid w:val="00B92427"/>
    <w:rsid w:val="00BA396F"/>
    <w:rsid w:val="00BC2DD3"/>
    <w:rsid w:val="00BE29F0"/>
    <w:rsid w:val="00BE306A"/>
    <w:rsid w:val="00BE413F"/>
    <w:rsid w:val="00BE6E6F"/>
    <w:rsid w:val="00BF2CC1"/>
    <w:rsid w:val="00BF77B0"/>
    <w:rsid w:val="00C074E4"/>
    <w:rsid w:val="00C125F6"/>
    <w:rsid w:val="00C16D29"/>
    <w:rsid w:val="00C21EDF"/>
    <w:rsid w:val="00C223AA"/>
    <w:rsid w:val="00C233A3"/>
    <w:rsid w:val="00C270B8"/>
    <w:rsid w:val="00C41C4F"/>
    <w:rsid w:val="00C46230"/>
    <w:rsid w:val="00C47DC3"/>
    <w:rsid w:val="00C51BF1"/>
    <w:rsid w:val="00C607E4"/>
    <w:rsid w:val="00C64D33"/>
    <w:rsid w:val="00C66C5C"/>
    <w:rsid w:val="00C82202"/>
    <w:rsid w:val="00C847E4"/>
    <w:rsid w:val="00CA56D5"/>
    <w:rsid w:val="00CA5EBF"/>
    <w:rsid w:val="00CA6B11"/>
    <w:rsid w:val="00CB0F64"/>
    <w:rsid w:val="00CB4AC8"/>
    <w:rsid w:val="00CB6961"/>
    <w:rsid w:val="00CD03E6"/>
    <w:rsid w:val="00CD459E"/>
    <w:rsid w:val="00CD5D12"/>
    <w:rsid w:val="00CF2BAF"/>
    <w:rsid w:val="00CF4D30"/>
    <w:rsid w:val="00D14DCF"/>
    <w:rsid w:val="00D3156E"/>
    <w:rsid w:val="00D32448"/>
    <w:rsid w:val="00D32B55"/>
    <w:rsid w:val="00D35F35"/>
    <w:rsid w:val="00D40C22"/>
    <w:rsid w:val="00D57DD9"/>
    <w:rsid w:val="00D61919"/>
    <w:rsid w:val="00D67A7F"/>
    <w:rsid w:val="00D75D26"/>
    <w:rsid w:val="00D85415"/>
    <w:rsid w:val="00D872EE"/>
    <w:rsid w:val="00D87C92"/>
    <w:rsid w:val="00D927A0"/>
    <w:rsid w:val="00D94B12"/>
    <w:rsid w:val="00D95D50"/>
    <w:rsid w:val="00D977DB"/>
    <w:rsid w:val="00DA6910"/>
    <w:rsid w:val="00DB25D6"/>
    <w:rsid w:val="00DE05A3"/>
    <w:rsid w:val="00DF0041"/>
    <w:rsid w:val="00DF16DE"/>
    <w:rsid w:val="00E232B8"/>
    <w:rsid w:val="00E23387"/>
    <w:rsid w:val="00E316B0"/>
    <w:rsid w:val="00E42146"/>
    <w:rsid w:val="00E42A84"/>
    <w:rsid w:val="00E437D3"/>
    <w:rsid w:val="00E4785B"/>
    <w:rsid w:val="00E831C8"/>
    <w:rsid w:val="00E911D4"/>
    <w:rsid w:val="00E9698C"/>
    <w:rsid w:val="00EB228D"/>
    <w:rsid w:val="00EC5E28"/>
    <w:rsid w:val="00ED2499"/>
    <w:rsid w:val="00ED44D8"/>
    <w:rsid w:val="00EE163A"/>
    <w:rsid w:val="00EE70F2"/>
    <w:rsid w:val="00EF31F9"/>
    <w:rsid w:val="00F02167"/>
    <w:rsid w:val="00F04E9D"/>
    <w:rsid w:val="00F071B9"/>
    <w:rsid w:val="00F15F72"/>
    <w:rsid w:val="00F20C0E"/>
    <w:rsid w:val="00F30E2F"/>
    <w:rsid w:val="00F657B3"/>
    <w:rsid w:val="00F65FC0"/>
    <w:rsid w:val="00F70A8F"/>
    <w:rsid w:val="00F862A6"/>
    <w:rsid w:val="00FA481E"/>
    <w:rsid w:val="00FA49B3"/>
    <w:rsid w:val="00FB03FA"/>
    <w:rsid w:val="00FC16DF"/>
    <w:rsid w:val="00FE1B7E"/>
    <w:rsid w:val="011768D6"/>
    <w:rsid w:val="01256EF0"/>
    <w:rsid w:val="013F7A9A"/>
    <w:rsid w:val="01EE21D9"/>
    <w:rsid w:val="022E51A4"/>
    <w:rsid w:val="02565064"/>
    <w:rsid w:val="02B90E03"/>
    <w:rsid w:val="02F328E5"/>
    <w:rsid w:val="03101F14"/>
    <w:rsid w:val="03D951E0"/>
    <w:rsid w:val="048C4C83"/>
    <w:rsid w:val="04B55E47"/>
    <w:rsid w:val="04F81DB4"/>
    <w:rsid w:val="054E05C4"/>
    <w:rsid w:val="05E042B0"/>
    <w:rsid w:val="06AD3A04"/>
    <w:rsid w:val="06CB2FB4"/>
    <w:rsid w:val="08311C53"/>
    <w:rsid w:val="08444D9F"/>
    <w:rsid w:val="091C7001"/>
    <w:rsid w:val="092F0220"/>
    <w:rsid w:val="09BC3307"/>
    <w:rsid w:val="0A264F34"/>
    <w:rsid w:val="0A482EEB"/>
    <w:rsid w:val="0A773A3A"/>
    <w:rsid w:val="0B264FF3"/>
    <w:rsid w:val="0B7B23C5"/>
    <w:rsid w:val="0BC72462"/>
    <w:rsid w:val="0BEA0098"/>
    <w:rsid w:val="0C4A13B6"/>
    <w:rsid w:val="0D24545C"/>
    <w:rsid w:val="0EFF5127"/>
    <w:rsid w:val="0F6925D8"/>
    <w:rsid w:val="0F7A2873"/>
    <w:rsid w:val="0FBC0D5E"/>
    <w:rsid w:val="0FD03282"/>
    <w:rsid w:val="0FD30983"/>
    <w:rsid w:val="105A6ACE"/>
    <w:rsid w:val="10A4360D"/>
    <w:rsid w:val="11200625"/>
    <w:rsid w:val="11891963"/>
    <w:rsid w:val="119079DF"/>
    <w:rsid w:val="11AE6F8F"/>
    <w:rsid w:val="11C23A31"/>
    <w:rsid w:val="13673D62"/>
    <w:rsid w:val="13A40963"/>
    <w:rsid w:val="13E833B7"/>
    <w:rsid w:val="13EA433B"/>
    <w:rsid w:val="14DF394F"/>
    <w:rsid w:val="15224038"/>
    <w:rsid w:val="164A731D"/>
    <w:rsid w:val="16F93C3E"/>
    <w:rsid w:val="170F0360"/>
    <w:rsid w:val="17263809"/>
    <w:rsid w:val="179802C4"/>
    <w:rsid w:val="17E106B9"/>
    <w:rsid w:val="17FC2567"/>
    <w:rsid w:val="180A37F0"/>
    <w:rsid w:val="183F64D4"/>
    <w:rsid w:val="197468D1"/>
    <w:rsid w:val="198D747A"/>
    <w:rsid w:val="19C83DDC"/>
    <w:rsid w:val="1A37660E"/>
    <w:rsid w:val="1AB56EDD"/>
    <w:rsid w:val="1AD31D10"/>
    <w:rsid w:val="1AD72175"/>
    <w:rsid w:val="1B132AFA"/>
    <w:rsid w:val="1B6A5707"/>
    <w:rsid w:val="1BE75582"/>
    <w:rsid w:val="1C166EA4"/>
    <w:rsid w:val="1C2F1FCD"/>
    <w:rsid w:val="1C364F4D"/>
    <w:rsid w:val="1C951971"/>
    <w:rsid w:val="1D8202F5"/>
    <w:rsid w:val="1DE76DFC"/>
    <w:rsid w:val="1F1D139B"/>
    <w:rsid w:val="1F3E18CF"/>
    <w:rsid w:val="1FC475AA"/>
    <w:rsid w:val="1FF55034"/>
    <w:rsid w:val="20387569"/>
    <w:rsid w:val="20497803"/>
    <w:rsid w:val="21A70A44"/>
    <w:rsid w:val="2297614E"/>
    <w:rsid w:val="229F5759"/>
    <w:rsid w:val="22A650E4"/>
    <w:rsid w:val="23531D85"/>
    <w:rsid w:val="23D0134E"/>
    <w:rsid w:val="23E228ED"/>
    <w:rsid w:val="24B23EBF"/>
    <w:rsid w:val="25733F7D"/>
    <w:rsid w:val="25AB795A"/>
    <w:rsid w:val="27195933"/>
    <w:rsid w:val="2818299E"/>
    <w:rsid w:val="28295770"/>
    <w:rsid w:val="285B7244"/>
    <w:rsid w:val="294D58D2"/>
    <w:rsid w:val="29610CF0"/>
    <w:rsid w:val="29665177"/>
    <w:rsid w:val="29CC039F"/>
    <w:rsid w:val="2ADB3DDF"/>
    <w:rsid w:val="2B357971"/>
    <w:rsid w:val="2B5E5666"/>
    <w:rsid w:val="2B95320E"/>
    <w:rsid w:val="2BB76C46"/>
    <w:rsid w:val="2CF4664D"/>
    <w:rsid w:val="2D4E3864"/>
    <w:rsid w:val="2D8B4A32"/>
    <w:rsid w:val="2E6C623A"/>
    <w:rsid w:val="2E8334F0"/>
    <w:rsid w:val="2F401A95"/>
    <w:rsid w:val="2F666452"/>
    <w:rsid w:val="2F67194D"/>
    <w:rsid w:val="2FDF2898"/>
    <w:rsid w:val="2FFD56CC"/>
    <w:rsid w:val="30234286"/>
    <w:rsid w:val="309C2C4B"/>
    <w:rsid w:val="30BF68E1"/>
    <w:rsid w:val="30F82C95"/>
    <w:rsid w:val="312E12C1"/>
    <w:rsid w:val="314246DE"/>
    <w:rsid w:val="31982EEE"/>
    <w:rsid w:val="31B61F23"/>
    <w:rsid w:val="324E3917"/>
    <w:rsid w:val="326D41CB"/>
    <w:rsid w:val="32D94644"/>
    <w:rsid w:val="336F39EE"/>
    <w:rsid w:val="341D4E0B"/>
    <w:rsid w:val="345B0173"/>
    <w:rsid w:val="350D2195"/>
    <w:rsid w:val="3554618D"/>
    <w:rsid w:val="3629746A"/>
    <w:rsid w:val="365B0F3E"/>
    <w:rsid w:val="36720B63"/>
    <w:rsid w:val="36C727EB"/>
    <w:rsid w:val="373566A3"/>
    <w:rsid w:val="374259B8"/>
    <w:rsid w:val="37E167BB"/>
    <w:rsid w:val="37FE02EA"/>
    <w:rsid w:val="38845FC5"/>
    <w:rsid w:val="38F81807"/>
    <w:rsid w:val="395E6FAD"/>
    <w:rsid w:val="39D3116A"/>
    <w:rsid w:val="3A9934B1"/>
    <w:rsid w:val="3AA9374B"/>
    <w:rsid w:val="3B2B62A3"/>
    <w:rsid w:val="3B6363FD"/>
    <w:rsid w:val="3B690306"/>
    <w:rsid w:val="3B9349CE"/>
    <w:rsid w:val="3C0C3393"/>
    <w:rsid w:val="3CC66044"/>
    <w:rsid w:val="3CF2458A"/>
    <w:rsid w:val="3D6A54CD"/>
    <w:rsid w:val="3E390124"/>
    <w:rsid w:val="3E534551"/>
    <w:rsid w:val="3E5A3EDC"/>
    <w:rsid w:val="3F60632D"/>
    <w:rsid w:val="40962182"/>
    <w:rsid w:val="40FA1EA6"/>
    <w:rsid w:val="42236491"/>
    <w:rsid w:val="431856CC"/>
    <w:rsid w:val="43B03699"/>
    <w:rsid w:val="441F205F"/>
    <w:rsid w:val="44E8249C"/>
    <w:rsid w:val="460573F1"/>
    <w:rsid w:val="48185B57"/>
    <w:rsid w:val="485F04C9"/>
    <w:rsid w:val="48700764"/>
    <w:rsid w:val="48DE6819"/>
    <w:rsid w:val="495B1666"/>
    <w:rsid w:val="4AEE3FFB"/>
    <w:rsid w:val="4B521B21"/>
    <w:rsid w:val="4B923965"/>
    <w:rsid w:val="4CD63E9B"/>
    <w:rsid w:val="4D0A0E72"/>
    <w:rsid w:val="4D131782"/>
    <w:rsid w:val="4D367A24"/>
    <w:rsid w:val="4D555A6E"/>
    <w:rsid w:val="4DA60CF0"/>
    <w:rsid w:val="4E6423A8"/>
    <w:rsid w:val="4EB50EAE"/>
    <w:rsid w:val="4EB621B3"/>
    <w:rsid w:val="4ED64CAE"/>
    <w:rsid w:val="4F1756CF"/>
    <w:rsid w:val="4F897F8C"/>
    <w:rsid w:val="4FB664D2"/>
    <w:rsid w:val="50BB1603"/>
    <w:rsid w:val="51F93209"/>
    <w:rsid w:val="538B5B9E"/>
    <w:rsid w:val="539E4BBE"/>
    <w:rsid w:val="54CA0AA9"/>
    <w:rsid w:val="54D6013E"/>
    <w:rsid w:val="54EF3267"/>
    <w:rsid w:val="556C60B3"/>
    <w:rsid w:val="55B07AA1"/>
    <w:rsid w:val="55EF2E09"/>
    <w:rsid w:val="55FF30A4"/>
    <w:rsid w:val="56314E5F"/>
    <w:rsid w:val="567B29ED"/>
    <w:rsid w:val="56A957A7"/>
    <w:rsid w:val="56B64DD1"/>
    <w:rsid w:val="57524C4F"/>
    <w:rsid w:val="57990C47"/>
    <w:rsid w:val="57A50A2E"/>
    <w:rsid w:val="581C599D"/>
    <w:rsid w:val="586C6A21"/>
    <w:rsid w:val="58863D47"/>
    <w:rsid w:val="5889054F"/>
    <w:rsid w:val="58F16C7A"/>
    <w:rsid w:val="592738D0"/>
    <w:rsid w:val="595B08A7"/>
    <w:rsid w:val="596E535A"/>
    <w:rsid w:val="5B0A4D6B"/>
    <w:rsid w:val="5BC11016"/>
    <w:rsid w:val="5C4437EE"/>
    <w:rsid w:val="5CAE321D"/>
    <w:rsid w:val="5CE0366C"/>
    <w:rsid w:val="5CF86B15"/>
    <w:rsid w:val="5D312171"/>
    <w:rsid w:val="5D472117"/>
    <w:rsid w:val="5D525F29"/>
    <w:rsid w:val="5D9560F7"/>
    <w:rsid w:val="5E4D7446"/>
    <w:rsid w:val="5F472EFF"/>
    <w:rsid w:val="604F208F"/>
    <w:rsid w:val="608834ED"/>
    <w:rsid w:val="60AA14A4"/>
    <w:rsid w:val="61720EED"/>
    <w:rsid w:val="61B628DB"/>
    <w:rsid w:val="61F3273F"/>
    <w:rsid w:val="61FF1DD5"/>
    <w:rsid w:val="62D52D32"/>
    <w:rsid w:val="630E1F93"/>
    <w:rsid w:val="64475192"/>
    <w:rsid w:val="64480A16"/>
    <w:rsid w:val="64A27E2A"/>
    <w:rsid w:val="65011D5B"/>
    <w:rsid w:val="650E16D8"/>
    <w:rsid w:val="67390D68"/>
    <w:rsid w:val="67421678"/>
    <w:rsid w:val="67762DCB"/>
    <w:rsid w:val="679A4285"/>
    <w:rsid w:val="683F6098"/>
    <w:rsid w:val="68473CB2"/>
    <w:rsid w:val="68991C29"/>
    <w:rsid w:val="68E42FA2"/>
    <w:rsid w:val="69262B12"/>
    <w:rsid w:val="69480AC8"/>
    <w:rsid w:val="698D37BB"/>
    <w:rsid w:val="69E718CB"/>
    <w:rsid w:val="6AAF1314"/>
    <w:rsid w:val="6AD227CD"/>
    <w:rsid w:val="6B693FB3"/>
    <w:rsid w:val="6B935963"/>
    <w:rsid w:val="6BF74B2E"/>
    <w:rsid w:val="6C7E3B0E"/>
    <w:rsid w:val="6C951535"/>
    <w:rsid w:val="6CEC4142"/>
    <w:rsid w:val="6D0A22C1"/>
    <w:rsid w:val="6D640908"/>
    <w:rsid w:val="6E9047F2"/>
    <w:rsid w:val="6F6303CE"/>
    <w:rsid w:val="6F7C5F92"/>
    <w:rsid w:val="6F973D20"/>
    <w:rsid w:val="6F9F112C"/>
    <w:rsid w:val="6FA37B33"/>
    <w:rsid w:val="6FA6433B"/>
    <w:rsid w:val="6FDF4A82"/>
    <w:rsid w:val="7000374F"/>
    <w:rsid w:val="706459F2"/>
    <w:rsid w:val="71144511"/>
    <w:rsid w:val="714D5970"/>
    <w:rsid w:val="71695BC9"/>
    <w:rsid w:val="718C7A0E"/>
    <w:rsid w:val="71AA2486"/>
    <w:rsid w:val="72C91B29"/>
    <w:rsid w:val="739A0999"/>
    <w:rsid w:val="744F1828"/>
    <w:rsid w:val="745B3074"/>
    <w:rsid w:val="748F47C8"/>
    <w:rsid w:val="75144A21"/>
    <w:rsid w:val="751C78AF"/>
    <w:rsid w:val="75342D58"/>
    <w:rsid w:val="75625E25"/>
    <w:rsid w:val="7594365F"/>
    <w:rsid w:val="75A0590A"/>
    <w:rsid w:val="76BE60FF"/>
    <w:rsid w:val="76CD5077"/>
    <w:rsid w:val="77630DEE"/>
    <w:rsid w:val="77792F92"/>
    <w:rsid w:val="778238A1"/>
    <w:rsid w:val="77D445A5"/>
    <w:rsid w:val="784A7A67"/>
    <w:rsid w:val="78555DF8"/>
    <w:rsid w:val="78B10710"/>
    <w:rsid w:val="792564D0"/>
    <w:rsid w:val="79761752"/>
    <w:rsid w:val="7AFA7350"/>
    <w:rsid w:val="7B170E7E"/>
    <w:rsid w:val="7BCF3EB0"/>
    <w:rsid w:val="7C4E2200"/>
    <w:rsid w:val="7D133243"/>
    <w:rsid w:val="7DD812F0"/>
    <w:rsid w:val="7E1A2770"/>
    <w:rsid w:val="7E970E40"/>
    <w:rsid w:val="7E9C1A45"/>
    <w:rsid w:val="7EA75857"/>
    <w:rsid w:val="7EB16167"/>
    <w:rsid w:val="7ED1449D"/>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3"/>
    <w:semiHidden/>
    <w:unhideWhenUsed/>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32"/>
    <w:qFormat/>
    <w:uiPriority w:val="0"/>
    <w:pPr>
      <w:keepNext/>
      <w:keepLines/>
      <w:spacing w:before="260" w:after="260" w:line="360" w:lineRule="auto"/>
      <w:ind w:firstLine="602" w:firstLineChars="200"/>
      <w:outlineLvl w:val="2"/>
    </w:pPr>
    <w:rPr>
      <w:rFonts w:ascii="仿宋_GB2312" w:eastAsia="仿宋_GB2312"/>
      <w:b/>
      <w:bCs/>
      <w:sz w:val="30"/>
      <w:szCs w:val="20"/>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0"/>
    </w:rPr>
  </w:style>
  <w:style w:type="paragraph" w:styleId="3">
    <w:name w:val="Body Text"/>
    <w:basedOn w:val="1"/>
    <w:next w:val="2"/>
    <w:qFormat/>
    <w:uiPriority w:val="0"/>
    <w:pPr>
      <w:spacing w:after="120"/>
    </w:pPr>
    <w:rPr>
      <w:sz w:val="28"/>
    </w:rPr>
  </w:style>
  <w:style w:type="paragraph" w:styleId="7">
    <w:name w:val="List Number"/>
    <w:basedOn w:val="1"/>
    <w:qFormat/>
    <w:uiPriority w:val="0"/>
    <w:pPr>
      <w:widowControl/>
      <w:tabs>
        <w:tab w:val="left" w:pos="454"/>
      </w:tabs>
      <w:spacing w:afterLines="50"/>
      <w:ind w:left="454" w:hanging="284"/>
      <w:jc w:val="left"/>
    </w:pPr>
    <w:rPr>
      <w:kern w:val="0"/>
      <w:sz w:val="24"/>
      <w:szCs w:val="20"/>
    </w:rPr>
  </w:style>
  <w:style w:type="paragraph" w:styleId="8">
    <w:name w:val="Normal Indent"/>
    <w:basedOn w:val="1"/>
    <w:link w:val="29"/>
    <w:qFormat/>
    <w:uiPriority w:val="0"/>
    <w:pPr>
      <w:ind w:firstLine="420"/>
    </w:pPr>
    <w:rPr>
      <w:szCs w:val="20"/>
    </w:rPr>
  </w:style>
  <w:style w:type="paragraph" w:styleId="9">
    <w:name w:val="Body Text Indent"/>
    <w:basedOn w:val="1"/>
    <w:link w:val="30"/>
    <w:qFormat/>
    <w:uiPriority w:val="0"/>
    <w:pPr>
      <w:spacing w:line="200" w:lineRule="atLeast"/>
      <w:ind w:firstLine="301"/>
    </w:pPr>
    <w:rPr>
      <w:rFonts w:ascii="宋体" w:hAnsi="Courier New"/>
      <w:spacing w:val="-4"/>
      <w:sz w:val="18"/>
      <w:szCs w:val="20"/>
    </w:rPr>
  </w:style>
  <w:style w:type="paragraph" w:styleId="10">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1">
    <w:name w:val="Plain Text"/>
    <w:basedOn w:val="1"/>
    <w:link w:val="31"/>
    <w:qFormat/>
    <w:uiPriority w:val="0"/>
    <w:pPr>
      <w:spacing w:beforeLines="50" w:afterLines="50" w:line="400" w:lineRule="atLeast"/>
    </w:pPr>
    <w:rPr>
      <w:rFonts w:ascii="宋体" w:hAnsi="Courier New"/>
      <w:sz w:val="24"/>
    </w:rPr>
  </w:style>
  <w:style w:type="paragraph" w:styleId="12">
    <w:name w:val="Date"/>
    <w:basedOn w:val="1"/>
    <w:next w:val="1"/>
    <w:qFormat/>
    <w:uiPriority w:val="0"/>
    <w:pPr>
      <w:ind w:left="2500" w:leftChars="2500"/>
    </w:pPr>
    <w:rPr>
      <w:rFonts w:eastAsia="楷体_GB2312"/>
      <w:sz w:val="32"/>
      <w:szCs w:val="20"/>
    </w:rPr>
  </w:style>
  <w:style w:type="paragraph" w:styleId="13">
    <w:name w:val="Balloon Text"/>
    <w:basedOn w:val="1"/>
    <w:qFormat/>
    <w:uiPriority w:val="0"/>
    <w:rPr>
      <w:sz w:val="18"/>
      <w:szCs w:val="18"/>
    </w:rPr>
  </w:style>
  <w:style w:type="paragraph" w:styleId="14">
    <w:name w:val="footer"/>
    <w:basedOn w:val="1"/>
    <w:link w:val="27"/>
    <w:qFormat/>
    <w:uiPriority w:val="99"/>
    <w:pPr>
      <w:tabs>
        <w:tab w:val="center" w:pos="4153"/>
        <w:tab w:val="right" w:pos="8306"/>
      </w:tabs>
      <w:snapToGrid w:val="0"/>
      <w:jc w:val="left"/>
    </w:pPr>
    <w:rPr>
      <w:sz w:val="18"/>
      <w:szCs w:val="18"/>
    </w:rPr>
  </w:style>
  <w:style w:type="paragraph" w:styleId="15">
    <w:name w:val="header"/>
    <w:basedOn w:val="1"/>
    <w:link w:val="33"/>
    <w:qFormat/>
    <w:uiPriority w:val="99"/>
    <w:pP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7">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8">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19">
    <w:name w:val="Title"/>
    <w:basedOn w:val="1"/>
    <w:next w:val="1"/>
    <w:link w:val="41"/>
    <w:qFormat/>
    <w:uiPriority w:val="0"/>
    <w:pPr>
      <w:spacing w:before="480" w:after="300"/>
      <w:jc w:val="center"/>
      <w:outlineLvl w:val="0"/>
    </w:pPr>
    <w:rPr>
      <w:rFonts w:ascii="Cambria" w:hAnsi="Cambria"/>
      <w:b/>
      <w:bCs/>
      <w:sz w:val="32"/>
      <w:szCs w:val="32"/>
    </w:rPr>
  </w:style>
  <w:style w:type="table" w:styleId="21">
    <w:name w:val="Table Grid"/>
    <w:basedOn w:val="20"/>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FollowedHyperlink"/>
    <w:basedOn w:val="22"/>
    <w:uiPriority w:val="0"/>
    <w:rPr>
      <w:color w:val="666666"/>
      <w:u w:val="none"/>
    </w:rPr>
  </w:style>
  <w:style w:type="character" w:styleId="24">
    <w:name w:val="Hyperlink"/>
    <w:basedOn w:val="22"/>
    <w:qFormat/>
    <w:uiPriority w:val="99"/>
    <w:rPr>
      <w:color w:val="333333"/>
      <w:u w:val="none"/>
    </w:rPr>
  </w:style>
  <w:style w:type="character" w:customStyle="1" w:styleId="25">
    <w:name w:val="正文2 Char"/>
    <w:link w:val="26"/>
    <w:qFormat/>
    <w:uiPriority w:val="0"/>
    <w:rPr>
      <w:sz w:val="24"/>
      <w:lang w:val="zh-CN"/>
    </w:rPr>
  </w:style>
  <w:style w:type="paragraph" w:customStyle="1" w:styleId="26">
    <w:name w:val="正文2"/>
    <w:basedOn w:val="1"/>
    <w:link w:val="25"/>
    <w:qFormat/>
    <w:uiPriority w:val="0"/>
    <w:pPr>
      <w:spacing w:before="156" w:line="360" w:lineRule="auto"/>
      <w:ind w:left="567" w:firstLine="510"/>
    </w:pPr>
    <w:rPr>
      <w:kern w:val="0"/>
      <w:sz w:val="24"/>
      <w:szCs w:val="20"/>
      <w:lang w:val="zh-CN"/>
    </w:rPr>
  </w:style>
  <w:style w:type="character" w:customStyle="1" w:styleId="27">
    <w:name w:val="页脚 Char"/>
    <w:link w:val="14"/>
    <w:qFormat/>
    <w:uiPriority w:val="99"/>
    <w:rPr>
      <w:kern w:val="2"/>
      <w:sz w:val="18"/>
      <w:szCs w:val="18"/>
    </w:rPr>
  </w:style>
  <w:style w:type="character" w:customStyle="1" w:styleId="28">
    <w:name w:val="不明显强调1"/>
    <w:qFormat/>
    <w:uiPriority w:val="0"/>
    <w:rPr>
      <w:i/>
      <w:iCs/>
      <w:color w:val="7F7F7F"/>
    </w:rPr>
  </w:style>
  <w:style w:type="character" w:customStyle="1" w:styleId="29">
    <w:name w:val="正文缩进 Char"/>
    <w:link w:val="8"/>
    <w:qFormat/>
    <w:uiPriority w:val="0"/>
    <w:rPr>
      <w:rFonts w:eastAsia="宋体"/>
      <w:kern w:val="2"/>
      <w:sz w:val="21"/>
      <w:lang w:val="en-US" w:eastAsia="zh-CN" w:bidi="ar-SA"/>
    </w:rPr>
  </w:style>
  <w:style w:type="character" w:customStyle="1" w:styleId="30">
    <w:name w:val="正文文本缩进 Char"/>
    <w:link w:val="9"/>
    <w:qFormat/>
    <w:uiPriority w:val="0"/>
    <w:rPr>
      <w:rFonts w:ascii="宋体" w:hAnsi="Courier New"/>
      <w:spacing w:val="-4"/>
      <w:kern w:val="2"/>
      <w:sz w:val="18"/>
      <w:lang w:bidi="ar-SA"/>
    </w:rPr>
  </w:style>
  <w:style w:type="character" w:customStyle="1" w:styleId="31">
    <w:name w:val="纯文本 Char"/>
    <w:link w:val="11"/>
    <w:qFormat/>
    <w:uiPriority w:val="0"/>
    <w:rPr>
      <w:rFonts w:ascii="宋体" w:hAnsi="Courier New"/>
      <w:kern w:val="2"/>
      <w:sz w:val="24"/>
      <w:szCs w:val="24"/>
      <w:lang w:bidi="ar-SA"/>
    </w:rPr>
  </w:style>
  <w:style w:type="character" w:customStyle="1" w:styleId="32">
    <w:name w:val="标题 3 Char"/>
    <w:link w:val="6"/>
    <w:qFormat/>
    <w:locked/>
    <w:uiPriority w:val="0"/>
    <w:rPr>
      <w:rFonts w:ascii="仿宋_GB2312" w:eastAsia="仿宋_GB2312"/>
      <w:b/>
      <w:bCs/>
      <w:kern w:val="2"/>
      <w:sz w:val="30"/>
      <w:lang w:val="zh-CN"/>
    </w:rPr>
  </w:style>
  <w:style w:type="character" w:customStyle="1" w:styleId="33">
    <w:name w:val="页眉 Char"/>
    <w:link w:val="15"/>
    <w:qFormat/>
    <w:uiPriority w:val="99"/>
    <w:rPr>
      <w:kern w:val="2"/>
      <w:sz w:val="18"/>
      <w:szCs w:val="18"/>
    </w:rPr>
  </w:style>
  <w:style w:type="paragraph" w:customStyle="1" w:styleId="34">
    <w:name w:val="正文段"/>
    <w:basedOn w:val="1"/>
    <w:qFormat/>
    <w:uiPriority w:val="0"/>
    <w:pPr>
      <w:widowControl/>
      <w:snapToGrid w:val="0"/>
      <w:spacing w:afterLines="50"/>
      <w:ind w:firstLine="200" w:firstLineChars="200"/>
    </w:pPr>
    <w:rPr>
      <w:kern w:val="0"/>
      <w:sz w:val="24"/>
      <w:szCs w:val="20"/>
    </w:rPr>
  </w:style>
  <w:style w:type="paragraph" w:customStyle="1" w:styleId="35">
    <w:name w:val="列出段落1"/>
    <w:basedOn w:val="1"/>
    <w:qFormat/>
    <w:uiPriority w:val="0"/>
    <w:pPr>
      <w:ind w:firstLine="420" w:firstLineChars="200"/>
    </w:pPr>
  </w:style>
  <w:style w:type="paragraph" w:customStyle="1" w:styleId="36">
    <w:name w:val="列出段落2"/>
    <w:basedOn w:val="1"/>
    <w:qFormat/>
    <w:uiPriority w:val="0"/>
    <w:pPr>
      <w:ind w:firstLine="420" w:firstLineChars="200"/>
    </w:pPr>
  </w:style>
  <w:style w:type="paragraph" w:customStyle="1" w:styleId="37">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38">
    <w:name w:val="默认段落字体 Para Char Char Char Char Char Char Char Char Char1 Char Char Char Char"/>
    <w:basedOn w:val="1"/>
    <w:qFormat/>
    <w:uiPriority w:val="0"/>
    <w:rPr>
      <w:rFonts w:ascii="Tahoma" w:hAnsi="Tahoma"/>
      <w:sz w:val="24"/>
      <w:szCs w:val="20"/>
    </w:rPr>
  </w:style>
  <w:style w:type="character" w:customStyle="1" w:styleId="39">
    <w:name w:val="标题 1 Char"/>
    <w:basedOn w:val="22"/>
    <w:link w:val="4"/>
    <w:qFormat/>
    <w:uiPriority w:val="0"/>
    <w:rPr>
      <w:b/>
      <w:bCs/>
      <w:kern w:val="44"/>
      <w:sz w:val="44"/>
      <w:szCs w:val="44"/>
    </w:rPr>
  </w:style>
  <w:style w:type="paragraph" w:customStyle="1" w:styleId="40">
    <w:name w:val="TOC Heading"/>
    <w:basedOn w:val="4"/>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1">
    <w:name w:val="标题 Char"/>
    <w:basedOn w:val="22"/>
    <w:link w:val="19"/>
    <w:qFormat/>
    <w:uiPriority w:val="0"/>
    <w:rPr>
      <w:rFonts w:ascii="Cambria" w:hAnsi="Cambria" w:cs="Times New Roman"/>
      <w:b/>
      <w:bCs/>
      <w:kern w:val="2"/>
      <w:sz w:val="32"/>
      <w:szCs w:val="32"/>
    </w:rPr>
  </w:style>
  <w:style w:type="paragraph" w:customStyle="1" w:styleId="42">
    <w:name w:val="样式 标题 2 + 宋体 五号 非加粗 黑色"/>
    <w:basedOn w:val="5"/>
    <w:qFormat/>
    <w:uiPriority w:val="0"/>
    <w:pPr>
      <w:adjustRightInd w:val="0"/>
      <w:spacing w:line="416" w:lineRule="atLeast"/>
      <w:ind w:left="2045" w:hanging="425"/>
      <w:jc w:val="left"/>
      <w:textAlignment w:val="baseline"/>
    </w:pPr>
    <w:rPr>
      <w:rFonts w:ascii="宋体" w:hAnsi="宋体"/>
      <w:b w:val="0"/>
      <w:color w:val="000000"/>
      <w:sz w:val="21"/>
    </w:rPr>
  </w:style>
  <w:style w:type="character" w:customStyle="1" w:styleId="43">
    <w:name w:val="标题 2 Char"/>
    <w:basedOn w:val="22"/>
    <w:link w:val="5"/>
    <w:semiHidden/>
    <w:qFormat/>
    <w:uiPriority w:val="0"/>
    <w:rPr>
      <w:rFonts w:ascii="Cambria" w:hAnsi="Cambria" w:eastAsia="宋体" w:cs="Times New Roman"/>
      <w:b/>
      <w:bCs/>
      <w:kern w:val="2"/>
      <w:sz w:val="32"/>
      <w:szCs w:val="32"/>
    </w:rPr>
  </w:style>
  <w:style w:type="paragraph" w:customStyle="1" w:styleId="44">
    <w:name w:val="msonospacing"/>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character" w:customStyle="1" w:styleId="45">
    <w:name w:val="font11"/>
    <w:basedOn w:val="22"/>
    <w:qFormat/>
    <w:uiPriority w:val="0"/>
    <w:rPr>
      <w:rFonts w:hint="eastAsia" w:ascii="宋体" w:hAnsi="宋体" w:eastAsia="宋体" w:cs="宋体"/>
      <w:color w:val="000000"/>
      <w:sz w:val="21"/>
      <w:szCs w:val="21"/>
      <w:u w:val="none"/>
    </w:rPr>
  </w:style>
  <w:style w:type="character" w:customStyle="1" w:styleId="46">
    <w:name w:val="font31"/>
    <w:basedOn w:val="22"/>
    <w:qFormat/>
    <w:uiPriority w:val="0"/>
    <w:rPr>
      <w:rFonts w:ascii="Calibri" w:hAnsi="Calibri" w:cs="Calibri"/>
      <w:color w:val="000000"/>
      <w:sz w:val="21"/>
      <w:szCs w:val="21"/>
      <w:u w:val="none"/>
    </w:rPr>
  </w:style>
  <w:style w:type="paragraph" w:customStyle="1" w:styleId="47">
    <w:name w:val="无间隔1"/>
    <w:qFormat/>
    <w:uiPriority w:val="1"/>
    <w:pPr>
      <w:adjustRightInd w:val="0"/>
      <w:snapToGrid w:val="0"/>
    </w:pPr>
    <w:rPr>
      <w:rFonts w:ascii="Tahoma" w:hAnsi="Tahoma" w:eastAsia="微软雅黑" w:cs="Times New Roman"/>
      <w:kern w:val="0"/>
      <w:sz w:val="22"/>
      <w:szCs w:val="22"/>
      <w:lang w:val="en-US" w:eastAsia="zh-CN" w:bidi="ar-SA"/>
    </w:rPr>
  </w:style>
  <w:style w:type="paragraph" w:styleId="48">
    <w:name w:val="No Spacing"/>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49">
    <w:name w:val="hover"/>
    <w:basedOn w:val="22"/>
    <w:uiPriority w:val="0"/>
    <w:rPr>
      <w:color w:val="FF6600"/>
      <w:bdr w:val="single" w:color="DDDDDD" w:sz="6" w:space="0"/>
      <w:shd w:val="clear" w:fill="FFFFFF"/>
    </w:rPr>
  </w:style>
  <w:style w:type="character" w:customStyle="1" w:styleId="50">
    <w:name w:val="dijitarrowbuttoninner50"/>
    <w:basedOn w:val="22"/>
    <w:uiPriority w:val="0"/>
    <w:rPr>
      <w:vanish/>
    </w:rPr>
  </w:style>
  <w:style w:type="character" w:customStyle="1" w:styleId="51">
    <w:name w:val="before"/>
    <w:basedOn w:val="22"/>
    <w:uiPriority w:val="0"/>
  </w:style>
  <w:style w:type="character" w:customStyle="1" w:styleId="52">
    <w:name w:val="selallcontainer"/>
    <w:basedOn w:val="22"/>
    <w:uiPriority w:val="0"/>
  </w:style>
  <w:style w:type="character" w:customStyle="1" w:styleId="53">
    <w:name w:val="over"/>
    <w:basedOn w:val="22"/>
    <w:uiPriority w:val="0"/>
    <w:rPr>
      <w:shd w:val="clear" w:fill="3F82BE"/>
    </w:rPr>
  </w:style>
  <w:style w:type="character" w:customStyle="1" w:styleId="54">
    <w:name w:val="dijitarrowbuttoninner"/>
    <w:basedOn w:val="22"/>
    <w:uiPriority w:val="0"/>
    <w:rPr>
      <w:vanish/>
    </w:rPr>
  </w:style>
  <w:style w:type="character" w:customStyle="1" w:styleId="55">
    <w:name w:val="hover16"/>
    <w:basedOn w:val="22"/>
    <w:uiPriority w:val="0"/>
    <w:rPr>
      <w:color w:val="FF6600"/>
      <w:bdr w:val="single" w:color="DDDDDD" w:sz="6" w:space="0"/>
      <w:shd w:val="clear"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A4488-0909-4C91-8B67-7BA6641182AE}">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709</Words>
  <Characters>4047</Characters>
  <Lines>33</Lines>
  <Paragraphs>9</Paragraphs>
  <TotalTime>2</TotalTime>
  <ScaleCrop>false</ScaleCrop>
  <LinksUpToDate>false</LinksUpToDate>
  <CharactersWithSpaces>4747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2019-11-26T07:49:00Z</dcterms:created>
  <dc:creator>LSK</dc:creator>
  <dc:description>Shankar's Birthday falls on 25th July.  Don't Forget to wish him</dc:description>
  <cp:keywords>Birthday</cp:keywords>
  <cp:lastModifiedBy>季万乐</cp:lastModifiedBy>
  <cp:lastPrinted>2015-12-22T01:32:00Z</cp:lastPrinted>
  <dcterms:modified xsi:type="dcterms:W3CDTF">2021-10-08T01:12:44Z</dcterms:modified>
  <dc:subject>Birthday</dc:subject>
  <dc:title>Are You suprised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