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rPr>
        <w:t xml:space="preserve">                  </w:t>
      </w: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288" w:lineRule="auto"/>
        <w:ind w:firstLine="1546" w:firstLineChars="500"/>
        <w:rPr>
          <w:rFonts w:ascii="宋体" w:hAnsi="宋体"/>
          <w:b/>
          <w:bCs/>
          <w:spacing w:val="-6"/>
          <w:sz w:val="32"/>
          <w:szCs w:val="32"/>
        </w:rPr>
      </w:pPr>
      <w:r>
        <w:rPr>
          <w:rFonts w:hint="eastAsia" w:ascii="宋体" w:hAnsi="宋体"/>
          <w:b/>
          <w:bCs/>
          <w:spacing w:val="-6"/>
          <w:sz w:val="32"/>
          <w:szCs w:val="32"/>
        </w:rPr>
        <w:t>项目名称:</w:t>
      </w:r>
      <w:r>
        <w:rPr>
          <w:rFonts w:hint="eastAsia" w:ascii="宋体" w:hAnsi="宋体"/>
          <w:b/>
          <w:bCs/>
          <w:spacing w:val="-6"/>
          <w:sz w:val="32"/>
          <w:szCs w:val="32"/>
          <w:u w:val="single"/>
        </w:rPr>
        <w:t>温州机场飞行区道面硬化工程</w:t>
      </w:r>
    </w:p>
    <w:p>
      <w:pPr>
        <w:pStyle w:val="11"/>
        <w:snapToGrid w:val="0"/>
        <w:spacing w:beforeLines="0" w:afterLines="0" w:line="288" w:lineRule="auto"/>
        <w:ind w:firstLine="1546" w:firstLineChars="500"/>
        <w:rPr>
          <w:rFonts w:hAnsi="宋体"/>
          <w:b/>
          <w:bCs/>
          <w:spacing w:val="-6"/>
          <w:sz w:val="32"/>
          <w:szCs w:val="32"/>
        </w:rPr>
      </w:pPr>
      <w:r>
        <w:rPr>
          <w:rFonts w:hAnsi="宋体"/>
          <w:b/>
          <w:bCs/>
          <w:spacing w:val="-6"/>
          <w:sz w:val="32"/>
          <w:szCs w:val="32"/>
        </w:rPr>
        <w:t>采购</w:t>
      </w:r>
      <w:r>
        <w:rPr>
          <w:rFonts w:hint="eastAsia" w:hAnsi="宋体"/>
          <w:b/>
          <w:bCs/>
          <w:spacing w:val="-6"/>
          <w:sz w:val="32"/>
          <w:szCs w:val="32"/>
        </w:rPr>
        <w:t xml:space="preserve">人:  </w:t>
      </w:r>
      <w:r>
        <w:rPr>
          <w:rFonts w:hint="eastAsia" w:hAnsi="宋体"/>
          <w:b/>
          <w:bCs/>
          <w:spacing w:val="-6"/>
          <w:sz w:val="32"/>
          <w:szCs w:val="32"/>
          <w:u w:val="single"/>
        </w:rPr>
        <w:t xml:space="preserve">温州机场集团有限公司    </w:t>
      </w:r>
      <w:r>
        <w:rPr>
          <w:rFonts w:hint="eastAsia" w:hAnsi="宋体"/>
          <w:b/>
          <w:bCs/>
          <w:spacing w:val="-6"/>
          <w:sz w:val="32"/>
          <w:szCs w:val="32"/>
          <w:u w:val="single"/>
          <w:lang w:val="en-US" w:eastAsia="zh-CN"/>
        </w:rPr>
        <w:t xml:space="preserve">  </w:t>
      </w:r>
    </w:p>
    <w:p>
      <w:pPr>
        <w:pStyle w:val="11"/>
        <w:snapToGrid w:val="0"/>
        <w:spacing w:beforeLines="0" w:afterLines="0" w:line="288" w:lineRule="auto"/>
        <w:rPr>
          <w:rFonts w:hAnsi="宋体"/>
          <w:b/>
          <w:bCs/>
          <w:w w:val="95"/>
          <w:sz w:val="32"/>
          <w:szCs w:val="32"/>
          <w:u w:val="single"/>
        </w:rPr>
      </w:pPr>
      <w:r>
        <w:rPr>
          <w:rFonts w:hint="eastAsia" w:hAnsi="宋体"/>
          <w:b/>
          <w:bCs/>
          <w:w w:val="95"/>
          <w:sz w:val="32"/>
          <w:szCs w:val="32"/>
        </w:rPr>
        <w:t xml:space="preserve">          </w:t>
      </w:r>
      <w:r>
        <w:rPr>
          <w:rFonts w:hint="eastAsia" w:hAnsi="宋体"/>
          <w:b/>
          <w:bCs/>
          <w:spacing w:val="-6"/>
          <w:sz w:val="32"/>
          <w:szCs w:val="32"/>
        </w:rPr>
        <w:t>项目编号:</w:t>
      </w:r>
      <w:r>
        <w:rPr>
          <w:rFonts w:hint="eastAsia" w:hAnsi="宋体"/>
          <w:b/>
          <w:bCs/>
          <w:spacing w:val="-6"/>
          <w:sz w:val="32"/>
          <w:szCs w:val="32"/>
          <w:u w:val="single"/>
        </w:rPr>
        <w:t>XMSH202109202</w:t>
      </w:r>
      <w:r>
        <w:rPr>
          <w:rFonts w:hint="eastAsia" w:hAnsi="宋体"/>
          <w:b/>
          <w:bCs/>
          <w:spacing w:val="-6"/>
          <w:sz w:val="32"/>
          <w:szCs w:val="32"/>
          <w:u w:val="single"/>
          <w:lang w:val="en-US" w:eastAsia="zh-CN"/>
        </w:rPr>
        <w:t xml:space="preserve"> </w:t>
      </w:r>
      <w:r>
        <w:rPr>
          <w:rFonts w:hint="eastAsia" w:cs="Helvetica" w:asciiTheme="minorEastAsia" w:hAnsiTheme="minorEastAsia" w:eastAsiaTheme="minorEastAsia"/>
          <w:b/>
          <w:color w:val="333333"/>
          <w:kern w:val="0"/>
          <w:sz w:val="32"/>
          <w:szCs w:val="32"/>
          <w:u w:val="single"/>
          <w:lang w:val="en-US" w:eastAsia="zh-CN"/>
        </w:rPr>
        <w:t xml:space="preserve">          </w:t>
      </w:r>
      <w:r>
        <w:rPr>
          <w:rFonts w:hint="eastAsia" w:cs="Helvetica" w:asciiTheme="minorEastAsia" w:hAnsiTheme="minorEastAsia" w:eastAsiaTheme="minorEastAsia"/>
          <w:b/>
          <w:color w:val="333333"/>
          <w:kern w:val="0"/>
          <w:sz w:val="32"/>
          <w:szCs w:val="32"/>
          <w:u w:val="single"/>
        </w:rPr>
        <w:t xml:space="preserve"> </w:t>
      </w:r>
      <w:r>
        <w:rPr>
          <w:rFonts w:hint="eastAsia" w:cs="Helvetica" w:asciiTheme="minorEastAsia" w:hAnsiTheme="minorEastAsia" w:eastAsiaTheme="minorEastAsia"/>
          <w:b/>
          <w:color w:val="333333"/>
          <w:kern w:val="0"/>
          <w:sz w:val="32"/>
          <w:szCs w:val="32"/>
          <w:u w:val="single"/>
          <w:lang w:val="en-US" w:eastAsia="zh-CN"/>
        </w:rPr>
        <w:t xml:space="preserve"> </w:t>
      </w:r>
    </w:p>
    <w:p>
      <w:pPr>
        <w:pStyle w:val="11"/>
        <w:snapToGrid w:val="0"/>
        <w:spacing w:beforeLines="0" w:afterLines="0" w:line="288" w:lineRule="auto"/>
        <w:ind w:firstLine="1446" w:firstLineChars="500"/>
        <w:rPr>
          <w:rFonts w:hAnsi="宋体"/>
          <w:b/>
          <w:bCs/>
          <w:spacing w:val="-6"/>
          <w:sz w:val="30"/>
          <w:szCs w:val="30"/>
        </w:rPr>
      </w:pPr>
    </w:p>
    <w:p>
      <w:pPr>
        <w:pStyle w:val="11"/>
        <w:snapToGrid w:val="0"/>
        <w:spacing w:beforeLines="0" w:afterLines="0" w:line="288" w:lineRule="auto"/>
        <w:rPr>
          <w:rFonts w:hAnsi="宋体"/>
          <w:b/>
          <w:bCs/>
          <w:w w:val="95"/>
          <w:sz w:val="30"/>
          <w:szCs w:val="30"/>
        </w:rPr>
      </w:pPr>
    </w:p>
    <w:p>
      <w:pPr>
        <w:pStyle w:val="11"/>
        <w:snapToGrid w:val="0"/>
        <w:spacing w:beforeLines="0" w:afterLines="0" w:line="288" w:lineRule="auto"/>
        <w:rPr>
          <w:rFonts w:hAnsi="宋体"/>
          <w:b/>
          <w:bCs/>
          <w:w w:val="95"/>
          <w:sz w:val="30"/>
          <w:szCs w:val="30"/>
        </w:rPr>
      </w:pPr>
    </w:p>
    <w:p>
      <w:pPr>
        <w:pStyle w:val="11"/>
        <w:snapToGrid w:val="0"/>
        <w:spacing w:beforeLines="0" w:afterLines="0" w:line="288" w:lineRule="auto"/>
        <w:rPr>
          <w:rFonts w:hAnsi="宋体"/>
          <w:b/>
          <w:bCs/>
          <w:w w:val="95"/>
          <w:sz w:val="30"/>
          <w:szCs w:val="30"/>
        </w:rPr>
      </w:pPr>
    </w:p>
    <w:p>
      <w:pPr>
        <w:pStyle w:val="11"/>
        <w:snapToGrid w:val="0"/>
        <w:spacing w:beforeLines="0" w:afterLines="0" w:line="288" w:lineRule="auto"/>
        <w:rPr>
          <w:rFonts w:hAnsi="宋体"/>
          <w:b/>
          <w:bCs/>
          <w:w w:val="95"/>
          <w:sz w:val="30"/>
          <w:szCs w:val="30"/>
        </w:rPr>
      </w:pPr>
    </w:p>
    <w:p>
      <w:pPr>
        <w:pStyle w:val="11"/>
        <w:snapToGrid w:val="0"/>
        <w:spacing w:beforeLines="0" w:afterLines="0" w:line="288" w:lineRule="auto"/>
        <w:rPr>
          <w:rFonts w:hAnsi="宋体"/>
          <w:b/>
          <w:bCs/>
          <w:w w:val="95"/>
          <w:sz w:val="30"/>
          <w:szCs w:val="30"/>
        </w:rPr>
      </w:pPr>
    </w:p>
    <w:p>
      <w:pPr>
        <w:snapToGrid w:val="0"/>
        <w:spacing w:beforeLines="50" w:line="360" w:lineRule="auto"/>
        <w:jc w:val="center"/>
        <w:rPr>
          <w:rFonts w:ascii="宋体" w:hAnsi="宋体"/>
          <w:b/>
          <w:bCs/>
          <w:color w:val="auto"/>
          <w:spacing w:val="-6"/>
          <w:sz w:val="30"/>
          <w:szCs w:val="30"/>
        </w:rPr>
      </w:pPr>
      <w:r>
        <w:rPr>
          <w:rFonts w:hint="eastAsia" w:ascii="宋体" w:hAnsi="宋体"/>
          <w:b/>
          <w:bCs/>
          <w:color w:val="auto"/>
          <w:spacing w:val="-6"/>
          <w:sz w:val="30"/>
          <w:szCs w:val="30"/>
        </w:rPr>
        <w:t>20</w:t>
      </w:r>
      <w:r>
        <w:rPr>
          <w:rFonts w:hint="eastAsia" w:ascii="宋体" w:hAnsi="宋体"/>
          <w:b/>
          <w:bCs/>
          <w:color w:val="auto"/>
          <w:spacing w:val="-6"/>
          <w:sz w:val="30"/>
          <w:szCs w:val="30"/>
          <w:lang w:val="en-US" w:eastAsia="zh-CN"/>
        </w:rPr>
        <w:t>21</w:t>
      </w:r>
      <w:r>
        <w:rPr>
          <w:rFonts w:hint="eastAsia" w:ascii="宋体" w:hAnsi="宋体"/>
          <w:b/>
          <w:bCs/>
          <w:color w:val="auto"/>
          <w:spacing w:val="-6"/>
          <w:sz w:val="30"/>
          <w:szCs w:val="30"/>
        </w:rPr>
        <w:t>年</w:t>
      </w:r>
      <w:r>
        <w:rPr>
          <w:rFonts w:hint="eastAsia" w:ascii="宋体" w:hAnsi="宋体"/>
          <w:b/>
          <w:bCs/>
          <w:color w:val="auto"/>
          <w:spacing w:val="-6"/>
          <w:sz w:val="30"/>
          <w:szCs w:val="30"/>
          <w:lang w:val="en-US" w:eastAsia="zh-CN"/>
        </w:rPr>
        <w:t>9</w:t>
      </w:r>
      <w:r>
        <w:rPr>
          <w:rFonts w:hint="eastAsia" w:ascii="宋体" w:hAnsi="宋体"/>
          <w:b/>
          <w:bCs/>
          <w:color w:val="auto"/>
          <w:spacing w:val="-6"/>
          <w:sz w:val="30"/>
          <w:szCs w:val="30"/>
        </w:rPr>
        <w:t>月</w:t>
      </w:r>
    </w:p>
    <w:p>
      <w:pPr>
        <w:pStyle w:val="11"/>
        <w:spacing w:beforeLines="0" w:afterLines="0" w:line="360" w:lineRule="auto"/>
        <w:jc w:val="center"/>
        <w:rPr>
          <w:rFonts w:hAnsi="宋体"/>
          <w:b/>
          <w:sz w:val="32"/>
          <w:szCs w:val="32"/>
        </w:rPr>
      </w:pPr>
      <w:r>
        <w:rPr>
          <w:rFonts w:hAnsi="宋体"/>
        </w:rPr>
        <w:br w:type="page"/>
      </w:r>
    </w:p>
    <w:p>
      <w:pPr>
        <w:pStyle w:val="40"/>
        <w:jc w:val="center"/>
        <w:rPr>
          <w:rFonts w:ascii="宋体" w:hAnsi="宋体"/>
          <w:color w:val="auto"/>
          <w:sz w:val="36"/>
          <w:szCs w:val="36"/>
        </w:rPr>
      </w:pPr>
      <w:r>
        <w:rPr>
          <w:rFonts w:ascii="宋体" w:hAnsi="宋体"/>
          <w:color w:val="auto"/>
          <w:sz w:val="36"/>
          <w:szCs w:val="36"/>
          <w:lang w:val="zh-CN"/>
        </w:rPr>
        <w:t>目录</w:t>
      </w:r>
    </w:p>
    <w:p>
      <w:pPr>
        <w:pStyle w:val="16"/>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24"/>
          <w:rFonts w:hint="eastAsia" w:ascii="宋体" w:hAnsi="宋体"/>
          <w:b/>
          <w:sz w:val="28"/>
          <w:szCs w:val="28"/>
        </w:rPr>
        <w:t>第一章</w:t>
      </w:r>
      <w:r>
        <w:rPr>
          <w:rStyle w:val="24"/>
          <w:rFonts w:ascii="宋体" w:hAnsi="宋体"/>
          <w:b/>
          <w:sz w:val="28"/>
          <w:szCs w:val="28"/>
        </w:rPr>
        <w:t xml:space="preserve"> </w:t>
      </w:r>
      <w:r>
        <w:rPr>
          <w:rStyle w:val="24"/>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24"/>
          <w:rFonts w:hint="eastAsia" w:ascii="宋体" w:hAnsi="宋体"/>
          <w:b/>
          <w:sz w:val="28"/>
          <w:szCs w:val="28"/>
        </w:rPr>
        <w:t>第二章</w:t>
      </w:r>
      <w:r>
        <w:rPr>
          <w:rStyle w:val="24"/>
          <w:rFonts w:ascii="宋体" w:hAnsi="宋体"/>
          <w:b/>
          <w:sz w:val="28"/>
          <w:szCs w:val="28"/>
        </w:rPr>
        <w:t xml:space="preserve"> </w:t>
      </w:r>
      <w:r>
        <w:rPr>
          <w:rStyle w:val="24"/>
          <w:rFonts w:hint="eastAsia" w:ascii="宋体" w:hAnsi="宋体"/>
          <w:b/>
          <w:sz w:val="28"/>
          <w:szCs w:val="28"/>
        </w:rPr>
        <w:t>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24"/>
          <w:rFonts w:hint="eastAsia" w:ascii="宋体" w:hAnsi="宋体"/>
          <w:b/>
          <w:sz w:val="28"/>
          <w:szCs w:val="28"/>
        </w:rPr>
        <w:t>第三章</w:t>
      </w:r>
      <w:r>
        <w:rPr>
          <w:rStyle w:val="24"/>
          <w:rFonts w:ascii="宋体" w:hAnsi="宋体"/>
          <w:b/>
          <w:sz w:val="28"/>
          <w:szCs w:val="28"/>
        </w:rPr>
        <w:t xml:space="preserve"> </w:t>
      </w:r>
      <w:r>
        <w:rPr>
          <w:rStyle w:val="24"/>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24"/>
          <w:rFonts w:hint="eastAsia" w:ascii="宋体" w:hAnsi="宋体"/>
          <w:b/>
          <w:sz w:val="28"/>
          <w:szCs w:val="28"/>
        </w:rPr>
        <w:t>第四章</w:t>
      </w:r>
      <w:r>
        <w:rPr>
          <w:rStyle w:val="24"/>
          <w:rFonts w:ascii="宋体" w:hAnsi="宋体"/>
          <w:b/>
          <w:sz w:val="28"/>
          <w:szCs w:val="28"/>
        </w:rPr>
        <w:t xml:space="preserve"> </w:t>
      </w:r>
      <w:r>
        <w:rPr>
          <w:rStyle w:val="24"/>
          <w:rFonts w:hint="eastAsia" w:ascii="宋体" w:hAnsi="宋体"/>
          <w:b/>
          <w:sz w:val="28"/>
          <w:szCs w:val="28"/>
        </w:rPr>
        <w:t>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24"/>
          <w:rFonts w:hint="eastAsia" w:ascii="宋体" w:hAnsi="宋体"/>
          <w:b/>
          <w:sz w:val="28"/>
          <w:szCs w:val="28"/>
        </w:rPr>
        <w:t>第五章</w:t>
      </w:r>
      <w:r>
        <w:rPr>
          <w:rStyle w:val="24"/>
          <w:rFonts w:ascii="宋体" w:hAnsi="宋体"/>
          <w:b/>
          <w:sz w:val="28"/>
          <w:szCs w:val="28"/>
        </w:rPr>
        <w:t xml:space="preserve"> </w:t>
      </w:r>
      <w:r>
        <w:rPr>
          <w:rStyle w:val="24"/>
          <w:rFonts w:hint="eastAsia" w:ascii="宋体" w:hAnsi="宋体"/>
          <w:b/>
          <w:sz w:val="28"/>
          <w:szCs w:val="28"/>
        </w:rPr>
        <w:t>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8</w:t>
      </w:r>
      <w:r>
        <w:rPr>
          <w:rFonts w:ascii="宋体" w:hAnsi="宋体"/>
          <w:b/>
          <w:sz w:val="28"/>
          <w:szCs w:val="28"/>
        </w:rPr>
        <w:fldChar w:fldCharType="end"/>
      </w:r>
      <w:r>
        <w:rPr>
          <w:rFonts w:ascii="宋体" w:hAnsi="宋体"/>
          <w:b/>
          <w:sz w:val="28"/>
          <w:szCs w:val="28"/>
        </w:rPr>
        <w:fldChar w:fldCharType="end"/>
      </w:r>
    </w:p>
    <w:p>
      <w:pPr>
        <w:pStyle w:val="16"/>
        <w:tabs>
          <w:tab w:val="right" w:leader="dot" w:pos="8588"/>
        </w:tabs>
        <w:rPr>
          <w:rStyle w:val="24"/>
          <w:rFonts w:ascii="宋体" w:hAnsi="宋体"/>
          <w:b/>
          <w:sz w:val="28"/>
          <w:szCs w:val="28"/>
        </w:rPr>
      </w:pPr>
      <w:r>
        <w:rPr>
          <w:rFonts w:ascii="宋体" w:hAnsi="宋体"/>
          <w:sz w:val="28"/>
          <w:szCs w:val="28"/>
        </w:rPr>
        <w:fldChar w:fldCharType="end"/>
      </w:r>
      <w:r>
        <w:rPr>
          <w:rStyle w:val="24"/>
          <w:rFonts w:hint="eastAsia" w:ascii="宋体" w:hAnsi="宋体"/>
          <w:b/>
          <w:color w:val="auto"/>
          <w:sz w:val="28"/>
          <w:szCs w:val="28"/>
          <w:u w:val="none"/>
        </w:rPr>
        <w:t>第六章</w:t>
      </w:r>
      <w:r>
        <w:rPr>
          <w:rStyle w:val="24"/>
          <w:rFonts w:ascii="宋体" w:hAnsi="宋体"/>
          <w:b/>
          <w:color w:val="auto"/>
          <w:sz w:val="28"/>
          <w:szCs w:val="28"/>
          <w:u w:val="none"/>
        </w:rPr>
        <w:t xml:space="preserve"> </w:t>
      </w:r>
      <w:r>
        <w:rPr>
          <w:rStyle w:val="24"/>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rPr>
        <w:t>10</w:t>
      </w:r>
    </w:p>
    <w:p>
      <w:pPr>
        <w:pStyle w:val="16"/>
        <w:tabs>
          <w:tab w:val="right" w:leader="dot" w:pos="8588"/>
        </w:tabs>
        <w:rPr>
          <w:rFonts w:ascii="宋体" w:hAnsi="宋体"/>
          <w:kern w:val="2"/>
          <w:sz w:val="28"/>
          <w:szCs w:val="28"/>
        </w:rPr>
      </w:pPr>
      <w:r>
        <w:rPr>
          <w:rFonts w:ascii="宋体" w:hAnsi="宋体"/>
          <w:kern w:val="2"/>
          <w:sz w:val="28"/>
          <w:szCs w:val="28"/>
        </w:rPr>
        <w:t xml:space="preserve"> </w:t>
      </w:r>
    </w:p>
    <w:p/>
    <w:p>
      <w:pPr>
        <w:pStyle w:val="19"/>
      </w:pPr>
      <w:r>
        <w:br w:type="page"/>
      </w:r>
      <w:bookmarkStart w:id="0" w:name="_Toc468093437"/>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我集团公司就</w:t>
      </w:r>
      <w:r>
        <w:rPr>
          <w:rFonts w:hint="eastAsia" w:ascii="宋体" w:hAnsi="宋体"/>
          <w:szCs w:val="21"/>
          <w:u w:val="single"/>
          <w:lang w:val="zh-CN"/>
        </w:rPr>
        <w:t>温州机场飞行区道面硬化工程项目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hint="eastAsia" w:ascii="宋体" w:hAnsi="宋体" w:eastAsia="宋体" w:cs="Times New Roman"/>
          <w:b/>
          <w:kern w:val="0"/>
          <w:sz w:val="21"/>
          <w:szCs w:val="21"/>
          <w:lang w:val="zh-CN" w:eastAsia="zh-CN" w:bidi="ar-SA"/>
        </w:rPr>
      </w:pPr>
      <w:r>
        <w:rPr>
          <w:rFonts w:hint="eastAsia" w:ascii="宋体" w:hAnsi="宋体"/>
          <w:b/>
          <w:szCs w:val="21"/>
          <w:lang w:val="zh-CN"/>
        </w:rPr>
        <w:t>一、项目名称：</w:t>
      </w:r>
      <w:r>
        <w:rPr>
          <w:rFonts w:hint="eastAsia" w:ascii="宋体" w:hAnsi="宋体" w:eastAsia="宋体" w:cs="Times New Roman"/>
          <w:b/>
          <w:kern w:val="0"/>
          <w:sz w:val="21"/>
          <w:szCs w:val="21"/>
          <w:lang w:val="zh-CN" w:eastAsia="zh-CN" w:bidi="ar-SA"/>
        </w:rPr>
        <w:t xml:space="preserve">温州机场飞行区道面硬化工程 </w:t>
      </w:r>
    </w:p>
    <w:p>
      <w:pPr>
        <w:spacing w:line="340" w:lineRule="atLeast"/>
        <w:ind w:firstLine="398" w:firstLineChars="200"/>
        <w:rPr>
          <w:rFonts w:ascii="宋体" w:hAnsi="宋体"/>
          <w:b/>
          <w:szCs w:val="21"/>
          <w:lang w:val="zh-CN"/>
        </w:rPr>
      </w:pPr>
      <w:r>
        <w:rPr>
          <w:rFonts w:hint="eastAsia" w:ascii="宋体" w:hAnsi="宋体"/>
          <w:b/>
          <w:spacing w:val="-6"/>
          <w:szCs w:val="21"/>
        </w:rPr>
        <w:t>二、项目编号：</w:t>
      </w:r>
      <w:r>
        <w:rPr>
          <w:rFonts w:hint="eastAsia" w:ascii="宋体" w:hAnsi="宋体" w:eastAsia="宋体" w:cs="Times New Roman"/>
          <w:b/>
          <w:kern w:val="0"/>
          <w:sz w:val="21"/>
          <w:szCs w:val="21"/>
          <w:lang w:val="zh-CN" w:eastAsia="zh-CN" w:bidi="ar-SA"/>
        </w:rPr>
        <w:t>XMSH202109202</w:t>
      </w:r>
    </w:p>
    <w:p>
      <w:pPr>
        <w:pStyle w:val="34"/>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34"/>
        <w:widowControl w:val="0"/>
        <w:spacing w:afterLines="0" w:line="340" w:lineRule="atLeast"/>
        <w:ind w:firstLine="422"/>
        <w:rPr>
          <w:rFonts w:ascii="宋体" w:hAnsi="宋体"/>
          <w:b/>
          <w:spacing w:val="-6"/>
          <w:sz w:val="21"/>
          <w:szCs w:val="21"/>
        </w:rPr>
      </w:pPr>
      <w:r>
        <w:rPr>
          <w:rFonts w:hint="eastAsia" w:ascii="宋体" w:hAnsi="宋体"/>
          <w:b/>
          <w:sz w:val="21"/>
          <w:szCs w:val="21"/>
          <w:lang w:val="zh-CN"/>
        </w:rPr>
        <w:t>四、采购内容及数量：</w:t>
      </w:r>
    </w:p>
    <w:tbl>
      <w:tblPr>
        <w:tblStyle w:val="20"/>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9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序号</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采购内容</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采购数量</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atLeast"/>
              <w:ind w:left="0" w:right="0"/>
              <w:jc w:val="center"/>
              <w:rPr>
                <w:rFonts w:ascii="宋体" w:hAnsi="宋体"/>
                <w:color w:val="000000"/>
                <w:kern w:val="0"/>
                <w:sz w:val="20"/>
              </w:rPr>
            </w:pPr>
            <w:r>
              <w:rPr>
                <w:rFonts w:hint="eastAsia" w:ascii="宋体" w:hAnsi="宋体"/>
                <w:color w:val="000000"/>
                <w:kern w:val="0"/>
                <w:sz w:val="20"/>
              </w:rPr>
              <w:t>1</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cs="Arial"/>
                <w:sz w:val="20"/>
                <w:szCs w:val="20"/>
              </w:rPr>
            </w:pPr>
            <w:r>
              <w:rPr>
                <w:rFonts w:hint="eastAsia" w:ascii="宋体" w:hAnsi="宋体"/>
                <w:szCs w:val="21"/>
                <w:u w:val="single"/>
                <w:lang w:val="zh-CN"/>
              </w:rPr>
              <w:t>温州机场飞行区道面硬化工程</w:t>
            </w:r>
            <w:r>
              <w:rPr>
                <w:rFonts w:hint="eastAsia" w:ascii="宋体" w:hAnsi="宋体"/>
                <w:kern w:val="0"/>
                <w:szCs w:val="21"/>
                <w:lang w:val="zh-CN"/>
              </w:rPr>
              <w:t xml:space="preserve"> </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cs="Arial"/>
                <w:spacing w:val="-6"/>
                <w:szCs w:val="21"/>
              </w:rPr>
            </w:pPr>
            <w:r>
              <w:rPr>
                <w:rFonts w:hint="eastAsia" w:ascii="宋体" w:hAnsi="宋体" w:cs="Arial"/>
                <w:spacing w:val="-6"/>
                <w:szCs w:val="21"/>
                <w:lang w:val="en-US" w:eastAsia="zh-CN"/>
              </w:rPr>
              <w:t>1</w:t>
            </w:r>
            <w:r>
              <w:rPr>
                <w:rFonts w:hint="eastAsia" w:ascii="宋体" w:hAnsi="宋体" w:cs="Arial"/>
                <w:spacing w:val="-6"/>
                <w:szCs w:val="21"/>
              </w:rPr>
              <w:t xml:space="preserve"> </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cs="Arial"/>
                <w:spacing w:val="-6"/>
                <w:szCs w:val="21"/>
              </w:rPr>
            </w:pPr>
            <w:r>
              <w:rPr>
                <w:rFonts w:hint="eastAsia" w:ascii="宋体" w:hAnsi="宋体" w:cs="Arial"/>
                <w:spacing w:val="-6"/>
                <w:szCs w:val="21"/>
                <w:lang w:val="en-US" w:eastAsia="zh-CN"/>
              </w:rPr>
              <w:t>￥80000元</w:t>
            </w:r>
            <w:r>
              <w:rPr>
                <w:rFonts w:hint="eastAsia" w:ascii="宋体" w:hAnsi="宋体" w:cs="Arial"/>
                <w:spacing w:val="-6"/>
                <w:szCs w:val="21"/>
              </w:rPr>
              <w:t xml:space="preserve"> </w:t>
            </w:r>
          </w:p>
        </w:tc>
      </w:tr>
    </w:tbl>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1.</w:t>
      </w:r>
      <w:r>
        <w:rPr>
          <w:rFonts w:hint="eastAsia"/>
        </w:rPr>
        <w:t xml:space="preserve"> </w:t>
      </w:r>
      <w:r>
        <w:rPr>
          <w:rFonts w:hint="eastAsia" w:ascii="宋体" w:hAnsi="宋体"/>
          <w:spacing w:val="-6"/>
          <w:sz w:val="21"/>
          <w:szCs w:val="21"/>
        </w:rPr>
        <w:t>具有独立法人资格，为一般纳税人</w:t>
      </w:r>
      <w:r>
        <w:rPr>
          <w:rFonts w:hint="eastAsia" w:ascii="宋体" w:hAnsi="宋体"/>
          <w:spacing w:val="-6"/>
          <w:sz w:val="21"/>
          <w:szCs w:val="21"/>
          <w:highlight w:val="none"/>
        </w:rPr>
        <w:t>，可提供税率为</w:t>
      </w:r>
      <w:r>
        <w:rPr>
          <w:rFonts w:hint="eastAsia" w:ascii="宋体" w:hAnsi="宋体"/>
          <w:spacing w:val="-6"/>
          <w:sz w:val="21"/>
          <w:szCs w:val="21"/>
          <w:highlight w:val="none"/>
          <w:lang w:val="en-US" w:eastAsia="zh-CN"/>
        </w:rPr>
        <w:t>9</w:t>
      </w:r>
      <w:r>
        <w:rPr>
          <w:rFonts w:hint="eastAsia" w:ascii="宋体" w:hAnsi="宋体"/>
          <w:spacing w:val="-6"/>
          <w:sz w:val="21"/>
          <w:szCs w:val="21"/>
          <w:highlight w:val="none"/>
        </w:rPr>
        <w:t>%的增值税专用发票</w:t>
      </w:r>
      <w:r>
        <w:rPr>
          <w:rFonts w:hint="eastAsia" w:ascii="宋体" w:hAnsi="宋体"/>
          <w:spacing w:val="-6"/>
          <w:sz w:val="21"/>
          <w:szCs w:val="21"/>
        </w:rPr>
        <w:t>。</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2.</w:t>
      </w:r>
      <w:r>
        <w:rPr>
          <w:rFonts w:hint="eastAsia"/>
        </w:rPr>
        <w:t xml:space="preserve"> </w:t>
      </w:r>
      <w:r>
        <w:rPr>
          <w:rFonts w:hint="eastAsia" w:ascii="宋体" w:hAnsi="宋体"/>
          <w:spacing w:val="-6"/>
          <w:sz w:val="21"/>
          <w:szCs w:val="21"/>
        </w:rPr>
        <w:t>营业执照须具有相应的经营范围，</w:t>
      </w:r>
      <w:r>
        <w:rPr>
          <w:rFonts w:hint="eastAsia" w:asciiTheme="minorEastAsia" w:hAnsiTheme="minorEastAsia"/>
          <w:szCs w:val="21"/>
        </w:rPr>
        <w:t>具备市政工程施工三级及三级以上资质，有效的安全生产许可证，并在人员、设备、资金等方面具有相应的施工能力。</w:t>
      </w:r>
    </w:p>
    <w:p>
      <w:pPr>
        <w:pStyle w:val="34"/>
        <w:spacing w:after="156" w:line="340" w:lineRule="atLeast"/>
        <w:ind w:firstLine="396"/>
        <w:rPr>
          <w:rFonts w:hint="eastAsia" w:ascii="宋体" w:hAnsi="宋体"/>
          <w:spacing w:val="-6"/>
          <w:sz w:val="21"/>
          <w:szCs w:val="21"/>
        </w:rPr>
      </w:pPr>
      <w:r>
        <w:rPr>
          <w:rFonts w:hint="eastAsia" w:ascii="宋体" w:hAnsi="宋体"/>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34"/>
        <w:spacing w:after="156" w:line="340" w:lineRule="atLeast"/>
        <w:ind w:firstLine="396"/>
        <w:rPr>
          <w:rFonts w:hint="eastAsia" w:ascii="宋体" w:hAnsi="宋体"/>
          <w:spacing w:val="-6"/>
          <w:sz w:val="21"/>
          <w:szCs w:val="21"/>
        </w:rPr>
      </w:pPr>
      <w:r>
        <w:rPr>
          <w:rFonts w:hint="eastAsia" w:ascii="宋体" w:hAnsi="宋体"/>
          <w:spacing w:val="-6"/>
          <w:sz w:val="21"/>
          <w:szCs w:val="21"/>
          <w:lang w:val="en-US" w:eastAsia="zh-CN"/>
        </w:rPr>
        <w:t>4</w:t>
      </w:r>
      <w:r>
        <w:rPr>
          <w:rFonts w:hint="eastAsia" w:ascii="宋体" w:hAnsi="宋体"/>
          <w:spacing w:val="-6"/>
          <w:sz w:val="21"/>
          <w:szCs w:val="21"/>
        </w:rPr>
        <w:t>.本项目不接受联合体投标。</w:t>
      </w:r>
    </w:p>
    <w:p>
      <w:pPr>
        <w:pStyle w:val="34"/>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六、现场踏勘要求</w:t>
      </w:r>
    </w:p>
    <w:p>
      <w:pPr>
        <w:pStyle w:val="34"/>
        <w:spacing w:after="156" w:line="340" w:lineRule="atLeast"/>
        <w:ind w:firstLine="396"/>
        <w:rPr>
          <w:rFonts w:hint="eastAsia" w:ascii="宋体" w:hAnsi="宋体"/>
          <w:spacing w:val="-6"/>
          <w:sz w:val="21"/>
          <w:szCs w:val="21"/>
          <w:lang w:val="en-US" w:eastAsia="zh-CN"/>
        </w:rPr>
      </w:pPr>
      <w:r>
        <w:rPr>
          <w:rFonts w:hint="eastAsia" w:ascii="宋体" w:hAnsi="宋体"/>
          <w:spacing w:val="-6"/>
          <w:sz w:val="21"/>
          <w:szCs w:val="21"/>
          <w:lang w:val="en-US" w:eastAsia="zh-CN"/>
        </w:rPr>
        <w:t>各投标单位报价前需派人实地查看并了解施工现场情况，了解项目情况时间为报价截止日之前的任一工作日（其余要求详见询价文件第二章）。</w:t>
      </w:r>
    </w:p>
    <w:p>
      <w:pPr>
        <w:pStyle w:val="34"/>
        <w:spacing w:after="156" w:line="340" w:lineRule="atLeast"/>
        <w:ind w:firstLine="396"/>
        <w:rPr>
          <w:rFonts w:hint="eastAsia" w:ascii="宋体" w:hAnsi="宋体" w:eastAsia="宋体"/>
          <w:spacing w:val="-6"/>
          <w:sz w:val="21"/>
          <w:szCs w:val="21"/>
          <w:lang w:val="en-US" w:eastAsia="zh-CN"/>
        </w:rPr>
      </w:pPr>
      <w:r>
        <w:rPr>
          <w:rFonts w:hint="eastAsia" w:ascii="宋体" w:hAnsi="宋体"/>
          <w:spacing w:val="-6"/>
          <w:sz w:val="21"/>
          <w:szCs w:val="21"/>
          <w:lang w:val="en-US" w:eastAsia="zh-CN"/>
        </w:rPr>
        <w:t>联系人：</w:t>
      </w:r>
      <w:r>
        <w:rPr>
          <w:rFonts w:hint="eastAsia" w:ascii="宋体" w:hAnsi="宋体"/>
          <w:spacing w:val="-6"/>
          <w:sz w:val="21"/>
          <w:szCs w:val="21"/>
          <w:u w:val="single"/>
          <w:lang w:val="en-US" w:eastAsia="zh-CN"/>
        </w:rPr>
        <w:t>季先生</w:t>
      </w:r>
      <w:r>
        <w:rPr>
          <w:rFonts w:hint="eastAsia" w:ascii="宋体" w:hAnsi="宋体"/>
          <w:spacing w:val="-6"/>
          <w:sz w:val="21"/>
          <w:szCs w:val="21"/>
          <w:lang w:val="en-US" w:eastAsia="zh-CN"/>
        </w:rPr>
        <w:t xml:space="preserve">  联系电话：</w:t>
      </w:r>
      <w:r>
        <w:rPr>
          <w:rFonts w:hint="eastAsia" w:ascii="宋体" w:hAnsi="宋体"/>
          <w:spacing w:val="-6"/>
          <w:sz w:val="21"/>
          <w:szCs w:val="21"/>
          <w:u w:val="single"/>
          <w:lang w:val="en-US" w:eastAsia="zh-CN"/>
        </w:rPr>
        <w:t>0577-86892575</w:t>
      </w:r>
      <w:r>
        <w:rPr>
          <w:rFonts w:hint="eastAsia" w:ascii="宋体" w:hAnsi="宋体"/>
          <w:spacing w:val="-6"/>
          <w:sz w:val="21"/>
          <w:szCs w:val="21"/>
          <w:u w:val="none"/>
          <w:lang w:val="en-US" w:eastAsia="zh-CN"/>
        </w:rPr>
        <w:t xml:space="preserve">  时间：</w:t>
      </w:r>
      <w:r>
        <w:rPr>
          <w:rFonts w:hint="eastAsia" w:ascii="宋体" w:hAnsi="宋体"/>
          <w:spacing w:val="-6"/>
          <w:sz w:val="21"/>
          <w:szCs w:val="21"/>
          <w:u w:val="single"/>
          <w:lang w:val="en-US" w:eastAsia="zh-CN"/>
        </w:rPr>
        <w:t>工作日</w:t>
      </w:r>
      <w:r>
        <w:rPr>
          <w:rFonts w:hint="eastAsia" w:ascii="宋体" w:hAnsi="宋体"/>
          <w:spacing w:val="-6"/>
          <w:sz w:val="21"/>
          <w:szCs w:val="21"/>
          <w:u w:val="single"/>
        </w:rPr>
        <w:t>上午8:30-11:30、下午1</w:t>
      </w:r>
      <w:r>
        <w:rPr>
          <w:rFonts w:hint="eastAsia" w:ascii="宋体" w:hAnsi="宋体"/>
          <w:spacing w:val="-6"/>
          <w:sz w:val="21"/>
          <w:szCs w:val="21"/>
          <w:u w:val="single"/>
          <w:lang w:val="en-US" w:eastAsia="zh-CN"/>
        </w:rPr>
        <w:t>3</w:t>
      </w:r>
      <w:r>
        <w:rPr>
          <w:rFonts w:hint="eastAsia" w:ascii="宋体" w:hAnsi="宋体"/>
          <w:spacing w:val="-6"/>
          <w:sz w:val="21"/>
          <w:szCs w:val="21"/>
          <w:u w:val="single"/>
        </w:rPr>
        <w:t>:</w:t>
      </w:r>
      <w:r>
        <w:rPr>
          <w:rFonts w:hint="eastAsia" w:ascii="宋体" w:hAnsi="宋体"/>
          <w:spacing w:val="-6"/>
          <w:sz w:val="21"/>
          <w:szCs w:val="21"/>
          <w:u w:val="single"/>
          <w:lang w:val="en-US" w:eastAsia="zh-CN"/>
        </w:rPr>
        <w:t>3</w:t>
      </w:r>
      <w:r>
        <w:rPr>
          <w:rFonts w:hint="eastAsia" w:ascii="宋体" w:hAnsi="宋体"/>
          <w:spacing w:val="-6"/>
          <w:sz w:val="21"/>
          <w:szCs w:val="21"/>
          <w:u w:val="single"/>
        </w:rPr>
        <w:t>0-16:00</w:t>
      </w:r>
      <w:r>
        <w:rPr>
          <w:rFonts w:hint="eastAsia" w:ascii="宋体" w:hAnsi="宋体"/>
          <w:spacing w:val="-6"/>
          <w:sz w:val="21"/>
          <w:szCs w:val="21"/>
          <w:lang w:eastAsia="zh-CN"/>
        </w:rPr>
        <w:t>。</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七</w:t>
      </w:r>
      <w:r>
        <w:rPr>
          <w:rFonts w:hint="eastAsia" w:ascii="宋体" w:hAnsi="宋体"/>
          <w:b/>
          <w:spacing w:val="-6"/>
          <w:sz w:val="21"/>
          <w:szCs w:val="21"/>
        </w:rPr>
        <w:t>、报名及询价文件发售时间：</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10</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9</w:t>
      </w:r>
      <w:r>
        <w:rPr>
          <w:rFonts w:hint="eastAsia" w:ascii="宋体" w:hAnsi="宋体"/>
          <w:b/>
          <w:spacing w:val="-6"/>
          <w:sz w:val="21"/>
          <w:szCs w:val="21"/>
          <w:u w:val="single"/>
        </w:rPr>
        <w:t>日</w:t>
      </w:r>
      <w:r>
        <w:rPr>
          <w:rFonts w:hint="eastAsia" w:ascii="宋体" w:hAnsi="宋体"/>
          <w:spacing w:val="-6"/>
          <w:sz w:val="21"/>
          <w:szCs w:val="21"/>
        </w:rPr>
        <w:t>至</w:t>
      </w:r>
      <w:r>
        <w:rPr>
          <w:rFonts w:hint="eastAsia" w:ascii="宋体" w:hAnsi="宋体"/>
          <w:b/>
          <w:spacing w:val="-6"/>
          <w:sz w:val="21"/>
          <w:szCs w:val="21"/>
          <w:u w:val="single"/>
          <w:lang w:val="en-US" w:eastAsia="zh-CN"/>
        </w:rPr>
        <w:t>2021</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10</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18</w:t>
      </w:r>
      <w:r>
        <w:rPr>
          <w:rFonts w:hint="eastAsia" w:ascii="宋体" w:hAnsi="宋体"/>
          <w:b/>
          <w:spacing w:val="-6"/>
          <w:sz w:val="21"/>
          <w:szCs w:val="21"/>
          <w:u w:val="single"/>
        </w:rPr>
        <w:t>日</w:t>
      </w:r>
      <w:r>
        <w:rPr>
          <w:rFonts w:hint="eastAsia" w:ascii="宋体" w:hAnsi="宋体"/>
          <w:spacing w:val="-6"/>
          <w:sz w:val="21"/>
          <w:szCs w:val="21"/>
        </w:rPr>
        <w:t>（双休日及法定节假日除外）</w:t>
      </w:r>
    </w:p>
    <w:p>
      <w:pPr>
        <w:ind w:firstLine="1193" w:firstLineChars="600"/>
        <w:rPr>
          <w:rFonts w:hint="eastAsia" w:ascii="宋体" w:hAnsi="宋体" w:eastAsia="宋体" w:cs="Times New Roman"/>
          <w:spacing w:val="-6"/>
          <w:kern w:val="0"/>
          <w:sz w:val="21"/>
          <w:szCs w:val="21"/>
          <w:lang w:val="en-US" w:eastAsia="zh-CN" w:bidi="ar-SA"/>
        </w:rPr>
      </w:pPr>
      <w:r>
        <w:rPr>
          <w:rFonts w:hint="eastAsia" w:ascii="宋体" w:hAnsi="宋体" w:eastAsia="宋体" w:cs="Times New Roman"/>
          <w:b/>
          <w:bCs/>
          <w:spacing w:val="-6"/>
          <w:kern w:val="0"/>
          <w:sz w:val="21"/>
          <w:szCs w:val="21"/>
          <w:lang w:val="en-US" w:eastAsia="zh-CN" w:bidi="ar-SA"/>
        </w:rPr>
        <w:t>上午8:30-11:30、下午14:00-16:00</w:t>
      </w:r>
      <w:r>
        <w:rPr>
          <w:rFonts w:hint="eastAsia" w:ascii="宋体" w:hAnsi="宋体" w:eastAsia="宋体" w:cs="Times New Roman"/>
          <w:spacing w:val="-6"/>
          <w:kern w:val="0"/>
          <w:sz w:val="21"/>
          <w:szCs w:val="21"/>
          <w:lang w:val="en-US" w:eastAsia="zh-CN" w:bidi="ar-SA"/>
        </w:rPr>
        <w:t>；</w:t>
      </w:r>
    </w:p>
    <w:p>
      <w:pPr>
        <w:ind w:firstLine="396" w:firstLineChars="200"/>
      </w:pPr>
      <w:r>
        <w:rPr>
          <w:rFonts w:hint="eastAsia" w:ascii="宋体" w:hAnsi="宋体" w:eastAsia="宋体" w:cs="Times New Roman"/>
          <w:spacing w:val="-6"/>
          <w:kern w:val="0"/>
          <w:sz w:val="21"/>
          <w:szCs w:val="21"/>
          <w:lang w:val="en-US" w:eastAsia="zh-CN" w:bidi="ar-SA"/>
        </w:rPr>
        <w:t>2.地点：温州机场集团有限公司信息大楼224室（温州市龙湾区机场大道1号）。</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rPr>
        <w:t>3.询价文件发售形式：询价文件以电子版的形式免费领取。</w:t>
      </w:r>
    </w:p>
    <w:p>
      <w:pPr>
        <w:pStyle w:val="34"/>
        <w:widowControl w:val="0"/>
        <w:spacing w:afterLines="0" w:line="340" w:lineRule="atLeast"/>
        <w:ind w:firstLine="396"/>
        <w:rPr>
          <w:rFonts w:hint="eastAsia" w:ascii="宋体" w:hAnsi="宋体" w:eastAsia="宋体"/>
          <w:spacing w:val="-6"/>
          <w:sz w:val="21"/>
          <w:szCs w:val="21"/>
          <w:lang w:eastAsia="zh-CN"/>
        </w:rPr>
      </w:pPr>
      <w:r>
        <w:rPr>
          <w:rFonts w:ascii="宋体" w:hAnsi="宋体" w:cs="宋体"/>
          <w:b/>
          <w:bCs/>
          <w:color w:val="000000"/>
          <w:kern w:val="0"/>
          <w:position w:val="-2"/>
          <w:sz w:val="22"/>
        </w:rPr>
        <w:t>获取方式：</w:t>
      </w:r>
      <w:r>
        <w:rPr>
          <w:rFonts w:hint="eastAsia" w:ascii="宋体" w:hAnsi="宋体" w:cs="宋体"/>
          <w:color w:val="000000"/>
          <w:sz w:val="22"/>
        </w:rPr>
        <w:t>凡符合资格条件并有意向的</w:t>
      </w:r>
      <w:r>
        <w:rPr>
          <w:rFonts w:hint="eastAsia" w:ascii="宋体" w:hAnsi="宋体" w:cs="宋体"/>
          <w:color w:val="000000"/>
          <w:sz w:val="22"/>
          <w:lang w:val="en-US" w:eastAsia="zh-CN"/>
        </w:rPr>
        <w:t>供应商</w:t>
      </w:r>
      <w:r>
        <w:rPr>
          <w:rFonts w:hint="eastAsia" w:ascii="宋体" w:hAnsi="宋体" w:cs="宋体"/>
          <w:color w:val="000000"/>
          <w:sz w:val="22"/>
        </w:rPr>
        <w:t>请将</w:t>
      </w:r>
      <w:r>
        <w:rPr>
          <w:rFonts w:hint="eastAsia" w:ascii="宋体" w:hAnsi="宋体" w:cs="宋体"/>
          <w:b/>
          <w:bCs/>
          <w:color w:val="000000"/>
          <w:sz w:val="22"/>
          <w:u w:val="single"/>
        </w:rPr>
        <w:t>企业营业执照副本扫描件、介绍信或法定代表人授权书</w:t>
      </w:r>
      <w:r>
        <w:rPr>
          <w:rFonts w:hint="eastAsia" w:ascii="宋体" w:hAnsi="宋体" w:cs="宋体"/>
          <w:color w:val="000000"/>
          <w:sz w:val="22"/>
        </w:rPr>
        <w:t>原件扫描件发送至邮箱</w:t>
      </w:r>
      <w:r>
        <w:rPr>
          <w:rFonts w:hint="eastAsia" w:ascii="宋体" w:hAnsi="宋体" w:cs="宋体"/>
          <w:b/>
          <w:bCs/>
          <w:color w:val="000000"/>
          <w:sz w:val="22"/>
          <w:u w:val="single"/>
          <w:lang w:val="en-US" w:eastAsia="zh-CN"/>
        </w:rPr>
        <w:t>397511811@qq.com</w:t>
      </w:r>
      <w:r>
        <w:rPr>
          <w:rFonts w:hint="eastAsia" w:ascii="宋体" w:hAnsi="宋体" w:cs="宋体"/>
          <w:color w:val="000000"/>
          <w:sz w:val="22"/>
        </w:rPr>
        <w:t>进行报名</w:t>
      </w:r>
      <w:r>
        <w:rPr>
          <w:rFonts w:hint="eastAsia" w:ascii="宋体" w:hAnsi="宋体" w:cs="宋体"/>
          <w:color w:val="000000"/>
          <w:sz w:val="22"/>
          <w:lang w:eastAsia="zh-CN"/>
        </w:rPr>
        <w:t>。</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八</w:t>
      </w:r>
      <w:r>
        <w:rPr>
          <w:rFonts w:hint="eastAsia" w:ascii="宋体" w:hAnsi="宋体"/>
          <w:b/>
          <w:spacing w:val="-6"/>
          <w:sz w:val="21"/>
          <w:szCs w:val="21"/>
        </w:rPr>
        <w:t>、报价文件递交截止时间和地点：</w:t>
      </w:r>
    </w:p>
    <w:p>
      <w:pPr>
        <w:ind w:firstLine="420" w:firstLineChars="200"/>
      </w:pPr>
      <w:r>
        <w:rPr>
          <w:rFonts w:hint="eastAsia"/>
        </w:rPr>
        <w:t>供应商应于</w:t>
      </w:r>
      <w:r>
        <w:rPr>
          <w:rFonts w:hint="eastAsia"/>
          <w:u w:val="single"/>
        </w:rPr>
        <w:t xml:space="preserve"> </w:t>
      </w:r>
      <w:r>
        <w:rPr>
          <w:rFonts w:hint="eastAsia"/>
          <w:b/>
          <w:bCs/>
          <w:u w:val="single"/>
          <w:lang w:val="en-US" w:eastAsia="zh-CN"/>
        </w:rPr>
        <w:t>2021</w:t>
      </w:r>
      <w:r>
        <w:rPr>
          <w:rFonts w:hint="eastAsia"/>
          <w:b/>
          <w:bCs/>
          <w:u w:val="single"/>
        </w:rPr>
        <w:t>年</w:t>
      </w:r>
      <w:r>
        <w:rPr>
          <w:rFonts w:hint="eastAsia"/>
          <w:b/>
          <w:bCs/>
          <w:u w:val="single"/>
          <w:lang w:val="en-US" w:eastAsia="zh-CN"/>
        </w:rPr>
        <w:t>10</w:t>
      </w:r>
      <w:r>
        <w:rPr>
          <w:rFonts w:hint="eastAsia"/>
          <w:b/>
          <w:bCs/>
          <w:u w:val="single"/>
        </w:rPr>
        <w:t>月</w:t>
      </w:r>
      <w:r>
        <w:rPr>
          <w:rFonts w:hint="eastAsia"/>
          <w:b/>
          <w:bCs/>
          <w:u w:val="single"/>
          <w:lang w:val="en-US" w:eastAsia="zh-CN"/>
        </w:rPr>
        <w:t>19</w:t>
      </w:r>
      <w:r>
        <w:rPr>
          <w:rFonts w:hint="eastAsia"/>
          <w:b/>
          <w:bCs/>
          <w:u w:val="single"/>
        </w:rPr>
        <w:t>日</w:t>
      </w:r>
      <w:r>
        <w:rPr>
          <w:rFonts w:hint="eastAsia"/>
          <w:b/>
          <w:bCs/>
          <w:u w:val="single"/>
          <w:lang w:val="en-US" w:eastAsia="zh-CN"/>
        </w:rPr>
        <w:t>9</w:t>
      </w:r>
      <w:r>
        <w:rPr>
          <w:rFonts w:hint="eastAsia"/>
          <w:b/>
          <w:bCs/>
          <w:u w:val="single"/>
        </w:rPr>
        <w:t>点</w:t>
      </w:r>
      <w:r>
        <w:rPr>
          <w:rFonts w:hint="eastAsia"/>
          <w:b/>
          <w:bCs/>
          <w:u w:val="single"/>
          <w:lang w:val="en-US" w:eastAsia="zh-CN"/>
        </w:rPr>
        <w:t>30分</w:t>
      </w:r>
      <w:r>
        <w:rPr>
          <w:rFonts w:hint="eastAsia"/>
          <w:b/>
          <w:bCs/>
          <w:u w:val="single"/>
        </w:rPr>
        <w:t>前</w:t>
      </w:r>
      <w:r>
        <w:rPr>
          <w:rFonts w:hint="eastAsia"/>
        </w:rPr>
        <w:t>将报价文件密封送交到</w:t>
      </w:r>
      <w:r>
        <w:rPr>
          <w:rFonts w:hint="eastAsia"/>
          <w:b/>
          <w:bCs/>
          <w:u w:val="single"/>
          <w:lang w:val="en-US" w:eastAsia="zh-CN"/>
        </w:rPr>
        <w:t>温州机场集团有限公司信息大楼</w:t>
      </w:r>
      <w:r>
        <w:rPr>
          <w:rFonts w:hint="default"/>
          <w:b/>
          <w:bCs/>
          <w:u w:val="single"/>
          <w:lang w:val="en-US" w:eastAsia="zh-CN"/>
        </w:rPr>
        <w:t>224</w:t>
      </w:r>
      <w:r>
        <w:rPr>
          <w:rFonts w:hint="eastAsia"/>
          <w:b/>
          <w:bCs/>
          <w:u w:val="single"/>
          <w:lang w:val="en-US" w:eastAsia="zh-CN"/>
        </w:rPr>
        <w:t>室</w:t>
      </w:r>
      <w:r>
        <w:rPr>
          <w:rFonts w:hint="eastAsia"/>
          <w:u w:val="none"/>
        </w:rPr>
        <w:t>会议室</w:t>
      </w:r>
      <w:r>
        <w:rPr>
          <w:rFonts w:hint="eastAsia"/>
        </w:rPr>
        <w:t>（温州市龙湾区机场大道1号），逾期送达或未密封将予以拒收。</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九</w:t>
      </w:r>
      <w:r>
        <w:rPr>
          <w:rFonts w:hint="eastAsia" w:ascii="宋体" w:hAnsi="宋体"/>
          <w:b/>
          <w:spacing w:val="-6"/>
          <w:sz w:val="21"/>
          <w:szCs w:val="21"/>
        </w:rPr>
        <w:t>、开标时间及地点：</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开标时间：</w:t>
      </w:r>
      <w:r>
        <w:rPr>
          <w:rFonts w:hint="eastAsia" w:ascii="宋体" w:hAnsi="宋体"/>
          <w:spacing w:val="-6"/>
          <w:sz w:val="21"/>
          <w:szCs w:val="21"/>
          <w:u w:val="single"/>
          <w:lang w:val="en-US" w:eastAsia="zh-CN"/>
        </w:rPr>
        <w:t>2021</w:t>
      </w:r>
      <w:r>
        <w:rPr>
          <w:rFonts w:hint="eastAsia" w:ascii="宋体" w:hAnsi="宋体"/>
          <w:spacing w:val="-6"/>
          <w:sz w:val="21"/>
          <w:szCs w:val="21"/>
          <w:u w:val="single"/>
        </w:rPr>
        <w:t>年</w:t>
      </w:r>
      <w:r>
        <w:rPr>
          <w:rFonts w:hint="eastAsia" w:ascii="宋体" w:hAnsi="宋体"/>
          <w:spacing w:val="-6"/>
          <w:sz w:val="21"/>
          <w:szCs w:val="21"/>
          <w:u w:val="single"/>
          <w:lang w:val="en-US" w:eastAsia="zh-CN"/>
        </w:rPr>
        <w:t>10</w:t>
      </w:r>
      <w:r>
        <w:rPr>
          <w:rFonts w:hint="eastAsia" w:ascii="宋体" w:hAnsi="宋体"/>
          <w:spacing w:val="-6"/>
          <w:sz w:val="21"/>
          <w:szCs w:val="21"/>
          <w:u w:val="single"/>
        </w:rPr>
        <w:t>月</w:t>
      </w:r>
      <w:r>
        <w:rPr>
          <w:rFonts w:hint="eastAsia" w:ascii="宋体" w:hAnsi="宋体"/>
          <w:spacing w:val="-6"/>
          <w:sz w:val="21"/>
          <w:szCs w:val="21"/>
          <w:u w:val="single"/>
          <w:lang w:val="en-US" w:eastAsia="zh-CN"/>
        </w:rPr>
        <w:t>19</w:t>
      </w:r>
      <w:r>
        <w:rPr>
          <w:rFonts w:hint="eastAsia" w:ascii="宋体" w:hAnsi="宋体"/>
          <w:spacing w:val="-6"/>
          <w:sz w:val="21"/>
          <w:szCs w:val="21"/>
          <w:u w:val="single"/>
        </w:rPr>
        <w:t>日</w:t>
      </w:r>
      <w:r>
        <w:rPr>
          <w:rFonts w:hint="eastAsia" w:ascii="宋体" w:hAnsi="宋体"/>
          <w:spacing w:val="-6"/>
          <w:sz w:val="21"/>
          <w:szCs w:val="21"/>
          <w:u w:val="single"/>
          <w:lang w:val="en-US" w:eastAsia="zh-CN"/>
        </w:rPr>
        <w:t>9</w:t>
      </w:r>
      <w:r>
        <w:rPr>
          <w:rFonts w:hint="eastAsia" w:ascii="宋体" w:hAnsi="宋体"/>
          <w:spacing w:val="-6"/>
          <w:sz w:val="21"/>
          <w:szCs w:val="21"/>
          <w:u w:val="single"/>
        </w:rPr>
        <w:t>点</w:t>
      </w:r>
      <w:r>
        <w:rPr>
          <w:rFonts w:hint="eastAsia" w:ascii="宋体" w:hAnsi="宋体"/>
          <w:spacing w:val="-6"/>
          <w:sz w:val="21"/>
          <w:szCs w:val="21"/>
          <w:u w:val="single"/>
          <w:lang w:val="en-US" w:eastAsia="zh-CN"/>
        </w:rPr>
        <w:t>30分</w:t>
      </w:r>
      <w:r>
        <w:rPr>
          <w:rFonts w:hint="eastAsia" w:ascii="宋体" w:hAnsi="宋体"/>
          <w:spacing w:val="-6"/>
          <w:sz w:val="21"/>
          <w:szCs w:val="21"/>
        </w:rPr>
        <w:t>；</w:t>
      </w:r>
      <w:bookmarkStart w:id="17" w:name="_GoBack"/>
      <w:bookmarkEnd w:id="17"/>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温州机场老公安楼二楼开标室  会议室（温州市龙湾区机场大道1号）</w:t>
      </w:r>
      <w:r>
        <w:rPr>
          <w:rFonts w:hint="eastAsia" w:ascii="宋体" w:hAnsi="宋体"/>
          <w:spacing w:val="-6"/>
          <w:sz w:val="21"/>
          <w:szCs w:val="21"/>
        </w:rPr>
        <w:t>。</w:t>
      </w:r>
    </w:p>
    <w:p>
      <w:pPr>
        <w:pStyle w:val="34"/>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十、发布公告的媒介</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34"/>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tabs>
          <w:tab w:val="left" w:pos="3460"/>
        </w:tabs>
        <w:autoSpaceDE w:val="0"/>
        <w:autoSpaceDN w:val="0"/>
        <w:adjustRightInd w:val="0"/>
        <w:snapToGrid w:val="0"/>
        <w:spacing w:line="360" w:lineRule="exact"/>
        <w:ind w:firstLine="396" w:firstLineChars="200"/>
        <w:rPr>
          <w:rFonts w:hint="default" w:ascii="宋体" w:hAnsi="宋体"/>
          <w:spacing w:val="-6"/>
          <w:sz w:val="21"/>
          <w:szCs w:val="21"/>
          <w:lang w:val="en-US" w:eastAsia="zh-CN"/>
        </w:rPr>
      </w:pPr>
      <w:r>
        <w:rPr>
          <w:rFonts w:hint="eastAsia" w:ascii="宋体" w:hAnsi="宋体"/>
          <w:spacing w:val="-6"/>
          <w:sz w:val="21"/>
          <w:szCs w:val="21"/>
          <w:lang w:val="en-US" w:eastAsia="zh-CN"/>
        </w:rPr>
        <w:t>3、</w:t>
      </w:r>
      <w:r>
        <w:rPr>
          <w:rFonts w:hint="eastAsia" w:ascii="宋体" w:hAnsi="宋体" w:cs="宋体"/>
          <w:color w:val="000000"/>
          <w:kern w:val="0"/>
          <w:position w:val="-2"/>
          <w:sz w:val="22"/>
        </w:rPr>
        <w:t xml:space="preserve">中国采购与招标网 </w:t>
      </w:r>
      <w:r>
        <w:rPr>
          <w:rFonts w:ascii="宋体" w:hAnsi="宋体" w:cs="宋体"/>
          <w:color w:val="000000"/>
          <w:kern w:val="0"/>
          <w:position w:val="-2"/>
          <w:sz w:val="22"/>
        </w:rPr>
        <w:t>http://www.chinabidding.com.cn</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十一</w:t>
      </w:r>
      <w:r>
        <w:rPr>
          <w:rFonts w:hint="eastAsia" w:ascii="宋体" w:hAnsi="宋体"/>
          <w:b/>
          <w:spacing w:val="-6"/>
          <w:sz w:val="21"/>
          <w:szCs w:val="21"/>
        </w:rPr>
        <w:t>、联系人及联系电话：</w:t>
      </w:r>
    </w:p>
    <w:p>
      <w:pPr>
        <w:pStyle w:val="34"/>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34"/>
        <w:widowControl w:val="0"/>
        <w:spacing w:afterLines="0"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val="en-US" w:eastAsia="zh-CN"/>
        </w:rPr>
        <w:t>季先生</w:t>
      </w:r>
      <w:r>
        <w:rPr>
          <w:rFonts w:hint="eastAsia" w:ascii="宋体" w:hAnsi="宋体"/>
          <w:spacing w:val="-6"/>
          <w:sz w:val="21"/>
          <w:szCs w:val="21"/>
        </w:rPr>
        <w:t xml:space="preserve">         电话：</w:t>
      </w:r>
      <w:r>
        <w:rPr>
          <w:rFonts w:hint="eastAsia" w:ascii="宋体" w:hAnsi="宋体"/>
          <w:spacing w:val="-6"/>
          <w:sz w:val="21"/>
          <w:szCs w:val="21"/>
          <w:lang w:val="en-US" w:eastAsia="zh-CN"/>
        </w:rPr>
        <w:t>0577-86892575</w:t>
      </w:r>
    </w:p>
    <w:p>
      <w:pPr>
        <w:pStyle w:val="34"/>
        <w:widowControl w:val="0"/>
        <w:spacing w:afterLines="0" w:line="340" w:lineRule="atLeast"/>
        <w:ind w:firstLine="396"/>
        <w:rPr>
          <w:rFonts w:hint="default" w:ascii="宋体" w:hAnsi="宋体"/>
          <w:spacing w:val="-6"/>
          <w:sz w:val="21"/>
          <w:szCs w:val="21"/>
          <w:lang w:val="en-US" w:eastAsia="zh-CN"/>
        </w:rPr>
      </w:pPr>
      <w:r>
        <w:rPr>
          <w:rFonts w:hint="eastAsia" w:ascii="宋体" w:hAnsi="宋体"/>
          <w:spacing w:val="-6"/>
          <w:sz w:val="21"/>
          <w:szCs w:val="21"/>
          <w:lang w:val="en-US" w:eastAsia="zh-CN"/>
        </w:rPr>
        <w:t>邮箱：397511811@qq.com</w:t>
      </w:r>
    </w:p>
    <w:p>
      <w:pPr>
        <w:pStyle w:val="34"/>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十</w:t>
      </w:r>
      <w:r>
        <w:rPr>
          <w:rFonts w:hint="eastAsia" w:ascii="宋体" w:hAnsi="宋体"/>
          <w:b/>
          <w:spacing w:val="-6"/>
          <w:sz w:val="21"/>
          <w:szCs w:val="21"/>
          <w:lang w:val="en-US" w:eastAsia="zh-CN"/>
        </w:rPr>
        <w:t>二</w:t>
      </w:r>
      <w:r>
        <w:rPr>
          <w:rFonts w:hint="eastAsia" w:ascii="宋体" w:hAnsi="宋体"/>
          <w:b/>
          <w:spacing w:val="-6"/>
          <w:sz w:val="21"/>
          <w:szCs w:val="21"/>
        </w:rPr>
        <w:t>、采购监管电话：</w:t>
      </w:r>
      <w:r>
        <w:rPr>
          <w:rFonts w:hint="eastAsia" w:ascii="宋体" w:hAnsi="宋体"/>
          <w:spacing w:val="-6"/>
          <w:sz w:val="21"/>
          <w:szCs w:val="21"/>
        </w:rPr>
        <w:t xml:space="preserve"> 0577-86892636</w:t>
      </w:r>
    </w:p>
    <w:p>
      <w:pPr>
        <w:pStyle w:val="34"/>
        <w:widowControl w:val="0"/>
        <w:spacing w:after="156" w:line="360" w:lineRule="atLeast"/>
        <w:ind w:firstLine="0" w:firstLineChars="0"/>
        <w:rPr>
          <w:rFonts w:ascii="宋体" w:hAnsi="宋体"/>
          <w:spacing w:val="-6"/>
          <w:sz w:val="21"/>
          <w:szCs w:val="21"/>
        </w:rPr>
      </w:pPr>
    </w:p>
    <w:p>
      <w:pPr>
        <w:pStyle w:val="34"/>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34"/>
        <w:widowControl w:val="0"/>
        <w:spacing w:after="156" w:line="360" w:lineRule="auto"/>
        <w:ind w:right="693" w:firstLine="0" w:firstLineChars="0"/>
        <w:jc w:val="right"/>
        <w:rPr>
          <w:rFonts w:ascii="宋体" w:hAnsi="宋体"/>
          <w:spacing w:val="-6"/>
          <w:sz w:val="21"/>
          <w:szCs w:val="21"/>
        </w:rPr>
      </w:pPr>
      <w:r>
        <w:rPr>
          <w:rFonts w:hint="eastAsia" w:ascii="宋体" w:hAnsi="宋体"/>
          <w:spacing w:val="-6"/>
          <w:sz w:val="21"/>
          <w:szCs w:val="21"/>
          <w:lang w:val="en-US" w:eastAsia="zh-CN"/>
        </w:rPr>
        <w:t>2021</w:t>
      </w:r>
      <w:r>
        <w:rPr>
          <w:rFonts w:hint="eastAsia" w:ascii="宋体" w:hAnsi="宋体"/>
          <w:spacing w:val="-6"/>
          <w:sz w:val="21"/>
          <w:szCs w:val="21"/>
        </w:rPr>
        <w:t>年</w:t>
      </w:r>
      <w:r>
        <w:rPr>
          <w:rFonts w:hint="eastAsia" w:ascii="宋体" w:hAnsi="宋体"/>
          <w:spacing w:val="-6"/>
          <w:sz w:val="21"/>
          <w:szCs w:val="21"/>
          <w:lang w:val="en-US" w:eastAsia="zh-CN"/>
        </w:rPr>
        <w:t>10</w:t>
      </w:r>
      <w:r>
        <w:rPr>
          <w:rFonts w:hint="eastAsia" w:ascii="宋体" w:hAnsi="宋体"/>
          <w:spacing w:val="-6"/>
          <w:sz w:val="21"/>
          <w:szCs w:val="21"/>
        </w:rPr>
        <w:t>月</w:t>
      </w:r>
      <w:r>
        <w:rPr>
          <w:rFonts w:hint="eastAsia" w:ascii="宋体" w:hAnsi="宋体"/>
          <w:spacing w:val="-6"/>
          <w:sz w:val="21"/>
          <w:szCs w:val="21"/>
          <w:lang w:val="en-US" w:eastAsia="zh-CN"/>
        </w:rPr>
        <w:t>8</w:t>
      </w:r>
      <w:r>
        <w:rPr>
          <w:rFonts w:hint="eastAsia" w:ascii="宋体" w:hAnsi="宋体"/>
          <w:spacing w:val="-6"/>
          <w:sz w:val="21"/>
          <w:szCs w:val="21"/>
        </w:rPr>
        <w:t>日　　　　</w:t>
      </w: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rPr>
          <w:rFonts w:hint="eastAsia"/>
        </w:rPr>
      </w:pPr>
    </w:p>
    <w:p>
      <w:pPr>
        <w:pStyle w:val="19"/>
        <w:jc w:val="both"/>
        <w:rPr>
          <w:rFonts w:hint="eastAsia"/>
        </w:rPr>
      </w:pPr>
    </w:p>
    <w:p>
      <w:pPr>
        <w:pStyle w:val="19"/>
        <w:jc w:val="center"/>
      </w:pPr>
      <w:r>
        <w:rPr>
          <w:rFonts w:hint="eastAsia"/>
        </w:rPr>
        <w:t>第二章 采购要求</w:t>
      </w:r>
      <w:bookmarkEnd w:id="1"/>
    </w:p>
    <w:p>
      <w:pPr>
        <w:pStyle w:val="26"/>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ind w:firstLine="420" w:firstLineChars="200"/>
      </w:pPr>
      <w:bookmarkStart w:id="3" w:name="_Toc215567898"/>
      <w:r>
        <w:rPr>
          <w:rFonts w:hint="eastAsia"/>
        </w:rPr>
        <w:t>1、施工地点：温州机场飞行区内；</w:t>
      </w:r>
    </w:p>
    <w:p>
      <w:pPr>
        <w:ind w:firstLine="420" w:firstLineChars="200"/>
        <w:rPr>
          <w:rFonts w:asciiTheme="minorEastAsia" w:hAnsiTheme="minorEastAsia" w:cstheme="minorEastAsia"/>
          <w:color w:val="000000"/>
          <w:szCs w:val="21"/>
        </w:rPr>
      </w:pPr>
      <w:r>
        <w:rPr>
          <w:rFonts w:hint="eastAsia"/>
        </w:rPr>
        <w:t>2、施工内容：</w:t>
      </w:r>
      <w:r>
        <w:rPr>
          <w:rFonts w:hint="eastAsia" w:asciiTheme="minorEastAsia" w:hAnsiTheme="minorEastAsia"/>
          <w:szCs w:val="21"/>
        </w:rPr>
        <w:t>对</w:t>
      </w:r>
      <w:r>
        <w:rPr>
          <w:rFonts w:hint="eastAsia"/>
        </w:rPr>
        <w:t>温州机场飞行区内</w:t>
      </w:r>
      <w:r>
        <w:rPr>
          <w:rFonts w:hint="eastAsia"/>
          <w:lang w:val="en-US" w:eastAsia="zh-CN"/>
        </w:rPr>
        <w:t>货运危险品仓库四周土面区进行道面硬化</w:t>
      </w:r>
      <w:r>
        <w:rPr>
          <w:rFonts w:hint="eastAsia"/>
        </w:rPr>
        <w:t>；</w:t>
      </w:r>
    </w:p>
    <w:p>
      <w:pPr>
        <w:pStyle w:val="45"/>
        <w:ind w:firstLine="420" w:firstLineChars="200"/>
      </w:pPr>
      <w:r>
        <w:rPr>
          <w:rFonts w:hint="eastAsia" w:asciiTheme="minorEastAsia" w:hAnsiTheme="minorEastAsia" w:cstheme="minorEastAsia"/>
          <w:color w:val="000000"/>
          <w:szCs w:val="21"/>
          <w:lang w:val="en-US" w:eastAsia="zh-CN"/>
        </w:rPr>
        <w:t>3</w:t>
      </w:r>
      <w:r>
        <w:rPr>
          <w:rFonts w:hint="eastAsia" w:asciiTheme="minorEastAsia" w:hAnsiTheme="minorEastAsia" w:cstheme="minorEastAsia"/>
          <w:color w:val="000000"/>
          <w:szCs w:val="21"/>
        </w:rPr>
        <w:t>、工程量：</w:t>
      </w:r>
      <w:r>
        <w:rPr>
          <w:rFonts w:hint="eastAsia" w:asciiTheme="minorEastAsia" w:hAnsiTheme="minorEastAsia" w:cstheme="minorEastAsia"/>
          <w:color w:val="000000"/>
          <w:szCs w:val="21"/>
          <w:lang w:val="en-US" w:eastAsia="zh-CN"/>
        </w:rPr>
        <w:t>暂定190㎡</w:t>
      </w:r>
      <w:r>
        <w:rPr>
          <w:rFonts w:hint="eastAsia" w:ascii="宋体" w:hAnsi="宋体" w:cs="方正仿宋_GBK"/>
          <w:szCs w:val="21"/>
        </w:rPr>
        <w:t>；</w:t>
      </w:r>
    </w:p>
    <w:p>
      <w:pPr>
        <w:ind w:firstLine="420" w:firstLineChars="200"/>
        <w:rPr>
          <w:rFonts w:asciiTheme="minorEastAsia" w:hAnsiTheme="minorEastAsia" w:cstheme="minorEastAsia"/>
          <w:color w:val="000000"/>
          <w:szCs w:val="21"/>
        </w:rPr>
      </w:pPr>
      <w:r>
        <w:rPr>
          <w:rFonts w:hint="eastAsia"/>
          <w:lang w:val="en-US" w:eastAsia="zh-CN"/>
        </w:rPr>
        <w:t>4</w:t>
      </w:r>
      <w:r>
        <w:rPr>
          <w:rFonts w:hint="eastAsia"/>
        </w:rPr>
        <w:t>、</w:t>
      </w:r>
      <w:r>
        <w:rPr>
          <w:rFonts w:hint="eastAsia" w:asciiTheme="minorEastAsia" w:hAnsiTheme="minorEastAsia" w:cstheme="minorEastAsia"/>
          <w:color w:val="000000"/>
          <w:szCs w:val="21"/>
        </w:rPr>
        <w:t>工程承包方式：由承包商包工包料方式进行施工；</w:t>
      </w:r>
    </w:p>
    <w:p>
      <w:pPr>
        <w:ind w:firstLine="420" w:firstLineChars="200"/>
        <w:rPr>
          <w:rFonts w:asciiTheme="minorEastAsia" w:hAnsiTheme="minorEastAsia"/>
          <w:szCs w:val="21"/>
        </w:rPr>
      </w:pPr>
      <w:r>
        <w:rPr>
          <w:rFonts w:hint="eastAsia" w:asciiTheme="minorEastAsia" w:hAnsiTheme="minorEastAsia" w:cstheme="minorEastAsia"/>
          <w:color w:val="000000"/>
          <w:szCs w:val="21"/>
          <w:lang w:val="en-US" w:eastAsia="zh-CN"/>
        </w:rPr>
        <w:t>5</w:t>
      </w:r>
      <w:r>
        <w:rPr>
          <w:rFonts w:hint="eastAsia" w:asciiTheme="minorEastAsia" w:hAnsiTheme="minorEastAsia" w:cstheme="minorEastAsia"/>
          <w:color w:val="000000"/>
          <w:szCs w:val="21"/>
        </w:rPr>
        <w:t>、计划工期：</w:t>
      </w:r>
      <w:r>
        <w:rPr>
          <w:rFonts w:hint="eastAsia" w:asciiTheme="minorEastAsia" w:hAnsiTheme="minorEastAsia" w:cstheme="minorEastAsia"/>
          <w:color w:val="000000"/>
          <w:szCs w:val="21"/>
          <w:lang w:val="en-US" w:eastAsia="zh-CN"/>
        </w:rPr>
        <w:t>30</w:t>
      </w:r>
      <w:r>
        <w:rPr>
          <w:rFonts w:hint="eastAsia" w:asciiTheme="minorEastAsia" w:hAnsiTheme="minorEastAsia" w:cstheme="minorEastAsia"/>
          <w:color w:val="000000"/>
          <w:szCs w:val="21"/>
        </w:rPr>
        <w:t>天</w:t>
      </w:r>
      <w:r>
        <w:rPr>
          <w:rFonts w:hint="eastAsia" w:asciiTheme="minorEastAsia" w:hAnsiTheme="minorEastAsia"/>
          <w:color w:val="333333"/>
          <w:szCs w:val="21"/>
          <w:shd w:val="clear" w:color="auto" w:fill="FFFFFF"/>
        </w:rPr>
        <w:t>（</w:t>
      </w:r>
      <w:r>
        <w:rPr>
          <w:rFonts w:hint="eastAsia" w:asciiTheme="minorEastAsia" w:hAnsiTheme="minorEastAsia"/>
          <w:szCs w:val="21"/>
        </w:rPr>
        <w:t>若因工程量增加或遇雨雪天气，航班延误，飞行影响等不可抗拒的因素时，经采购单位批准，工期可相应顺延）；</w:t>
      </w:r>
    </w:p>
    <w:p>
      <w:pPr>
        <w:ind w:firstLine="420" w:firstLineChars="200"/>
        <w:rPr>
          <w:rFonts w:asciiTheme="minorEastAsia" w:hAnsiTheme="minorEastAsia" w:cstheme="minorEastAsia"/>
          <w:color w:val="000000"/>
          <w:szCs w:val="21"/>
        </w:rPr>
      </w:pPr>
      <w:r>
        <w:rPr>
          <w:rFonts w:hint="eastAsia" w:asciiTheme="minorEastAsia" w:hAnsiTheme="minorEastAsia" w:cstheme="minorEastAsia"/>
          <w:color w:val="000000"/>
          <w:szCs w:val="21"/>
          <w:lang w:val="en-US" w:eastAsia="zh-CN"/>
        </w:rPr>
        <w:t>6</w:t>
      </w:r>
      <w:r>
        <w:rPr>
          <w:rFonts w:hint="eastAsia" w:asciiTheme="minorEastAsia" w:hAnsiTheme="minorEastAsia" w:cstheme="minorEastAsia"/>
          <w:color w:val="000000"/>
          <w:szCs w:val="21"/>
        </w:rPr>
        <w:t>、质量要求：合格；</w:t>
      </w:r>
    </w:p>
    <w:p>
      <w:pPr>
        <w:ind w:firstLine="420" w:firstLineChars="200"/>
        <w:rPr>
          <w:rFonts w:hint="eastAsia" w:eastAsia="宋体" w:asciiTheme="minorEastAsia" w:hAnsiTheme="minorEastAsia" w:cstheme="minorEastAsia"/>
          <w:color w:val="000000"/>
          <w:szCs w:val="21"/>
          <w:lang w:val="en-US" w:eastAsia="zh-CN"/>
        </w:rPr>
      </w:pPr>
      <w:r>
        <w:rPr>
          <w:rFonts w:hint="eastAsia" w:asciiTheme="minorEastAsia" w:hAnsiTheme="minorEastAsia" w:cstheme="minorEastAsia"/>
          <w:color w:val="000000"/>
          <w:szCs w:val="21"/>
          <w:lang w:val="en-US" w:eastAsia="zh-CN"/>
        </w:rPr>
        <w:t>7</w:t>
      </w:r>
      <w:r>
        <w:rPr>
          <w:rFonts w:hint="eastAsia" w:asciiTheme="minorEastAsia" w:hAnsiTheme="minorEastAsia" w:cstheme="minorEastAsia"/>
          <w:color w:val="000000"/>
          <w:szCs w:val="21"/>
        </w:rPr>
        <w:t>、质保期：</w:t>
      </w:r>
      <w:r>
        <w:rPr>
          <w:rFonts w:hint="eastAsia" w:asciiTheme="minorEastAsia" w:hAnsiTheme="minorEastAsia" w:cstheme="minorEastAsia"/>
          <w:color w:val="000000"/>
          <w:szCs w:val="21"/>
          <w:lang w:val="en-US" w:eastAsia="zh-CN"/>
        </w:rPr>
        <w:t>2</w:t>
      </w:r>
      <w:r>
        <w:rPr>
          <w:rFonts w:hint="eastAsia" w:asciiTheme="minorEastAsia" w:hAnsiTheme="minorEastAsia" w:cstheme="minorEastAsia"/>
          <w:color w:val="000000"/>
          <w:szCs w:val="21"/>
        </w:rPr>
        <w:t>年</w:t>
      </w:r>
      <w:r>
        <w:rPr>
          <w:rFonts w:hint="eastAsia" w:asciiTheme="minorEastAsia" w:hAnsiTheme="minorEastAsia" w:cstheme="minorEastAsia"/>
          <w:color w:val="000000"/>
          <w:szCs w:val="21"/>
          <w:lang w:val="en-US" w:eastAsia="zh-CN"/>
        </w:rPr>
        <w:t>；</w:t>
      </w:r>
    </w:p>
    <w:p>
      <w:pPr>
        <w:ind w:firstLine="420" w:firstLineChars="200"/>
        <w:rPr>
          <w:rFonts w:hint="eastAsia" w:asciiTheme="minorEastAsia" w:hAnsiTheme="minorEastAsia"/>
          <w:szCs w:val="21"/>
        </w:rPr>
      </w:pPr>
      <w:r>
        <w:rPr>
          <w:rFonts w:hint="eastAsia" w:asciiTheme="minorEastAsia" w:hAnsiTheme="minorEastAsia"/>
          <w:szCs w:val="21"/>
          <w:lang w:val="en-US" w:eastAsia="zh-CN"/>
        </w:rPr>
        <w:t>8</w:t>
      </w:r>
      <w:r>
        <w:rPr>
          <w:rFonts w:hint="eastAsia" w:asciiTheme="minorEastAsia" w:hAnsiTheme="minorEastAsia"/>
          <w:szCs w:val="21"/>
        </w:rPr>
        <w:t>、结算方式：按工程完工后的实际工程量结算为准，最终结算价由</w:t>
      </w:r>
      <w:r>
        <w:rPr>
          <w:rFonts w:hint="eastAsia" w:asciiTheme="minorEastAsia" w:hAnsiTheme="minorEastAsia"/>
          <w:szCs w:val="21"/>
          <w:lang w:val="en-US" w:eastAsia="zh-CN"/>
        </w:rPr>
        <w:t>采购人</w:t>
      </w:r>
      <w:r>
        <w:rPr>
          <w:rFonts w:hint="eastAsia" w:asciiTheme="minorEastAsia" w:hAnsiTheme="minorEastAsia"/>
          <w:szCs w:val="21"/>
        </w:rPr>
        <w:t>委托的第三方造价咨询机构审核后确定；</w:t>
      </w:r>
    </w:p>
    <w:p>
      <w:pPr>
        <w:pStyle w:val="2"/>
        <w:ind w:firstLine="420" w:firstLineChars="200"/>
        <w:rPr>
          <w:rFonts w:hint="default" w:eastAsia="宋体" w:cs="Times New Roman" w:asciiTheme="minorEastAsia" w:hAnsiTheme="minorEastAsia"/>
          <w:kern w:val="2"/>
          <w:sz w:val="21"/>
          <w:szCs w:val="21"/>
          <w:lang w:val="en-US" w:eastAsia="zh-CN" w:bidi="ar-SA"/>
        </w:rPr>
      </w:pPr>
      <w:r>
        <w:rPr>
          <w:rFonts w:hint="eastAsia" w:eastAsia="宋体" w:cs="Times New Roman" w:asciiTheme="minorEastAsia" w:hAnsiTheme="minorEastAsia"/>
          <w:kern w:val="2"/>
          <w:sz w:val="21"/>
          <w:szCs w:val="21"/>
          <w:lang w:val="en-US" w:eastAsia="zh-CN" w:bidi="ar-SA"/>
        </w:rPr>
        <w:t>9、质保金：本工程竣工经</w:t>
      </w:r>
      <w:r>
        <w:rPr>
          <w:rFonts w:hint="eastAsia" w:cs="Times New Roman" w:asciiTheme="minorEastAsia" w:hAnsiTheme="minorEastAsia"/>
          <w:kern w:val="2"/>
          <w:sz w:val="21"/>
          <w:szCs w:val="21"/>
          <w:lang w:val="en-US" w:eastAsia="zh-CN" w:bidi="ar-SA"/>
        </w:rPr>
        <w:t>采购人</w:t>
      </w:r>
      <w:r>
        <w:rPr>
          <w:rFonts w:hint="eastAsia" w:eastAsia="宋体" w:cs="Times New Roman" w:asciiTheme="minorEastAsia" w:hAnsiTheme="minorEastAsia"/>
          <w:kern w:val="2"/>
          <w:sz w:val="21"/>
          <w:szCs w:val="21"/>
          <w:lang w:val="en-US" w:eastAsia="zh-CN" w:bidi="ar-SA"/>
        </w:rPr>
        <w:t>验收合格并经第三方造价咨询机构审核后，</w:t>
      </w:r>
      <w:r>
        <w:rPr>
          <w:rFonts w:hint="eastAsia" w:cs="Times New Roman" w:asciiTheme="minorEastAsia" w:hAnsiTheme="minorEastAsia"/>
          <w:kern w:val="2"/>
          <w:sz w:val="21"/>
          <w:szCs w:val="21"/>
          <w:lang w:val="en-US" w:eastAsia="zh-CN" w:bidi="ar-SA"/>
        </w:rPr>
        <w:t>采购人</w:t>
      </w:r>
      <w:r>
        <w:rPr>
          <w:rFonts w:hint="eastAsia" w:eastAsia="宋体" w:cs="Times New Roman" w:asciiTheme="minorEastAsia" w:hAnsiTheme="minorEastAsia"/>
          <w:kern w:val="2"/>
          <w:sz w:val="21"/>
          <w:szCs w:val="21"/>
          <w:lang w:val="en-US" w:eastAsia="zh-CN" w:bidi="ar-SA"/>
        </w:rPr>
        <w:t>支付97%的工程款，余款3%</w:t>
      </w:r>
      <w:r>
        <w:rPr>
          <w:rFonts w:hint="eastAsia" w:cs="Times New Roman" w:asciiTheme="minorEastAsia" w:hAnsiTheme="minorEastAsia"/>
          <w:kern w:val="2"/>
          <w:sz w:val="21"/>
          <w:szCs w:val="21"/>
          <w:lang w:val="en-US" w:eastAsia="zh-CN" w:bidi="ar-SA"/>
        </w:rPr>
        <w:t>作为质保金，</w:t>
      </w:r>
      <w:r>
        <w:rPr>
          <w:rFonts w:hint="eastAsia" w:eastAsia="宋体" w:cs="Times New Roman" w:asciiTheme="minorEastAsia" w:hAnsiTheme="minorEastAsia"/>
          <w:kern w:val="2"/>
          <w:sz w:val="21"/>
          <w:szCs w:val="21"/>
          <w:lang w:val="en-US" w:eastAsia="zh-CN" w:bidi="ar-SA"/>
        </w:rPr>
        <w:t>待质保期结束后无质量问题后支付</w:t>
      </w:r>
      <w:r>
        <w:rPr>
          <w:rFonts w:hint="eastAsia" w:cs="Times New Roman" w:asciiTheme="minorEastAsia" w:hAnsiTheme="minorEastAsia"/>
          <w:kern w:val="2"/>
          <w:sz w:val="21"/>
          <w:szCs w:val="21"/>
          <w:lang w:val="en-US" w:eastAsia="zh-CN" w:bidi="ar-SA"/>
        </w:rPr>
        <w:t>。</w:t>
      </w:r>
    </w:p>
    <w:bookmarkEnd w:id="3"/>
    <w:p>
      <w:pPr>
        <w:snapToGrid w:val="0"/>
        <w:spacing w:line="288" w:lineRule="auto"/>
        <w:jc w:val="left"/>
        <w:rPr>
          <w:rFonts w:ascii="宋体" w:hAnsi="宋体"/>
          <w:spacing w:val="-6"/>
          <w:szCs w:val="21"/>
        </w:rPr>
      </w:pPr>
    </w:p>
    <w:p>
      <w:pPr>
        <w:pStyle w:val="26"/>
        <w:spacing w:before="0"/>
        <w:ind w:left="0" w:firstLine="422" w:firstLineChars="200"/>
        <w:rPr>
          <w:rFonts w:ascii="宋体" w:hAnsi="宋体"/>
          <w:b/>
          <w:color w:val="000000"/>
          <w:sz w:val="21"/>
          <w:szCs w:val="21"/>
        </w:rPr>
      </w:pPr>
      <w:r>
        <w:rPr>
          <w:rFonts w:hint="eastAsia" w:ascii="宋体" w:hAnsi="宋体"/>
          <w:b/>
          <w:color w:val="000000"/>
          <w:sz w:val="21"/>
          <w:szCs w:val="21"/>
          <w:lang w:val="en-US" w:eastAsia="zh-CN"/>
        </w:rPr>
        <w:t>二</w:t>
      </w:r>
      <w:r>
        <w:rPr>
          <w:rFonts w:hint="eastAsia" w:ascii="宋体" w:hAnsi="宋体"/>
          <w:b/>
          <w:color w:val="000000"/>
          <w:sz w:val="21"/>
          <w:szCs w:val="21"/>
        </w:rPr>
        <w:t>、报价要求</w:t>
      </w:r>
    </w:p>
    <w:p>
      <w:pPr>
        <w:tabs>
          <w:tab w:val="left" w:pos="840"/>
          <w:tab w:val="left" w:pos="1120"/>
          <w:tab w:val="left" w:pos="1260"/>
        </w:tabs>
        <w:snapToGrid w:val="0"/>
        <w:spacing w:beforeLines="50" w:afterLines="50" w:line="288" w:lineRule="auto"/>
        <w:ind w:firstLine="517" w:firstLineChars="245"/>
        <w:rPr>
          <w:rFonts w:hint="eastAsia" w:ascii="宋体" w:hAnsi="宋体" w:cs="宋体"/>
          <w:b/>
          <w:sz w:val="22"/>
          <w:szCs w:val="22"/>
          <w:u w:val="single"/>
        </w:rPr>
      </w:pPr>
      <w:r>
        <w:rPr>
          <w:rFonts w:hint="eastAsia" w:ascii="宋体" w:hAnsi="宋体"/>
          <w:b/>
          <w:color w:val="000000"/>
          <w:kern w:val="0"/>
          <w:szCs w:val="21"/>
          <w:lang w:val="zh-CN"/>
        </w:rPr>
        <w:t>报价包括</w:t>
      </w:r>
      <w:r>
        <w:rPr>
          <w:rFonts w:hint="eastAsia" w:ascii="宋体" w:hAnsi="宋体"/>
          <w:b/>
          <w:spacing w:val="-6"/>
          <w:sz w:val="32"/>
          <w:szCs w:val="32"/>
        </w:rPr>
        <w:t>：</w:t>
      </w:r>
      <w:r>
        <w:rPr>
          <w:rFonts w:hint="eastAsia" w:ascii="宋体" w:hAnsi="宋体" w:cs="宋体"/>
          <w:b/>
          <w:sz w:val="22"/>
          <w:szCs w:val="22"/>
          <w:u w:val="single"/>
          <w:lang w:val="en-US" w:eastAsia="zh-CN"/>
        </w:rPr>
        <w:t>人工费、材料费、机械费</w:t>
      </w:r>
      <w:r>
        <w:rPr>
          <w:rFonts w:hint="eastAsia" w:ascii="宋体" w:hAnsi="宋体" w:cs="宋体"/>
          <w:b/>
          <w:sz w:val="22"/>
          <w:szCs w:val="22"/>
          <w:u w:val="single"/>
        </w:rPr>
        <w:t>、专用工具、税金、装卸</w:t>
      </w:r>
      <w:r>
        <w:rPr>
          <w:rFonts w:hint="eastAsia" w:ascii="宋体" w:hAnsi="宋体" w:cs="宋体"/>
          <w:b/>
          <w:sz w:val="22"/>
          <w:szCs w:val="22"/>
          <w:u w:val="single"/>
          <w:lang w:eastAsia="zh-CN"/>
        </w:rPr>
        <w:t>、</w:t>
      </w:r>
      <w:r>
        <w:rPr>
          <w:rFonts w:hint="eastAsia" w:ascii="宋体" w:hAnsi="宋体" w:cs="宋体"/>
          <w:b/>
          <w:sz w:val="22"/>
          <w:szCs w:val="22"/>
          <w:u w:val="single"/>
        </w:rPr>
        <w:t>运输、保险、质保期保障等完成本项目所需的全部费用。</w:t>
      </w:r>
    </w:p>
    <w:p>
      <w:pPr>
        <w:pStyle w:val="2"/>
        <w:rPr>
          <w:rFonts w:hint="eastAsia" w:ascii="宋体" w:hAnsi="宋体" w:cs="宋体"/>
          <w:b/>
          <w:sz w:val="22"/>
          <w:szCs w:val="22"/>
          <w:u w:val="single"/>
        </w:rPr>
      </w:pPr>
    </w:p>
    <w:p>
      <w:pPr>
        <w:pStyle w:val="2"/>
        <w:numPr>
          <w:ilvl w:val="0"/>
          <w:numId w:val="0"/>
        </w:numPr>
        <w:ind w:left="420" w:leftChars="0"/>
        <w:rPr>
          <w:rFonts w:hint="eastAsia" w:ascii="宋体" w:hAnsi="宋体" w:eastAsia="宋体" w:cs="Times New Roman"/>
          <w:b/>
          <w:color w:val="000000"/>
          <w:kern w:val="0"/>
          <w:sz w:val="21"/>
          <w:szCs w:val="21"/>
          <w:lang w:val="en-US" w:eastAsia="zh-CN" w:bidi="ar-SA"/>
        </w:rPr>
      </w:pPr>
      <w:r>
        <w:rPr>
          <w:rFonts w:hint="eastAsia" w:ascii="宋体" w:hAnsi="宋体" w:cs="Times New Roman"/>
          <w:b/>
          <w:color w:val="000000"/>
          <w:kern w:val="0"/>
          <w:sz w:val="21"/>
          <w:szCs w:val="21"/>
          <w:lang w:val="en-US" w:eastAsia="zh-CN" w:bidi="ar-SA"/>
        </w:rPr>
        <w:t>三、踏勘</w:t>
      </w:r>
      <w:r>
        <w:rPr>
          <w:rFonts w:hint="eastAsia" w:ascii="宋体" w:hAnsi="宋体" w:eastAsia="宋体" w:cs="Times New Roman"/>
          <w:b/>
          <w:color w:val="000000"/>
          <w:kern w:val="0"/>
          <w:sz w:val="21"/>
          <w:szCs w:val="21"/>
          <w:lang w:val="en-US" w:eastAsia="zh-CN" w:bidi="ar-SA"/>
        </w:rPr>
        <w:t>要求</w:t>
      </w:r>
    </w:p>
    <w:p>
      <w:pPr>
        <w:pStyle w:val="2"/>
        <w:numPr>
          <w:ilvl w:val="0"/>
          <w:numId w:val="0"/>
        </w:numPr>
        <w:rPr>
          <w:rFonts w:hint="default" w:ascii="宋体" w:hAnsi="宋体" w:eastAsia="宋体" w:cs="Times New Roman"/>
          <w:b w:val="0"/>
          <w:bCs/>
          <w:color w:val="000000"/>
          <w:kern w:val="0"/>
          <w:sz w:val="21"/>
          <w:szCs w:val="21"/>
          <w:lang w:val="en-US" w:eastAsia="zh-CN" w:bidi="ar-SA"/>
        </w:rPr>
      </w:pPr>
      <w:r>
        <w:rPr>
          <w:rFonts w:hint="eastAsia" w:ascii="宋体" w:hAnsi="宋体" w:cs="Times New Roman"/>
          <w:b/>
          <w:color w:val="000000"/>
          <w:kern w:val="0"/>
          <w:sz w:val="21"/>
          <w:szCs w:val="21"/>
          <w:lang w:val="en-US" w:eastAsia="zh-CN" w:bidi="ar-SA"/>
        </w:rPr>
        <w:t xml:space="preserve">   </w:t>
      </w:r>
      <w:r>
        <w:rPr>
          <w:rFonts w:hint="eastAsia" w:ascii="宋体" w:hAnsi="宋体" w:cs="Times New Roman"/>
          <w:b w:val="0"/>
          <w:bCs/>
          <w:color w:val="000000"/>
          <w:kern w:val="0"/>
          <w:sz w:val="21"/>
          <w:szCs w:val="21"/>
          <w:lang w:val="en-US" w:eastAsia="zh-CN" w:bidi="ar-SA"/>
        </w:rPr>
        <w:t xml:space="preserve"> </w:t>
      </w:r>
      <w:r>
        <w:rPr>
          <w:rFonts w:hint="eastAsia" w:ascii="宋体" w:hAnsi="宋体"/>
          <w:b w:val="0"/>
          <w:bCs/>
          <w:spacing w:val="-6"/>
          <w:sz w:val="21"/>
          <w:szCs w:val="21"/>
          <w:lang w:val="en-US" w:eastAsia="zh-CN"/>
        </w:rPr>
        <w:t>各投标单位报价前需派人实地查看并了解施工现场情况，了解项目情况时间为报价截止日之前的任一工作日；未进行实地踏勘的投标单位，取消报价资格。</w:t>
      </w:r>
    </w:p>
    <w:p>
      <w:pPr>
        <w:pStyle w:val="19"/>
        <w:rPr>
          <w:szCs w:val="30"/>
        </w:rPr>
      </w:pPr>
      <w:r>
        <w:br w:type="page"/>
      </w:r>
      <w:bookmarkStart w:id="4" w:name="_Toc468093439"/>
      <w:r>
        <w:rPr>
          <w:rFonts w:hint="eastAsia"/>
        </w:rPr>
        <w:t xml:space="preserve">第三章 </w:t>
      </w:r>
      <w:r>
        <w:rPr>
          <w:rFonts w:hint="eastAsia"/>
          <w:szCs w:val="30"/>
        </w:rPr>
        <w:t>报价文件格式</w:t>
      </w:r>
      <w:bookmarkEnd w:id="4"/>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21"/>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948"/>
        <w:gridCol w:w="680"/>
        <w:gridCol w:w="680"/>
        <w:gridCol w:w="1701"/>
        <w:gridCol w:w="1191"/>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Cs w:val="21"/>
                <w:vertAlign w:val="baseline"/>
                <w:lang w:val="en-US" w:eastAsia="zh-CN"/>
              </w:rPr>
            </w:pPr>
            <w:r>
              <w:rPr>
                <w:rFonts w:hint="eastAsia" w:ascii="宋体" w:hAnsi="宋体" w:cs="新宋体"/>
                <w:b/>
                <w:bCs/>
                <w:szCs w:val="21"/>
                <w:vertAlign w:val="baseline"/>
                <w:lang w:val="en-US" w:eastAsia="zh-CN"/>
              </w:rPr>
              <w:t>序号</w:t>
            </w:r>
          </w:p>
        </w:tc>
        <w:tc>
          <w:tcPr>
            <w:tcW w:w="2948" w:type="dxa"/>
            <w:vAlign w:val="top"/>
          </w:tcPr>
          <w:p>
            <w:pPr>
              <w:keepNext w:val="0"/>
              <w:keepLines w:val="0"/>
              <w:suppressLineNumbers w:val="0"/>
              <w:spacing w:before="0" w:beforeAutospacing="0" w:after="0" w:afterAutospacing="0" w:line="380" w:lineRule="exact"/>
              <w:ind w:left="0" w:right="0"/>
              <w:jc w:val="center"/>
              <w:rPr>
                <w:rFonts w:hint="default" w:ascii="宋体" w:hAnsi="宋体" w:eastAsia="宋体" w:cs="新宋体"/>
                <w:b/>
                <w:bCs/>
                <w:szCs w:val="21"/>
                <w:vertAlign w:val="baseline"/>
                <w:lang w:val="en-US" w:eastAsia="zh-CN"/>
              </w:rPr>
            </w:pPr>
            <w:r>
              <w:rPr>
                <w:rFonts w:hint="eastAsia" w:ascii="宋体" w:hAnsi="宋体" w:cs="新宋体"/>
                <w:b/>
                <w:bCs/>
                <w:szCs w:val="21"/>
                <w:vertAlign w:val="baseline"/>
                <w:lang w:val="en-US" w:eastAsia="zh-CN"/>
              </w:rPr>
              <w:t>项目名称</w:t>
            </w:r>
          </w:p>
        </w:tc>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Cs w:val="21"/>
                <w:vertAlign w:val="baseline"/>
                <w:lang w:val="en-US" w:eastAsia="zh-CN"/>
              </w:rPr>
            </w:pPr>
            <w:r>
              <w:rPr>
                <w:rFonts w:hint="eastAsia" w:ascii="宋体" w:hAnsi="宋体" w:cs="新宋体"/>
                <w:b/>
                <w:bCs/>
                <w:szCs w:val="21"/>
                <w:vertAlign w:val="baseline"/>
                <w:lang w:val="en-US" w:eastAsia="zh-CN"/>
              </w:rPr>
              <w:t>单位</w:t>
            </w:r>
          </w:p>
        </w:tc>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Cs w:val="21"/>
                <w:vertAlign w:val="baseline"/>
                <w:lang w:val="en-US" w:eastAsia="zh-CN"/>
              </w:rPr>
            </w:pPr>
            <w:r>
              <w:rPr>
                <w:rFonts w:hint="eastAsia" w:ascii="宋体" w:hAnsi="宋体" w:cs="新宋体"/>
                <w:b/>
                <w:bCs/>
                <w:szCs w:val="21"/>
                <w:vertAlign w:val="baseline"/>
                <w:lang w:val="en-US" w:eastAsia="zh-CN"/>
              </w:rPr>
              <w:t>数量</w:t>
            </w:r>
          </w:p>
        </w:tc>
        <w:tc>
          <w:tcPr>
            <w:tcW w:w="1701" w:type="dxa"/>
            <w:vAlign w:val="top"/>
          </w:tcPr>
          <w:p>
            <w:pPr>
              <w:keepNext w:val="0"/>
              <w:keepLines w:val="0"/>
              <w:suppressLineNumbers w:val="0"/>
              <w:spacing w:before="0" w:beforeAutospacing="0" w:after="0" w:afterAutospacing="0" w:line="380" w:lineRule="exact"/>
              <w:ind w:left="0" w:right="0"/>
              <w:jc w:val="center"/>
              <w:rPr>
                <w:rFonts w:hint="default" w:ascii="宋体" w:hAnsi="宋体" w:eastAsia="宋体" w:cs="新宋体"/>
                <w:b/>
                <w:bCs/>
                <w:szCs w:val="21"/>
                <w:vertAlign w:val="baseline"/>
                <w:lang w:val="en-US" w:eastAsia="zh-CN"/>
              </w:rPr>
            </w:pPr>
            <w:r>
              <w:rPr>
                <w:rFonts w:hint="eastAsia" w:ascii="宋体" w:hAnsi="宋体" w:cs="新宋体"/>
                <w:b/>
                <w:bCs/>
                <w:szCs w:val="21"/>
                <w:vertAlign w:val="baseline"/>
                <w:lang w:val="en-US" w:eastAsia="zh-CN"/>
              </w:rPr>
              <w:t>综合单价（元）</w:t>
            </w:r>
          </w:p>
        </w:tc>
        <w:tc>
          <w:tcPr>
            <w:tcW w:w="1191"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Cs w:val="21"/>
                <w:vertAlign w:val="baseline"/>
                <w:lang w:eastAsia="zh-CN"/>
              </w:rPr>
            </w:pPr>
            <w:r>
              <w:rPr>
                <w:rFonts w:hint="eastAsia" w:ascii="宋体" w:hAnsi="宋体" w:cs="新宋体"/>
                <w:b/>
                <w:bCs/>
                <w:szCs w:val="21"/>
                <w:vertAlign w:val="baseline"/>
                <w:lang w:val="en-US" w:eastAsia="zh-CN"/>
              </w:rPr>
              <w:t>合计（元）</w:t>
            </w:r>
          </w:p>
        </w:tc>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Cs w:val="21"/>
                <w:vertAlign w:val="baseline"/>
                <w:lang w:val="en-US" w:eastAsia="zh-CN"/>
              </w:rPr>
            </w:pPr>
            <w:r>
              <w:rPr>
                <w:rFonts w:hint="eastAsia" w:ascii="宋体" w:hAnsi="宋体" w:cs="新宋体"/>
                <w:b/>
                <w:bCs/>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 w:val="24"/>
                <w:szCs w:val="24"/>
                <w:vertAlign w:val="baseline"/>
                <w:lang w:val="en-US" w:eastAsia="zh-CN"/>
              </w:rPr>
            </w:pPr>
            <w:r>
              <w:rPr>
                <w:rFonts w:hint="eastAsia" w:ascii="宋体" w:hAnsi="宋体" w:cs="新宋体"/>
                <w:b/>
                <w:bCs/>
                <w:sz w:val="24"/>
                <w:szCs w:val="24"/>
                <w:vertAlign w:val="baseline"/>
                <w:lang w:val="en-US" w:eastAsia="zh-CN"/>
              </w:rPr>
              <w:t>一</w:t>
            </w:r>
          </w:p>
        </w:tc>
        <w:tc>
          <w:tcPr>
            <w:tcW w:w="2948"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1701"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1191"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 w:val="24"/>
                <w:szCs w:val="24"/>
                <w:vertAlign w:val="baseline"/>
                <w:lang w:val="en-US" w:eastAsia="zh-CN"/>
              </w:rPr>
            </w:pPr>
            <w:r>
              <w:rPr>
                <w:rFonts w:hint="eastAsia" w:ascii="宋体" w:hAnsi="宋体" w:cs="新宋体"/>
                <w:b/>
                <w:bCs/>
                <w:sz w:val="24"/>
                <w:szCs w:val="24"/>
                <w:vertAlign w:val="baseline"/>
                <w:lang w:val="en-US" w:eastAsia="zh-CN"/>
              </w:rPr>
              <w:t>1</w:t>
            </w:r>
          </w:p>
        </w:tc>
        <w:tc>
          <w:tcPr>
            <w:tcW w:w="2948" w:type="dxa"/>
            <w:vAlign w:val="top"/>
          </w:tcPr>
          <w:p>
            <w:pPr>
              <w:keepNext w:val="0"/>
              <w:keepLines w:val="0"/>
              <w:suppressLineNumbers w:val="0"/>
              <w:spacing w:before="0" w:beforeAutospacing="0" w:after="0" w:afterAutospacing="0" w:line="380" w:lineRule="exact"/>
              <w:ind w:left="0" w:right="0"/>
              <w:rPr>
                <w:rFonts w:hint="eastAsia" w:ascii="宋体" w:hAnsi="宋体" w:eastAsia="宋体" w:cs="新宋体"/>
                <w:szCs w:val="21"/>
                <w:vertAlign w:val="baseline"/>
                <w:lang w:val="en-US" w:eastAsia="zh-CN"/>
              </w:rPr>
            </w:pPr>
            <w:r>
              <w:rPr>
                <w:rFonts w:hint="eastAsia" w:ascii="宋体" w:hAnsi="宋体" w:cs="新宋体"/>
                <w:szCs w:val="21"/>
                <w:vertAlign w:val="baseline"/>
                <w:lang w:val="en-US" w:eastAsia="zh-CN"/>
              </w:rPr>
              <w:t>挖土方50cm（人工挖掘）</w:t>
            </w:r>
          </w:p>
        </w:tc>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szCs w:val="21"/>
                <w:vertAlign w:val="baseline"/>
                <w:lang w:val="en-US" w:eastAsia="zh-CN"/>
              </w:rPr>
            </w:pPr>
            <w:r>
              <w:rPr>
                <w:rFonts w:hint="eastAsia" w:ascii="宋体" w:hAnsi="宋体" w:cs="新宋体"/>
                <w:sz w:val="28"/>
                <w:szCs w:val="28"/>
                <w:vertAlign w:val="baseline"/>
                <w:lang w:val="en-US" w:eastAsia="zh-CN"/>
              </w:rPr>
              <w:t>m³</w:t>
            </w:r>
          </w:p>
        </w:tc>
        <w:tc>
          <w:tcPr>
            <w:tcW w:w="680" w:type="dxa"/>
            <w:vAlign w:val="top"/>
          </w:tcPr>
          <w:p>
            <w:pPr>
              <w:keepNext w:val="0"/>
              <w:keepLines w:val="0"/>
              <w:suppressLineNumbers w:val="0"/>
              <w:spacing w:before="0" w:beforeAutospacing="0" w:after="0" w:afterAutospacing="0" w:line="380" w:lineRule="exact"/>
              <w:ind w:left="0" w:right="0"/>
              <w:jc w:val="center"/>
              <w:rPr>
                <w:rFonts w:hint="default" w:ascii="宋体" w:hAnsi="宋体" w:eastAsia="宋体" w:cs="新宋体"/>
                <w:sz w:val="24"/>
                <w:szCs w:val="24"/>
                <w:vertAlign w:val="baseline"/>
                <w:lang w:val="en-US" w:eastAsia="zh-CN"/>
              </w:rPr>
            </w:pPr>
            <w:r>
              <w:rPr>
                <w:rFonts w:hint="eastAsia" w:ascii="宋体" w:hAnsi="宋体" w:cs="新宋体"/>
                <w:sz w:val="24"/>
                <w:szCs w:val="24"/>
                <w:vertAlign w:val="baseline"/>
                <w:lang w:val="en-US" w:eastAsia="zh-CN"/>
              </w:rPr>
              <w:t>95</w:t>
            </w:r>
          </w:p>
        </w:tc>
        <w:tc>
          <w:tcPr>
            <w:tcW w:w="170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119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 w:val="24"/>
                <w:szCs w:val="24"/>
                <w:vertAlign w:val="baseline"/>
                <w:lang w:val="en-US" w:eastAsia="zh-CN"/>
              </w:rPr>
            </w:pPr>
            <w:r>
              <w:rPr>
                <w:rFonts w:hint="eastAsia" w:ascii="宋体" w:hAnsi="宋体" w:cs="新宋体"/>
                <w:b/>
                <w:bCs/>
                <w:sz w:val="24"/>
                <w:szCs w:val="24"/>
                <w:vertAlign w:val="baseline"/>
                <w:lang w:val="en-US" w:eastAsia="zh-CN"/>
              </w:rPr>
              <w:t>2</w:t>
            </w:r>
          </w:p>
        </w:tc>
        <w:tc>
          <w:tcPr>
            <w:tcW w:w="2948" w:type="dxa"/>
            <w:vAlign w:val="top"/>
          </w:tcPr>
          <w:p>
            <w:pPr>
              <w:keepNext w:val="0"/>
              <w:keepLines w:val="0"/>
              <w:suppressLineNumbers w:val="0"/>
              <w:spacing w:before="0" w:beforeAutospacing="0" w:after="0" w:afterAutospacing="0" w:line="380" w:lineRule="exact"/>
              <w:ind w:left="0" w:right="0"/>
              <w:rPr>
                <w:rFonts w:hint="default" w:ascii="宋体" w:hAnsi="宋体" w:eastAsia="宋体" w:cs="新宋体"/>
                <w:szCs w:val="21"/>
                <w:vertAlign w:val="baseline"/>
                <w:lang w:val="en-US" w:eastAsia="zh-CN"/>
              </w:rPr>
            </w:pPr>
            <w:r>
              <w:rPr>
                <w:rFonts w:hint="eastAsia" w:ascii="宋体" w:hAnsi="宋体" w:cs="新宋体"/>
                <w:szCs w:val="21"/>
                <w:vertAlign w:val="baseline"/>
                <w:lang w:val="en-US" w:eastAsia="zh-CN"/>
              </w:rPr>
              <w:t>碎石垫层30cm</w:t>
            </w:r>
          </w:p>
        </w:tc>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szCs w:val="21"/>
                <w:vertAlign w:val="baseline"/>
                <w:lang w:val="en-US" w:eastAsia="zh-CN"/>
              </w:rPr>
            </w:pPr>
            <w:r>
              <w:rPr>
                <w:rFonts w:hint="eastAsia" w:ascii="宋体" w:hAnsi="宋体" w:cs="新宋体"/>
                <w:sz w:val="28"/>
                <w:szCs w:val="28"/>
                <w:vertAlign w:val="baseline"/>
                <w:lang w:val="en-US" w:eastAsia="zh-CN"/>
              </w:rPr>
              <w:t>㎡</w:t>
            </w:r>
          </w:p>
        </w:tc>
        <w:tc>
          <w:tcPr>
            <w:tcW w:w="680" w:type="dxa"/>
            <w:vAlign w:val="top"/>
          </w:tcPr>
          <w:p>
            <w:pPr>
              <w:keepNext w:val="0"/>
              <w:keepLines w:val="0"/>
              <w:suppressLineNumbers w:val="0"/>
              <w:spacing w:before="0" w:beforeAutospacing="0" w:after="0" w:afterAutospacing="0" w:line="380" w:lineRule="exact"/>
              <w:ind w:left="0" w:right="0"/>
              <w:jc w:val="center"/>
              <w:rPr>
                <w:rFonts w:hint="default" w:ascii="宋体" w:hAnsi="宋体" w:eastAsia="宋体" w:cs="新宋体"/>
                <w:sz w:val="24"/>
                <w:szCs w:val="24"/>
                <w:vertAlign w:val="baseline"/>
                <w:lang w:val="en-US" w:eastAsia="zh-CN"/>
              </w:rPr>
            </w:pPr>
            <w:r>
              <w:rPr>
                <w:rFonts w:hint="eastAsia" w:ascii="宋体" w:hAnsi="宋体" w:cs="新宋体"/>
                <w:sz w:val="24"/>
                <w:szCs w:val="24"/>
                <w:vertAlign w:val="baseline"/>
                <w:lang w:val="en-US" w:eastAsia="zh-CN"/>
              </w:rPr>
              <w:t>190</w:t>
            </w:r>
          </w:p>
        </w:tc>
        <w:tc>
          <w:tcPr>
            <w:tcW w:w="170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119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default" w:ascii="宋体" w:hAnsi="宋体" w:eastAsia="宋体" w:cs="新宋体"/>
                <w:b/>
                <w:bCs/>
                <w:sz w:val="24"/>
                <w:szCs w:val="24"/>
                <w:vertAlign w:val="baseline"/>
                <w:lang w:val="en-US" w:eastAsia="zh-CN"/>
              </w:rPr>
            </w:pPr>
            <w:r>
              <w:rPr>
                <w:rFonts w:hint="eastAsia" w:ascii="宋体" w:hAnsi="宋体" w:cs="新宋体"/>
                <w:b/>
                <w:bCs/>
                <w:sz w:val="24"/>
                <w:szCs w:val="24"/>
                <w:vertAlign w:val="baseline"/>
                <w:lang w:val="en-US" w:eastAsia="zh-CN"/>
              </w:rPr>
              <w:t>3</w:t>
            </w:r>
          </w:p>
        </w:tc>
        <w:tc>
          <w:tcPr>
            <w:tcW w:w="2948" w:type="dxa"/>
            <w:vAlign w:val="top"/>
          </w:tcPr>
          <w:p>
            <w:pPr>
              <w:keepNext w:val="0"/>
              <w:keepLines w:val="0"/>
              <w:suppressLineNumbers w:val="0"/>
              <w:spacing w:before="0" w:beforeAutospacing="0" w:after="0" w:afterAutospacing="0" w:line="380" w:lineRule="exact"/>
              <w:ind w:left="0" w:right="0"/>
              <w:rPr>
                <w:rFonts w:hint="eastAsia" w:ascii="宋体" w:hAnsi="宋体" w:eastAsia="宋体" w:cs="新宋体"/>
                <w:szCs w:val="21"/>
                <w:vertAlign w:val="baseline"/>
                <w:lang w:val="en-US" w:eastAsia="zh-CN"/>
              </w:rPr>
            </w:pPr>
            <w:r>
              <w:rPr>
                <w:rFonts w:hint="eastAsia" w:ascii="宋体" w:hAnsi="宋体" w:cs="新宋体"/>
                <w:szCs w:val="21"/>
                <w:vertAlign w:val="baseline"/>
                <w:lang w:val="en-US" w:eastAsia="zh-CN"/>
              </w:rPr>
              <w:t>钢筋（12</w:t>
            </w:r>
            <w:r>
              <w:rPr>
                <w:rFonts w:ascii="Arial" w:hAnsi="Arial" w:eastAsia="宋体" w:cs="Arial"/>
                <w:i w:val="0"/>
                <w:iCs w:val="0"/>
                <w:caps w:val="0"/>
                <w:color w:val="222222"/>
                <w:spacing w:val="0"/>
                <w:sz w:val="19"/>
                <w:szCs w:val="19"/>
                <w:shd w:val="clear" w:fill="FFFFFF"/>
              </w:rPr>
              <w:t>Ф</w:t>
            </w:r>
            <w:r>
              <w:rPr>
                <w:rFonts w:hint="eastAsia" w:ascii="Arial" w:hAnsi="Arial" w:cs="Arial"/>
                <w:i w:val="0"/>
                <w:iCs w:val="0"/>
                <w:caps w:val="0"/>
                <w:color w:val="222222"/>
                <w:spacing w:val="0"/>
                <w:sz w:val="19"/>
                <w:szCs w:val="19"/>
                <w:shd w:val="clear" w:fill="FFFFFF"/>
                <w:lang w:val="en-US" w:eastAsia="zh-CN"/>
              </w:rPr>
              <w:t>钢筋20cm*20cm</w:t>
            </w:r>
            <w:r>
              <w:rPr>
                <w:rFonts w:hint="eastAsia" w:ascii="宋体" w:hAnsi="宋体" w:cs="新宋体"/>
                <w:szCs w:val="21"/>
                <w:vertAlign w:val="baseline"/>
                <w:lang w:val="en-US" w:eastAsia="zh-CN"/>
              </w:rPr>
              <w:t>）</w:t>
            </w:r>
          </w:p>
        </w:tc>
        <w:tc>
          <w:tcPr>
            <w:tcW w:w="680" w:type="dxa"/>
            <w:vAlign w:val="top"/>
          </w:tcPr>
          <w:p>
            <w:pPr>
              <w:keepNext w:val="0"/>
              <w:keepLines w:val="0"/>
              <w:suppressLineNumbers w:val="0"/>
              <w:spacing w:before="0" w:beforeAutospacing="0" w:after="0" w:afterAutospacing="0" w:line="380" w:lineRule="exact"/>
              <w:ind w:left="0" w:right="0"/>
              <w:jc w:val="center"/>
              <w:rPr>
                <w:rFonts w:ascii="宋体" w:hAnsi="宋体" w:cs="新宋体"/>
                <w:szCs w:val="21"/>
                <w:vertAlign w:val="baseline"/>
              </w:rPr>
            </w:pPr>
            <w:r>
              <w:rPr>
                <w:rFonts w:hint="eastAsia" w:ascii="宋体" w:hAnsi="宋体" w:cs="新宋体"/>
                <w:sz w:val="28"/>
                <w:szCs w:val="28"/>
                <w:vertAlign w:val="baseline"/>
                <w:lang w:val="en-US" w:eastAsia="zh-CN"/>
              </w:rPr>
              <w:t>㎡</w:t>
            </w:r>
          </w:p>
        </w:tc>
        <w:tc>
          <w:tcPr>
            <w:tcW w:w="680" w:type="dxa"/>
            <w:vAlign w:val="top"/>
          </w:tcPr>
          <w:p>
            <w:pPr>
              <w:keepNext w:val="0"/>
              <w:keepLines w:val="0"/>
              <w:suppressLineNumbers w:val="0"/>
              <w:spacing w:before="0" w:beforeAutospacing="0" w:after="0" w:afterAutospacing="0" w:line="380" w:lineRule="exact"/>
              <w:ind w:left="0" w:right="0"/>
              <w:jc w:val="center"/>
              <w:rPr>
                <w:rFonts w:hint="default" w:ascii="宋体" w:hAnsi="宋体" w:eastAsia="宋体" w:cs="新宋体"/>
                <w:sz w:val="24"/>
                <w:szCs w:val="24"/>
                <w:vertAlign w:val="baseline"/>
                <w:lang w:val="en-US" w:eastAsia="zh-CN"/>
              </w:rPr>
            </w:pPr>
            <w:r>
              <w:rPr>
                <w:rFonts w:hint="eastAsia" w:ascii="宋体" w:hAnsi="宋体" w:cs="新宋体"/>
                <w:sz w:val="24"/>
                <w:szCs w:val="24"/>
                <w:vertAlign w:val="baseline"/>
                <w:lang w:val="en-US" w:eastAsia="zh-CN"/>
              </w:rPr>
              <w:t>190</w:t>
            </w:r>
          </w:p>
        </w:tc>
        <w:tc>
          <w:tcPr>
            <w:tcW w:w="170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119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 w:val="24"/>
                <w:szCs w:val="24"/>
                <w:vertAlign w:val="baseline"/>
                <w:lang w:val="en-US" w:eastAsia="zh-CN"/>
              </w:rPr>
            </w:pPr>
            <w:r>
              <w:rPr>
                <w:rFonts w:hint="eastAsia" w:ascii="宋体" w:hAnsi="宋体" w:cs="新宋体"/>
                <w:b/>
                <w:bCs/>
                <w:sz w:val="24"/>
                <w:szCs w:val="24"/>
                <w:vertAlign w:val="baseline"/>
                <w:lang w:val="en-US" w:eastAsia="zh-CN"/>
              </w:rPr>
              <w:t>4</w:t>
            </w:r>
          </w:p>
        </w:tc>
        <w:tc>
          <w:tcPr>
            <w:tcW w:w="2948" w:type="dxa"/>
            <w:vAlign w:val="top"/>
          </w:tcPr>
          <w:p>
            <w:pPr>
              <w:keepNext w:val="0"/>
              <w:keepLines w:val="0"/>
              <w:suppressLineNumbers w:val="0"/>
              <w:spacing w:before="0" w:beforeAutospacing="0" w:after="0" w:afterAutospacing="0" w:line="380" w:lineRule="exact"/>
              <w:ind w:left="0" w:right="0"/>
              <w:rPr>
                <w:rFonts w:hint="default" w:ascii="宋体" w:hAnsi="宋体" w:eastAsia="宋体" w:cs="新宋体"/>
                <w:szCs w:val="21"/>
                <w:vertAlign w:val="baseline"/>
                <w:lang w:val="en-US" w:eastAsia="zh-CN"/>
              </w:rPr>
            </w:pPr>
            <w:r>
              <w:rPr>
                <w:rFonts w:hint="eastAsia" w:ascii="宋体" w:hAnsi="宋体" w:cs="新宋体"/>
                <w:szCs w:val="21"/>
                <w:vertAlign w:val="baseline"/>
                <w:lang w:val="en-US" w:eastAsia="zh-CN"/>
              </w:rPr>
              <w:t>C30混凝土浇筑20cm</w:t>
            </w:r>
          </w:p>
        </w:tc>
        <w:tc>
          <w:tcPr>
            <w:tcW w:w="680" w:type="dxa"/>
            <w:vAlign w:val="top"/>
          </w:tcPr>
          <w:p>
            <w:pPr>
              <w:keepNext w:val="0"/>
              <w:keepLines w:val="0"/>
              <w:suppressLineNumbers w:val="0"/>
              <w:spacing w:before="0" w:beforeAutospacing="0" w:after="0" w:afterAutospacing="0" w:line="380" w:lineRule="exact"/>
              <w:ind w:left="0" w:right="0"/>
              <w:jc w:val="center"/>
              <w:rPr>
                <w:rFonts w:ascii="宋体" w:hAnsi="宋体" w:cs="新宋体"/>
                <w:szCs w:val="21"/>
                <w:vertAlign w:val="baseline"/>
              </w:rPr>
            </w:pPr>
            <w:r>
              <w:rPr>
                <w:rFonts w:hint="eastAsia" w:ascii="宋体" w:hAnsi="宋体" w:cs="新宋体"/>
                <w:sz w:val="28"/>
                <w:szCs w:val="28"/>
                <w:vertAlign w:val="baseline"/>
                <w:lang w:val="en-US" w:eastAsia="zh-CN"/>
              </w:rPr>
              <w:t>m³</w:t>
            </w:r>
          </w:p>
        </w:tc>
        <w:tc>
          <w:tcPr>
            <w:tcW w:w="680" w:type="dxa"/>
            <w:vAlign w:val="top"/>
          </w:tcPr>
          <w:p>
            <w:pPr>
              <w:keepNext w:val="0"/>
              <w:keepLines w:val="0"/>
              <w:suppressLineNumbers w:val="0"/>
              <w:spacing w:before="0" w:beforeAutospacing="0" w:after="0" w:afterAutospacing="0" w:line="380" w:lineRule="exact"/>
              <w:ind w:left="0" w:right="0"/>
              <w:jc w:val="center"/>
              <w:rPr>
                <w:rFonts w:hint="default" w:ascii="宋体" w:hAnsi="宋体" w:eastAsia="宋体" w:cs="新宋体"/>
                <w:sz w:val="24"/>
                <w:szCs w:val="24"/>
                <w:vertAlign w:val="baseline"/>
                <w:lang w:val="en-US" w:eastAsia="zh-CN"/>
              </w:rPr>
            </w:pPr>
            <w:r>
              <w:rPr>
                <w:rFonts w:hint="eastAsia" w:ascii="宋体" w:hAnsi="宋体" w:cs="新宋体"/>
                <w:sz w:val="24"/>
                <w:szCs w:val="24"/>
                <w:vertAlign w:val="baseline"/>
                <w:lang w:val="en-US" w:eastAsia="zh-CN"/>
              </w:rPr>
              <w:t>38</w:t>
            </w:r>
          </w:p>
        </w:tc>
        <w:tc>
          <w:tcPr>
            <w:tcW w:w="170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119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default" w:ascii="宋体" w:hAnsi="宋体" w:eastAsia="宋体" w:cs="新宋体"/>
                <w:b/>
                <w:bCs/>
                <w:sz w:val="24"/>
                <w:szCs w:val="24"/>
                <w:vertAlign w:val="baseline"/>
                <w:lang w:val="en-US" w:eastAsia="zh-CN"/>
              </w:rPr>
            </w:pPr>
            <w:r>
              <w:rPr>
                <w:rFonts w:hint="eastAsia" w:ascii="宋体" w:hAnsi="宋体" w:cs="新宋体"/>
                <w:b/>
                <w:bCs/>
                <w:sz w:val="24"/>
                <w:szCs w:val="24"/>
                <w:vertAlign w:val="baseline"/>
                <w:lang w:val="en-US" w:eastAsia="zh-CN"/>
              </w:rPr>
              <w:t>5</w:t>
            </w:r>
          </w:p>
        </w:tc>
        <w:tc>
          <w:tcPr>
            <w:tcW w:w="2948" w:type="dxa"/>
            <w:vAlign w:val="top"/>
          </w:tcPr>
          <w:p>
            <w:pPr>
              <w:keepNext w:val="0"/>
              <w:keepLines w:val="0"/>
              <w:suppressLineNumbers w:val="0"/>
              <w:spacing w:before="0" w:beforeAutospacing="0" w:after="0" w:afterAutospacing="0" w:line="380" w:lineRule="exact"/>
              <w:ind w:left="0" w:right="0"/>
              <w:rPr>
                <w:rFonts w:hint="default" w:ascii="宋体" w:hAnsi="宋体" w:eastAsia="宋体" w:cs="新宋体"/>
                <w:szCs w:val="21"/>
                <w:vertAlign w:val="baseline"/>
                <w:lang w:val="en-US" w:eastAsia="zh-CN"/>
              </w:rPr>
            </w:pPr>
            <w:r>
              <w:rPr>
                <w:rFonts w:hint="eastAsia" w:ascii="宋体" w:hAnsi="宋体" w:cs="新宋体"/>
                <w:szCs w:val="21"/>
                <w:vertAlign w:val="baseline"/>
                <w:lang w:val="en-US" w:eastAsia="zh-CN"/>
              </w:rPr>
              <w:t>土方外运及消纳</w:t>
            </w:r>
          </w:p>
        </w:tc>
        <w:tc>
          <w:tcPr>
            <w:tcW w:w="680" w:type="dxa"/>
            <w:vAlign w:val="top"/>
          </w:tcPr>
          <w:p>
            <w:pPr>
              <w:keepNext w:val="0"/>
              <w:keepLines w:val="0"/>
              <w:suppressLineNumbers w:val="0"/>
              <w:spacing w:before="0" w:beforeAutospacing="0" w:after="0" w:afterAutospacing="0" w:line="380" w:lineRule="exact"/>
              <w:ind w:left="0" w:right="0"/>
              <w:jc w:val="center"/>
              <w:rPr>
                <w:rFonts w:ascii="宋体" w:hAnsi="宋体" w:cs="新宋体"/>
                <w:szCs w:val="21"/>
                <w:vertAlign w:val="baseline"/>
              </w:rPr>
            </w:pPr>
            <w:r>
              <w:rPr>
                <w:rFonts w:hint="eastAsia" w:ascii="宋体" w:hAnsi="宋体" w:cs="新宋体"/>
                <w:sz w:val="28"/>
                <w:szCs w:val="28"/>
                <w:vertAlign w:val="baseline"/>
                <w:lang w:val="en-US" w:eastAsia="zh-CN"/>
              </w:rPr>
              <w:t>m³</w:t>
            </w:r>
          </w:p>
        </w:tc>
        <w:tc>
          <w:tcPr>
            <w:tcW w:w="680" w:type="dxa"/>
            <w:vAlign w:val="top"/>
          </w:tcPr>
          <w:p>
            <w:pPr>
              <w:keepNext w:val="0"/>
              <w:keepLines w:val="0"/>
              <w:suppressLineNumbers w:val="0"/>
              <w:spacing w:before="0" w:beforeAutospacing="0" w:after="0" w:afterAutospacing="0" w:line="380" w:lineRule="exact"/>
              <w:ind w:left="0" w:right="0"/>
              <w:jc w:val="center"/>
              <w:rPr>
                <w:rFonts w:hint="default" w:ascii="宋体" w:hAnsi="宋体" w:eastAsia="宋体" w:cs="新宋体"/>
                <w:sz w:val="24"/>
                <w:szCs w:val="24"/>
                <w:vertAlign w:val="baseline"/>
                <w:lang w:val="en-US" w:eastAsia="zh-CN"/>
              </w:rPr>
            </w:pPr>
            <w:r>
              <w:rPr>
                <w:rFonts w:hint="eastAsia" w:ascii="宋体" w:hAnsi="宋体" w:cs="新宋体"/>
                <w:sz w:val="24"/>
                <w:szCs w:val="24"/>
                <w:vertAlign w:val="baseline"/>
                <w:lang w:val="en-US" w:eastAsia="zh-CN"/>
              </w:rPr>
              <w:t>95</w:t>
            </w:r>
          </w:p>
        </w:tc>
        <w:tc>
          <w:tcPr>
            <w:tcW w:w="170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119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 w:val="24"/>
                <w:szCs w:val="24"/>
                <w:vertAlign w:val="baseline"/>
                <w:lang w:val="en-US" w:eastAsia="zh-CN"/>
              </w:rPr>
            </w:pPr>
            <w:r>
              <w:rPr>
                <w:rFonts w:hint="eastAsia" w:ascii="宋体" w:hAnsi="宋体" w:cs="新宋体"/>
                <w:b/>
                <w:bCs/>
                <w:sz w:val="24"/>
                <w:szCs w:val="24"/>
                <w:vertAlign w:val="baseline"/>
                <w:lang w:val="en-US" w:eastAsia="zh-CN"/>
              </w:rPr>
              <w:t>6</w:t>
            </w:r>
          </w:p>
        </w:tc>
        <w:tc>
          <w:tcPr>
            <w:tcW w:w="2948" w:type="dxa"/>
            <w:vAlign w:val="top"/>
          </w:tcPr>
          <w:p>
            <w:pPr>
              <w:keepNext w:val="0"/>
              <w:keepLines w:val="0"/>
              <w:suppressLineNumbers w:val="0"/>
              <w:spacing w:before="0" w:beforeAutospacing="0" w:after="0" w:afterAutospacing="0" w:line="380" w:lineRule="exact"/>
              <w:ind w:left="0" w:right="0"/>
              <w:rPr>
                <w:rFonts w:hint="default" w:ascii="宋体" w:hAnsi="宋体" w:eastAsia="宋体" w:cs="新宋体"/>
                <w:szCs w:val="21"/>
                <w:vertAlign w:val="baseline"/>
                <w:lang w:val="en-US" w:eastAsia="zh-CN"/>
              </w:rPr>
            </w:pPr>
            <w:r>
              <w:rPr>
                <w:rFonts w:hint="eastAsia" w:ascii="宋体" w:hAnsi="宋体" w:cs="新宋体"/>
                <w:szCs w:val="21"/>
                <w:vertAlign w:val="baseline"/>
                <w:lang w:val="en-US" w:eastAsia="zh-CN"/>
              </w:rPr>
              <w:t>成品保护及围栏</w:t>
            </w:r>
          </w:p>
        </w:tc>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szCs w:val="21"/>
                <w:vertAlign w:val="baseline"/>
                <w:lang w:val="en-US" w:eastAsia="zh-CN"/>
              </w:rPr>
            </w:pPr>
            <w:r>
              <w:rPr>
                <w:rFonts w:hint="eastAsia" w:ascii="宋体" w:hAnsi="宋体" w:cs="新宋体"/>
                <w:szCs w:val="21"/>
                <w:vertAlign w:val="baseline"/>
                <w:lang w:val="en-US" w:eastAsia="zh-CN"/>
              </w:rPr>
              <w:t>项</w:t>
            </w:r>
          </w:p>
        </w:tc>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sz w:val="24"/>
                <w:szCs w:val="24"/>
                <w:vertAlign w:val="baseline"/>
                <w:lang w:val="en-US" w:eastAsia="zh-CN"/>
              </w:rPr>
            </w:pPr>
            <w:r>
              <w:rPr>
                <w:rFonts w:hint="eastAsia" w:ascii="宋体" w:hAnsi="宋体" w:cs="新宋体"/>
                <w:sz w:val="24"/>
                <w:szCs w:val="24"/>
                <w:vertAlign w:val="baseline"/>
                <w:lang w:val="en-US" w:eastAsia="zh-CN"/>
              </w:rPr>
              <w:t>1</w:t>
            </w:r>
          </w:p>
        </w:tc>
        <w:tc>
          <w:tcPr>
            <w:tcW w:w="170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119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 w:val="24"/>
                <w:szCs w:val="24"/>
                <w:vertAlign w:val="baseline"/>
                <w:lang w:val="en-US" w:eastAsia="zh-CN"/>
              </w:rPr>
            </w:pPr>
            <w:r>
              <w:rPr>
                <w:rFonts w:hint="eastAsia" w:ascii="宋体" w:hAnsi="宋体" w:cs="新宋体"/>
                <w:b/>
                <w:bCs/>
                <w:sz w:val="24"/>
                <w:szCs w:val="24"/>
                <w:vertAlign w:val="baseline"/>
                <w:lang w:val="en-US" w:eastAsia="zh-CN"/>
              </w:rPr>
              <w:t>7</w:t>
            </w:r>
          </w:p>
        </w:tc>
        <w:tc>
          <w:tcPr>
            <w:tcW w:w="2948" w:type="dxa"/>
            <w:vAlign w:val="top"/>
          </w:tcPr>
          <w:p>
            <w:pPr>
              <w:keepNext w:val="0"/>
              <w:keepLines w:val="0"/>
              <w:suppressLineNumbers w:val="0"/>
              <w:spacing w:before="0" w:beforeAutospacing="0" w:after="0" w:afterAutospacing="0" w:line="380" w:lineRule="exact"/>
              <w:ind w:left="0" w:right="0"/>
              <w:rPr>
                <w:rFonts w:hint="default" w:ascii="宋体" w:hAnsi="宋体" w:eastAsia="宋体" w:cs="新宋体"/>
                <w:szCs w:val="21"/>
                <w:vertAlign w:val="baseline"/>
                <w:lang w:val="en-US" w:eastAsia="zh-CN"/>
              </w:rPr>
            </w:pPr>
            <w:r>
              <w:rPr>
                <w:rFonts w:hint="eastAsia" w:ascii="宋体" w:hAnsi="宋体" w:cs="新宋体"/>
                <w:szCs w:val="21"/>
                <w:vertAlign w:val="baseline"/>
                <w:lang w:val="en-US" w:eastAsia="zh-CN"/>
              </w:rPr>
              <w:t>路面养护</w:t>
            </w:r>
          </w:p>
        </w:tc>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szCs w:val="21"/>
                <w:vertAlign w:val="baseline"/>
                <w:lang w:val="en-US" w:eastAsia="zh-CN"/>
              </w:rPr>
            </w:pPr>
            <w:r>
              <w:rPr>
                <w:rFonts w:hint="eastAsia" w:ascii="宋体" w:hAnsi="宋体" w:cs="新宋体"/>
                <w:szCs w:val="21"/>
                <w:vertAlign w:val="baseline"/>
                <w:lang w:val="en-US" w:eastAsia="zh-CN"/>
              </w:rPr>
              <w:t>项</w:t>
            </w:r>
          </w:p>
        </w:tc>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sz w:val="24"/>
                <w:szCs w:val="24"/>
                <w:vertAlign w:val="baseline"/>
                <w:lang w:val="en-US" w:eastAsia="zh-CN"/>
              </w:rPr>
            </w:pPr>
            <w:r>
              <w:rPr>
                <w:rFonts w:hint="eastAsia" w:ascii="宋体" w:hAnsi="宋体" w:cs="新宋体"/>
                <w:sz w:val="24"/>
                <w:szCs w:val="24"/>
                <w:vertAlign w:val="baseline"/>
                <w:lang w:val="en-US" w:eastAsia="zh-CN"/>
              </w:rPr>
              <w:t>1</w:t>
            </w:r>
          </w:p>
        </w:tc>
        <w:tc>
          <w:tcPr>
            <w:tcW w:w="170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1191" w:type="dxa"/>
            <w:vAlign w:val="top"/>
          </w:tcPr>
          <w:p>
            <w:pPr>
              <w:keepNext w:val="0"/>
              <w:keepLines w:val="0"/>
              <w:suppressLineNumbers w:val="0"/>
              <w:spacing w:before="0" w:beforeAutospacing="0" w:after="0" w:afterAutospacing="0" w:line="380" w:lineRule="exact"/>
              <w:ind w:left="0" w:right="0"/>
              <w:jc w:val="center"/>
              <w:rPr>
                <w:rFonts w:ascii="宋体" w:hAnsi="宋体" w:cs="新宋体"/>
                <w:sz w:val="24"/>
                <w:szCs w:val="24"/>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 w:val="24"/>
                <w:szCs w:val="24"/>
                <w:vertAlign w:val="baseline"/>
                <w:lang w:val="en-US" w:eastAsia="zh-CN"/>
              </w:rPr>
            </w:pPr>
            <w:r>
              <w:rPr>
                <w:rFonts w:hint="eastAsia" w:ascii="宋体" w:hAnsi="宋体" w:cs="新宋体"/>
                <w:b/>
                <w:bCs/>
                <w:sz w:val="24"/>
                <w:szCs w:val="24"/>
                <w:vertAlign w:val="baseline"/>
                <w:lang w:val="en-US" w:eastAsia="zh-CN"/>
              </w:rPr>
              <w:t>8</w:t>
            </w:r>
          </w:p>
        </w:tc>
        <w:tc>
          <w:tcPr>
            <w:tcW w:w="2948" w:type="dxa"/>
            <w:vAlign w:val="top"/>
          </w:tcPr>
          <w:p>
            <w:pPr>
              <w:keepNext w:val="0"/>
              <w:keepLines w:val="0"/>
              <w:suppressLineNumbers w:val="0"/>
              <w:spacing w:before="0" w:beforeAutospacing="0" w:after="0" w:afterAutospacing="0" w:line="380" w:lineRule="exact"/>
              <w:ind w:left="0" w:right="0"/>
              <w:rPr>
                <w:rFonts w:hint="eastAsia" w:ascii="宋体" w:hAnsi="宋体" w:eastAsia="宋体" w:cs="新宋体"/>
                <w:szCs w:val="21"/>
                <w:vertAlign w:val="baseline"/>
                <w:lang w:val="en-US" w:eastAsia="zh-CN"/>
              </w:rPr>
            </w:pPr>
            <w:r>
              <w:rPr>
                <w:rFonts w:hint="eastAsia" w:ascii="宋体" w:hAnsi="宋体" w:cs="新宋体"/>
                <w:szCs w:val="21"/>
                <w:vertAlign w:val="baseline"/>
                <w:lang w:val="en-US" w:eastAsia="zh-CN"/>
              </w:rPr>
              <w:t>暂列金</w:t>
            </w:r>
          </w:p>
        </w:tc>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szCs w:val="21"/>
                <w:vertAlign w:val="baseline"/>
                <w:lang w:val="en-US" w:eastAsia="zh-CN"/>
              </w:rPr>
            </w:pPr>
            <w:r>
              <w:rPr>
                <w:rFonts w:hint="eastAsia" w:ascii="宋体" w:hAnsi="宋体" w:cs="新宋体"/>
                <w:szCs w:val="21"/>
                <w:vertAlign w:val="baseline"/>
                <w:lang w:val="en-US" w:eastAsia="zh-CN"/>
              </w:rPr>
              <w:t>项</w:t>
            </w:r>
          </w:p>
        </w:tc>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sz w:val="24"/>
                <w:szCs w:val="24"/>
                <w:vertAlign w:val="baseline"/>
                <w:lang w:val="en-US" w:eastAsia="zh-CN"/>
              </w:rPr>
            </w:pPr>
            <w:r>
              <w:rPr>
                <w:rFonts w:hint="eastAsia" w:ascii="宋体" w:hAnsi="宋体" w:cs="新宋体"/>
                <w:sz w:val="24"/>
                <w:szCs w:val="24"/>
                <w:vertAlign w:val="baseline"/>
                <w:lang w:val="en-US" w:eastAsia="zh-CN"/>
              </w:rPr>
              <w:t>1</w:t>
            </w:r>
          </w:p>
        </w:tc>
        <w:tc>
          <w:tcPr>
            <w:tcW w:w="1701" w:type="dxa"/>
            <w:vAlign w:val="top"/>
          </w:tcPr>
          <w:p>
            <w:pPr>
              <w:keepNext w:val="0"/>
              <w:keepLines w:val="0"/>
              <w:suppressLineNumbers w:val="0"/>
              <w:spacing w:before="0" w:beforeAutospacing="0" w:after="0" w:afterAutospacing="0" w:line="380" w:lineRule="exact"/>
              <w:ind w:left="0" w:right="0"/>
              <w:jc w:val="center"/>
              <w:rPr>
                <w:rFonts w:hint="default" w:ascii="宋体" w:hAnsi="宋体" w:eastAsia="宋体" w:cs="新宋体"/>
                <w:sz w:val="24"/>
                <w:szCs w:val="24"/>
                <w:vertAlign w:val="baseline"/>
                <w:lang w:val="en-US" w:eastAsia="zh-CN"/>
              </w:rPr>
            </w:pPr>
            <w:r>
              <w:rPr>
                <w:rFonts w:hint="eastAsia" w:ascii="宋体" w:hAnsi="宋体" w:cs="新宋体"/>
                <w:sz w:val="24"/>
                <w:szCs w:val="24"/>
                <w:vertAlign w:val="baseline"/>
                <w:lang w:val="en-US" w:eastAsia="zh-CN"/>
              </w:rPr>
              <w:t>2500</w:t>
            </w:r>
          </w:p>
        </w:tc>
        <w:tc>
          <w:tcPr>
            <w:tcW w:w="1191" w:type="dxa"/>
            <w:vAlign w:val="top"/>
          </w:tcPr>
          <w:p>
            <w:pPr>
              <w:keepNext w:val="0"/>
              <w:keepLines w:val="0"/>
              <w:suppressLineNumbers w:val="0"/>
              <w:spacing w:before="0" w:beforeAutospacing="0" w:after="0" w:afterAutospacing="0" w:line="380" w:lineRule="exact"/>
              <w:ind w:left="0" w:right="0"/>
              <w:jc w:val="center"/>
              <w:rPr>
                <w:rFonts w:hint="default" w:ascii="宋体" w:hAnsi="宋体" w:eastAsia="宋体" w:cs="新宋体"/>
                <w:sz w:val="24"/>
                <w:szCs w:val="24"/>
                <w:vertAlign w:val="baseline"/>
                <w:lang w:val="en-US" w:eastAsia="zh-CN"/>
              </w:rPr>
            </w:pPr>
            <w:r>
              <w:rPr>
                <w:rFonts w:hint="eastAsia" w:ascii="宋体" w:hAnsi="宋体" w:cs="新宋体"/>
                <w:sz w:val="24"/>
                <w:szCs w:val="24"/>
                <w:vertAlign w:val="baseline"/>
                <w:lang w:val="en-US" w:eastAsia="zh-CN"/>
              </w:rPr>
              <w:t>2500</w:t>
            </w: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 w:val="24"/>
                <w:szCs w:val="24"/>
                <w:vertAlign w:val="baseline"/>
                <w:lang w:val="en-US" w:eastAsia="zh-CN"/>
              </w:rPr>
            </w:pPr>
          </w:p>
        </w:tc>
        <w:tc>
          <w:tcPr>
            <w:tcW w:w="2948"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1701"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1191"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default" w:ascii="宋体" w:hAnsi="宋体" w:eastAsia="宋体" w:cs="新宋体"/>
                <w:b/>
                <w:bCs/>
                <w:sz w:val="24"/>
                <w:szCs w:val="24"/>
                <w:vertAlign w:val="baseline"/>
                <w:lang w:val="en-US" w:eastAsia="zh-CN"/>
              </w:rPr>
            </w:pPr>
            <w:r>
              <w:rPr>
                <w:rFonts w:hint="eastAsia" w:ascii="宋体" w:hAnsi="宋体" w:cs="新宋体"/>
                <w:b/>
                <w:bCs/>
                <w:sz w:val="24"/>
                <w:szCs w:val="24"/>
                <w:vertAlign w:val="baseline"/>
                <w:lang w:val="en-US" w:eastAsia="zh-CN"/>
              </w:rPr>
              <w:t>一</w:t>
            </w:r>
          </w:p>
        </w:tc>
        <w:tc>
          <w:tcPr>
            <w:tcW w:w="2948" w:type="dxa"/>
            <w:vAlign w:val="top"/>
          </w:tcPr>
          <w:p>
            <w:pPr>
              <w:keepNext w:val="0"/>
              <w:keepLines w:val="0"/>
              <w:suppressLineNumbers w:val="0"/>
              <w:spacing w:before="0" w:beforeAutospacing="0" w:after="0" w:afterAutospacing="0" w:line="380" w:lineRule="exact"/>
              <w:ind w:left="0" w:right="0"/>
              <w:rPr>
                <w:rFonts w:hint="default" w:ascii="宋体" w:hAnsi="宋体" w:eastAsia="宋体" w:cs="新宋体"/>
                <w:b/>
                <w:bCs/>
                <w:szCs w:val="21"/>
                <w:vertAlign w:val="baseline"/>
                <w:lang w:val="en-US" w:eastAsia="zh-CN"/>
              </w:rPr>
            </w:pPr>
            <w:r>
              <w:rPr>
                <w:rFonts w:hint="eastAsia" w:ascii="宋体" w:hAnsi="宋体" w:cs="新宋体"/>
                <w:b/>
                <w:bCs/>
                <w:szCs w:val="21"/>
                <w:vertAlign w:val="baseline"/>
                <w:lang w:val="en-US" w:eastAsia="zh-CN"/>
              </w:rPr>
              <w:t>工程直接费</w:t>
            </w:r>
          </w:p>
        </w:tc>
        <w:tc>
          <w:tcPr>
            <w:tcW w:w="4252" w:type="dxa"/>
            <w:gridSpan w:val="4"/>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default" w:ascii="宋体" w:hAnsi="宋体" w:eastAsia="宋体" w:cs="新宋体"/>
                <w:b/>
                <w:bCs/>
                <w:sz w:val="24"/>
                <w:szCs w:val="24"/>
                <w:vertAlign w:val="baseline"/>
                <w:lang w:val="en-US" w:eastAsia="zh-CN"/>
              </w:rPr>
            </w:pPr>
            <w:r>
              <w:rPr>
                <w:rFonts w:hint="eastAsia" w:ascii="宋体" w:hAnsi="宋体" w:cs="新宋体"/>
                <w:b/>
                <w:bCs/>
                <w:sz w:val="24"/>
                <w:szCs w:val="24"/>
                <w:vertAlign w:val="baseline"/>
                <w:lang w:val="en-US" w:eastAsia="zh-CN"/>
              </w:rPr>
              <w:t>二</w:t>
            </w:r>
          </w:p>
        </w:tc>
        <w:tc>
          <w:tcPr>
            <w:tcW w:w="2948" w:type="dxa"/>
            <w:vAlign w:val="top"/>
          </w:tcPr>
          <w:p>
            <w:pPr>
              <w:keepNext w:val="0"/>
              <w:keepLines w:val="0"/>
              <w:suppressLineNumbers w:val="0"/>
              <w:spacing w:before="0" w:beforeAutospacing="0" w:after="0" w:afterAutospacing="0" w:line="380" w:lineRule="exact"/>
              <w:ind w:left="0" w:right="0"/>
              <w:rPr>
                <w:rFonts w:hint="default" w:ascii="宋体" w:hAnsi="宋体" w:eastAsia="宋体" w:cs="新宋体"/>
                <w:b/>
                <w:bCs/>
                <w:szCs w:val="21"/>
                <w:vertAlign w:val="baseline"/>
                <w:lang w:val="en-US" w:eastAsia="zh-CN"/>
              </w:rPr>
            </w:pPr>
            <w:r>
              <w:rPr>
                <w:rFonts w:hint="eastAsia" w:ascii="宋体" w:hAnsi="宋体" w:cs="新宋体"/>
                <w:b/>
                <w:bCs/>
                <w:szCs w:val="21"/>
                <w:vertAlign w:val="baseline"/>
                <w:lang w:val="en-US" w:eastAsia="zh-CN"/>
              </w:rPr>
              <w:t>税金*9%</w:t>
            </w:r>
          </w:p>
        </w:tc>
        <w:tc>
          <w:tcPr>
            <w:tcW w:w="4252" w:type="dxa"/>
            <w:gridSpan w:val="4"/>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hint="eastAsia" w:ascii="宋体" w:hAnsi="宋体" w:eastAsia="宋体" w:cs="新宋体"/>
                <w:b/>
                <w:bCs/>
                <w:sz w:val="24"/>
                <w:szCs w:val="24"/>
                <w:vertAlign w:val="baseline"/>
                <w:lang w:val="en-US" w:eastAsia="zh-CN"/>
              </w:rPr>
            </w:pPr>
            <w:r>
              <w:rPr>
                <w:rFonts w:hint="eastAsia" w:ascii="宋体" w:hAnsi="宋体" w:cs="新宋体"/>
                <w:b/>
                <w:bCs/>
                <w:sz w:val="24"/>
                <w:szCs w:val="24"/>
                <w:vertAlign w:val="baseline"/>
                <w:lang w:val="en-US" w:eastAsia="zh-CN"/>
              </w:rPr>
              <w:t>三</w:t>
            </w:r>
          </w:p>
        </w:tc>
        <w:tc>
          <w:tcPr>
            <w:tcW w:w="2948" w:type="dxa"/>
            <w:vAlign w:val="top"/>
          </w:tcPr>
          <w:p>
            <w:pPr>
              <w:keepNext w:val="0"/>
              <w:keepLines w:val="0"/>
              <w:suppressLineNumbers w:val="0"/>
              <w:spacing w:before="0" w:beforeAutospacing="0" w:after="0" w:afterAutospacing="0" w:line="380" w:lineRule="exact"/>
              <w:ind w:left="0" w:right="0"/>
              <w:rPr>
                <w:rFonts w:hint="eastAsia" w:ascii="宋体" w:hAnsi="宋体" w:eastAsia="宋体" w:cs="新宋体"/>
                <w:b/>
                <w:bCs/>
                <w:szCs w:val="21"/>
                <w:vertAlign w:val="baseline"/>
                <w:lang w:val="en-US" w:eastAsia="zh-CN"/>
              </w:rPr>
            </w:pPr>
            <w:r>
              <w:rPr>
                <w:rFonts w:hint="eastAsia" w:ascii="宋体" w:hAnsi="宋体" w:cs="新宋体"/>
                <w:b/>
                <w:bCs/>
                <w:szCs w:val="21"/>
                <w:vertAlign w:val="baseline"/>
                <w:lang w:val="en-US" w:eastAsia="zh-CN"/>
              </w:rPr>
              <w:t>合计（一+二）</w:t>
            </w:r>
          </w:p>
        </w:tc>
        <w:tc>
          <w:tcPr>
            <w:tcW w:w="4252" w:type="dxa"/>
            <w:gridSpan w:val="4"/>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0" w:type="dxa"/>
            <w:vAlign w:val="top"/>
          </w:tcPr>
          <w:p>
            <w:pPr>
              <w:keepNext w:val="0"/>
              <w:keepLines w:val="0"/>
              <w:suppressLineNumbers w:val="0"/>
              <w:spacing w:before="0" w:beforeAutospacing="0" w:after="0" w:afterAutospacing="0" w:line="380" w:lineRule="exact"/>
              <w:ind w:left="0" w:right="0"/>
              <w:jc w:val="center"/>
              <w:rPr>
                <w:rFonts w:ascii="宋体" w:hAnsi="宋体" w:cs="新宋体"/>
                <w:b/>
                <w:bCs/>
                <w:sz w:val="24"/>
                <w:szCs w:val="24"/>
                <w:vertAlign w:val="baseline"/>
              </w:rPr>
            </w:pPr>
          </w:p>
        </w:tc>
        <w:tc>
          <w:tcPr>
            <w:tcW w:w="2948" w:type="dxa"/>
            <w:vAlign w:val="top"/>
          </w:tcPr>
          <w:p>
            <w:pPr>
              <w:keepNext w:val="0"/>
              <w:keepLines w:val="0"/>
              <w:suppressLineNumbers w:val="0"/>
              <w:spacing w:before="0" w:beforeAutospacing="0" w:after="0" w:afterAutospacing="0" w:line="380" w:lineRule="exact"/>
              <w:ind w:left="0" w:right="0"/>
              <w:rPr>
                <w:rFonts w:hint="eastAsia" w:ascii="宋体" w:hAnsi="宋体" w:eastAsia="宋体" w:cs="新宋体"/>
                <w:b/>
                <w:bCs/>
                <w:szCs w:val="21"/>
                <w:vertAlign w:val="baseline"/>
                <w:lang w:val="en-US" w:eastAsia="zh-CN"/>
              </w:rPr>
            </w:pPr>
            <w:r>
              <w:rPr>
                <w:rFonts w:hint="eastAsia" w:ascii="宋体" w:hAnsi="宋体" w:cs="新宋体"/>
                <w:b/>
                <w:bCs/>
                <w:szCs w:val="21"/>
                <w:vertAlign w:val="baseline"/>
                <w:lang w:val="en-US" w:eastAsia="zh-CN"/>
              </w:rPr>
              <w:t>合计（大写）</w:t>
            </w:r>
          </w:p>
        </w:tc>
        <w:tc>
          <w:tcPr>
            <w:tcW w:w="4252" w:type="dxa"/>
            <w:gridSpan w:val="4"/>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c>
          <w:tcPr>
            <w:tcW w:w="680" w:type="dxa"/>
            <w:vAlign w:val="top"/>
          </w:tcPr>
          <w:p>
            <w:pPr>
              <w:keepNext w:val="0"/>
              <w:keepLines w:val="0"/>
              <w:suppressLineNumbers w:val="0"/>
              <w:spacing w:before="0" w:beforeAutospacing="0" w:after="0" w:afterAutospacing="0" w:line="380" w:lineRule="exact"/>
              <w:ind w:left="0" w:right="0"/>
              <w:rPr>
                <w:rFonts w:ascii="宋体" w:hAnsi="宋体" w:cs="新宋体"/>
                <w:szCs w:val="21"/>
                <w:vertAlign w:val="baseline"/>
              </w:rPr>
            </w:pPr>
          </w:p>
        </w:tc>
      </w:tr>
    </w:tbl>
    <w:p>
      <w:pPr>
        <w:spacing w:line="380" w:lineRule="exact"/>
        <w:ind w:left="491" w:leftChars="-171" w:hanging="850" w:hangingChars="405"/>
        <w:rPr>
          <w:rFonts w:ascii="宋体" w:hAnsi="宋体" w:cs="新宋体"/>
          <w:szCs w:val="21"/>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5" w:leftChars="-171" w:hanging="894" w:hangingChars="405"/>
        <w:rPr>
          <w:rFonts w:ascii="宋体" w:hAnsi="宋体" w:cs="新宋体"/>
          <w:b/>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pStyle w:val="19"/>
        <w:rPr>
          <w:szCs w:val="30"/>
        </w:rPr>
      </w:pPr>
      <w:r>
        <w:rPr>
          <w:szCs w:val="21"/>
        </w:rPr>
        <w:br w:type="page"/>
      </w:r>
      <w:bookmarkStart w:id="5" w:name="_Toc468093440"/>
      <w:r>
        <w:rPr>
          <w:rFonts w:hint="eastAsia"/>
          <w:szCs w:val="21"/>
        </w:rPr>
        <w:t xml:space="preserve">第四章 </w:t>
      </w:r>
      <w:r>
        <w:rPr>
          <w:rFonts w:hint="eastAsia"/>
          <w:szCs w:val="30"/>
        </w:rPr>
        <w:t>报价文件编制要求及评审办法</w:t>
      </w:r>
      <w:bookmarkEnd w:id="5"/>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left="396"/>
        <w:rPr>
          <w:rFonts w:ascii="宋体" w:hAnsi="宋体"/>
          <w:spacing w:val="-6"/>
          <w:szCs w:val="21"/>
        </w:rPr>
      </w:pPr>
      <w:r>
        <w:rPr>
          <w:rFonts w:hint="eastAsia" w:ascii="宋体" w:hAnsi="宋体"/>
          <w:spacing w:val="-6"/>
          <w:szCs w:val="21"/>
        </w:rPr>
        <w:t>3、法人代表授权书（</w:t>
      </w:r>
      <w:r>
        <w:rPr>
          <w:rFonts w:hint="eastAsia" w:ascii="宋体" w:hAnsi="宋体"/>
          <w:spacing w:val="-6"/>
          <w:szCs w:val="21"/>
          <w:lang w:val="en-US" w:eastAsia="zh-CN"/>
        </w:rPr>
        <w:t>签字并</w:t>
      </w:r>
      <w:r>
        <w:rPr>
          <w:rFonts w:hint="eastAsia" w:ascii="宋体" w:hAnsi="宋体"/>
          <w:spacing w:val="-6"/>
          <w:szCs w:val="21"/>
        </w:rPr>
        <w:t>加盖公章）；</w:t>
      </w:r>
    </w:p>
    <w:p>
      <w:pPr>
        <w:spacing w:line="360" w:lineRule="auto"/>
        <w:ind w:left="396"/>
        <w:rPr>
          <w:rFonts w:hint="eastAsia" w:ascii="宋体" w:hAnsi="宋体"/>
          <w:spacing w:val="-6"/>
          <w:szCs w:val="21"/>
          <w:highlight w:val="none"/>
        </w:rPr>
      </w:pPr>
      <w:r>
        <w:rPr>
          <w:rFonts w:hint="eastAsia" w:ascii="宋体" w:hAnsi="宋体"/>
          <w:spacing w:val="-6"/>
          <w:szCs w:val="21"/>
          <w:highlight w:val="none"/>
        </w:rPr>
        <w:t>4、提供近期增值税专用发票一张（复印件加盖公章）。</w:t>
      </w:r>
    </w:p>
    <w:p>
      <w:pPr>
        <w:spacing w:line="360" w:lineRule="auto"/>
        <w:ind w:left="396"/>
        <w:rPr>
          <w:rFonts w:hint="eastAsia" w:ascii="宋体" w:hAnsi="宋体" w:eastAsia="宋体"/>
          <w:b w:val="0"/>
          <w:bCs w:val="0"/>
          <w:spacing w:val="-6"/>
          <w:szCs w:val="21"/>
          <w:lang w:eastAsia="zh-CN"/>
        </w:rPr>
      </w:pPr>
      <w:r>
        <w:rPr>
          <w:rFonts w:hint="eastAsia" w:ascii="宋体" w:hAnsi="宋体"/>
          <w:b w:val="0"/>
          <w:bCs w:val="0"/>
          <w:spacing w:val="-6"/>
          <w:szCs w:val="21"/>
          <w:lang w:val="en-US" w:eastAsia="zh-CN"/>
        </w:rPr>
        <w:t>5、</w:t>
      </w:r>
      <w:r>
        <w:rPr>
          <w:rFonts w:hint="eastAsia" w:ascii="宋体" w:hAnsi="宋体" w:cs="宋体"/>
          <w:szCs w:val="21"/>
          <w:lang w:val="en-US" w:eastAsia="zh-CN"/>
        </w:rPr>
        <w:t>提供</w:t>
      </w:r>
      <w:r>
        <w:rPr>
          <w:rFonts w:hint="eastAsia" w:ascii="宋体" w:hAnsi="宋体" w:cs="宋体"/>
          <w:szCs w:val="21"/>
        </w:rPr>
        <w:t>的住建部门颁发的</w:t>
      </w:r>
      <w:r>
        <w:rPr>
          <w:rFonts w:hint="eastAsia" w:ascii="宋体" w:hAnsi="宋体" w:cs="宋体"/>
          <w:szCs w:val="21"/>
          <w:lang w:val="en-US" w:eastAsia="zh-CN"/>
        </w:rPr>
        <w:t>市政工程施工三级及三级以上资质</w:t>
      </w:r>
      <w:r>
        <w:rPr>
          <w:rFonts w:hint="eastAsia" w:ascii="宋体" w:hAnsi="宋体"/>
          <w:b w:val="0"/>
          <w:bCs w:val="0"/>
          <w:spacing w:val="-6"/>
          <w:szCs w:val="21"/>
        </w:rPr>
        <w:t>（复印件加盖公章）</w:t>
      </w:r>
      <w:r>
        <w:rPr>
          <w:rFonts w:hint="eastAsia" w:ascii="宋体" w:hAnsi="宋体"/>
          <w:b w:val="0"/>
          <w:bCs w:val="0"/>
          <w:spacing w:val="-6"/>
          <w:szCs w:val="21"/>
          <w:lang w:eastAsia="zh-CN"/>
        </w:rPr>
        <w:t>；</w:t>
      </w:r>
    </w:p>
    <w:p>
      <w:pPr>
        <w:pStyle w:val="2"/>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6、安全生产许可证（复印件加盖公章）；</w:t>
      </w:r>
    </w:p>
    <w:p>
      <w:pPr>
        <w:pStyle w:val="2"/>
        <w:ind w:firstLine="420" w:firstLineChars="200"/>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7、信用证明资料（</w:t>
      </w:r>
      <w:r>
        <w:rPr>
          <w:rFonts w:hint="eastAsia" w:ascii="宋体" w:hAnsi="宋体" w:eastAsia="宋体" w:cs="宋体"/>
          <w:kern w:val="2"/>
          <w:sz w:val="21"/>
          <w:szCs w:val="21"/>
          <w:lang w:val="en-US" w:eastAsia="zh-CN" w:bidi="ar-SA"/>
        </w:rPr>
        <w:t>复印件加盖公章</w:t>
      </w:r>
      <w:r>
        <w:rPr>
          <w:rFonts w:hint="eastAsia" w:ascii="宋体" w:hAnsi="宋体" w:cs="宋体"/>
          <w:kern w:val="2"/>
          <w:sz w:val="21"/>
          <w:szCs w:val="21"/>
          <w:lang w:val="en-US" w:eastAsia="zh-CN" w:bidi="ar-SA"/>
        </w:rPr>
        <w:t>）。</w:t>
      </w:r>
    </w:p>
    <w:p>
      <w:pPr>
        <w:pStyle w:val="34"/>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w:t>
      </w:r>
      <w:r>
        <w:rPr>
          <w:rFonts w:hint="eastAsia" w:ascii="宋体" w:hAnsi="宋体" w:cs="新宋体"/>
          <w:b/>
          <w:szCs w:val="21"/>
          <w:u w:val="single"/>
          <w:lang w:val="en-US" w:eastAsia="zh-CN"/>
        </w:rPr>
        <w:t>一正二副</w:t>
      </w:r>
      <w:r>
        <w:rPr>
          <w:rFonts w:hint="eastAsia" w:ascii="宋体" w:hAnsi="宋体" w:cs="新宋体"/>
          <w:b/>
          <w:szCs w:val="21"/>
          <w:u w:val="single"/>
        </w:rPr>
        <w:t>须包装于文件袋中并密封。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rPr>
        <w:t>5、没有提供法人代表授权书（</w:t>
      </w:r>
      <w:r>
        <w:rPr>
          <w:rFonts w:hint="eastAsia" w:ascii="宋体" w:hAnsi="宋体"/>
          <w:b/>
          <w:spacing w:val="-6"/>
          <w:szCs w:val="21"/>
          <w:u w:val="single"/>
          <w:lang w:val="en-US" w:eastAsia="zh-CN"/>
        </w:rPr>
        <w:t>签字</w:t>
      </w:r>
      <w:r>
        <w:rPr>
          <w:rFonts w:hint="eastAsia" w:ascii="宋体" w:hAnsi="宋体"/>
          <w:b/>
          <w:spacing w:val="-6"/>
          <w:szCs w:val="21"/>
          <w:u w:val="single"/>
        </w:rPr>
        <w:t>加盖公章），按废标处理。</w:t>
      </w:r>
    </w:p>
    <w:p>
      <w:pPr>
        <w:spacing w:line="360" w:lineRule="auto"/>
        <w:ind w:firstLine="398" w:firstLineChars="200"/>
        <w:rPr>
          <w:rFonts w:hint="eastAsia" w:ascii="宋体" w:hAnsi="宋体"/>
          <w:b/>
          <w:spacing w:val="-6"/>
          <w:szCs w:val="21"/>
          <w:u w:val="single"/>
          <w:lang w:val="en-US" w:eastAsia="zh-CN"/>
        </w:rPr>
      </w:pPr>
      <w:r>
        <w:rPr>
          <w:rFonts w:hint="eastAsia" w:ascii="宋体" w:hAnsi="宋体"/>
          <w:b/>
          <w:spacing w:val="-6"/>
          <w:szCs w:val="21"/>
          <w:u w:val="single"/>
          <w:lang w:val="en-US" w:eastAsia="zh-CN"/>
        </w:rPr>
        <w:t>6.没有提供住建部门颁发的市政工程施工三级及三级以上资质（复印件加盖公章）以及安全生产许可证（复印件加盖公章），按废标处理。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lang w:val="en-US" w:eastAsia="zh-CN"/>
        </w:rPr>
        <w:t>7</w:t>
      </w:r>
      <w:r>
        <w:rPr>
          <w:rFonts w:hint="eastAsia" w:ascii="宋体" w:hAnsi="宋体"/>
          <w:b/>
          <w:spacing w:val="-6"/>
          <w:szCs w:val="21"/>
          <w:u w:val="single"/>
        </w:rPr>
        <w:t>、不满足第二章采购要求的，按废标处理。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lang w:val="en-US" w:eastAsia="zh-CN"/>
        </w:rPr>
        <w:t>8、超过最高限价，按废标处理。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lang w:val="en-US" w:eastAsia="zh-CN"/>
        </w:rPr>
        <w:t>9</w:t>
      </w:r>
      <w:r>
        <w:rPr>
          <w:rFonts w:hint="eastAsia" w:ascii="宋体" w:hAnsi="宋体"/>
          <w:b/>
          <w:spacing w:val="-6"/>
          <w:szCs w:val="21"/>
          <w:u w:val="single"/>
        </w:rPr>
        <w:t>、本次采购采取</w:t>
      </w:r>
      <w:r>
        <w:rPr>
          <w:rFonts w:hint="eastAsia" w:ascii="宋体" w:hAnsi="宋体"/>
          <w:b/>
          <w:spacing w:val="-6"/>
          <w:szCs w:val="21"/>
          <w:u w:val="single"/>
          <w:lang w:val="en-US" w:eastAsia="zh-CN"/>
        </w:rPr>
        <w:t>经评审的</w:t>
      </w:r>
      <w:r>
        <w:rPr>
          <w:rFonts w:hint="eastAsia" w:ascii="宋体" w:hAnsi="宋体"/>
          <w:b/>
          <w:spacing w:val="-6"/>
          <w:szCs w:val="21"/>
          <w:u w:val="single"/>
        </w:rPr>
        <w:t>最低</w:t>
      </w:r>
      <w:r>
        <w:rPr>
          <w:rFonts w:hint="eastAsia" w:ascii="宋体" w:hAnsi="宋体"/>
          <w:b/>
          <w:spacing w:val="-6"/>
          <w:szCs w:val="21"/>
          <w:u w:val="single"/>
          <w:lang w:val="en-US" w:eastAsia="zh-CN"/>
        </w:rPr>
        <w:t>投标价</w:t>
      </w:r>
      <w:r>
        <w:rPr>
          <w:rFonts w:hint="eastAsia" w:ascii="宋体" w:hAnsi="宋体"/>
          <w:b/>
          <w:spacing w:val="-6"/>
          <w:szCs w:val="21"/>
          <w:u w:val="single"/>
        </w:rPr>
        <w:t>法，即</w:t>
      </w:r>
      <w:r>
        <w:rPr>
          <w:rFonts w:hint="eastAsia" w:ascii="宋体" w:hAnsi="宋体"/>
          <w:b/>
          <w:spacing w:val="-6"/>
          <w:szCs w:val="21"/>
          <w:u w:val="single"/>
          <w:lang w:val="en-US" w:eastAsia="zh-CN"/>
        </w:rPr>
        <w:t>符合资格及采购要求的</w:t>
      </w:r>
      <w:r>
        <w:rPr>
          <w:rFonts w:hint="eastAsia" w:ascii="宋体" w:hAnsi="宋体"/>
          <w:b/>
          <w:spacing w:val="-6"/>
          <w:szCs w:val="21"/>
          <w:u w:val="single"/>
        </w:rPr>
        <w:t>报价最低的单位为中</w:t>
      </w:r>
      <w:r>
        <w:rPr>
          <w:rFonts w:hint="eastAsia" w:ascii="宋体" w:hAnsi="宋体"/>
          <w:b/>
          <w:spacing w:val="-6"/>
          <w:szCs w:val="21"/>
          <w:u w:val="single"/>
          <w:lang w:val="en-US" w:eastAsia="zh-CN"/>
        </w:rPr>
        <w:t>选人</w:t>
      </w:r>
      <w:r>
        <w:rPr>
          <w:rFonts w:hint="eastAsia" w:ascii="宋体" w:hAnsi="宋体"/>
          <w:b/>
          <w:spacing w:val="-6"/>
          <w:szCs w:val="21"/>
          <w:u w:val="single"/>
        </w:rPr>
        <w:t>。</w:t>
      </w:r>
    </w:p>
    <w:p>
      <w:pPr>
        <w:spacing w:line="360" w:lineRule="auto"/>
        <w:ind w:firstLine="398" w:firstLineChars="200"/>
        <w:rPr>
          <w:rFonts w:hint="eastAsia" w:ascii="宋体" w:hAnsi="宋体"/>
          <w:b/>
          <w:spacing w:val="-6"/>
          <w:szCs w:val="21"/>
          <w:u w:val="single"/>
        </w:rPr>
      </w:pPr>
    </w:p>
    <w:p>
      <w:pPr>
        <w:pStyle w:val="19"/>
        <w:jc w:val="center"/>
        <w:rPr>
          <w:szCs w:val="30"/>
        </w:rPr>
      </w:pPr>
      <w:r>
        <w:br w:type="page"/>
      </w:r>
      <w:bookmarkStart w:id="6" w:name="_Toc468093441"/>
      <w:r>
        <w:rPr>
          <w:rFonts w:hint="eastAsia"/>
        </w:rPr>
        <w:t>第五章 合同主要条款</w:t>
      </w:r>
      <w:bookmarkEnd w:id="6"/>
    </w:p>
    <w:p>
      <w:pPr>
        <w:pStyle w:val="45"/>
        <w:rPr>
          <w:rFonts w:hint="eastAsia"/>
        </w:rPr>
      </w:pPr>
      <w:bookmarkStart w:id="7" w:name="_Toc169514039"/>
      <w:bookmarkStart w:id="8" w:name="_Toc169778515"/>
      <w:bookmarkStart w:id="9" w:name="_Toc169678545"/>
      <w:bookmarkStart w:id="10" w:name="_Toc168885781"/>
      <w:bookmarkStart w:id="11" w:name="_Toc168885593"/>
      <w:r>
        <w:rPr>
          <w:rFonts w:hint="eastAsia"/>
        </w:rPr>
        <w:t>甲方：温州机场集团有限公司            （以下简称甲方）</w:t>
      </w:r>
    </w:p>
    <w:p>
      <w:pPr>
        <w:pStyle w:val="45"/>
        <w:rPr>
          <w:rFonts w:hint="eastAsia"/>
          <w:lang w:val="en-US" w:eastAsia="zh-CN"/>
        </w:rPr>
      </w:pPr>
      <w:r>
        <w:rPr>
          <w:rFonts w:hint="eastAsia"/>
          <w:lang w:val="en-US" w:eastAsia="zh-CN"/>
        </w:rPr>
        <w:t>法定代表人：</w:t>
      </w:r>
    </w:p>
    <w:p>
      <w:pPr>
        <w:pStyle w:val="45"/>
        <w:rPr>
          <w:rFonts w:hint="eastAsia"/>
          <w:lang w:val="en-US" w:eastAsia="zh-CN"/>
        </w:rPr>
      </w:pPr>
      <w:r>
        <w:rPr>
          <w:rFonts w:hint="eastAsia"/>
          <w:lang w:val="en-US" w:eastAsia="zh-CN"/>
        </w:rPr>
        <w:t>地址：</w:t>
      </w:r>
    </w:p>
    <w:p>
      <w:pPr>
        <w:pStyle w:val="45"/>
        <w:rPr>
          <w:rFonts w:hint="default"/>
          <w:lang w:val="en-US" w:eastAsia="zh-CN"/>
        </w:rPr>
      </w:pPr>
      <w:r>
        <w:rPr>
          <w:rFonts w:hint="eastAsia"/>
          <w:lang w:val="en-US" w:eastAsia="zh-CN"/>
        </w:rPr>
        <w:t>联系电话：</w:t>
      </w:r>
    </w:p>
    <w:p>
      <w:pPr>
        <w:pStyle w:val="45"/>
        <w:rPr>
          <w:rFonts w:hint="eastAsia"/>
        </w:rPr>
      </w:pPr>
      <w:r>
        <w:rPr>
          <w:rFonts w:hint="eastAsia"/>
        </w:rPr>
        <w:t>乙方：</w:t>
      </w:r>
      <w:r>
        <w:rPr>
          <w:rFonts w:hint="eastAsia"/>
          <w:lang w:val="en-US" w:eastAsia="zh-CN"/>
        </w:rPr>
        <w:t xml:space="preserve">                    </w:t>
      </w:r>
      <w:r>
        <w:rPr>
          <w:rFonts w:hint="eastAsia"/>
        </w:rPr>
        <w:t xml:space="preserve">            （以下简称乙方）</w:t>
      </w:r>
    </w:p>
    <w:p>
      <w:pPr>
        <w:pStyle w:val="45"/>
        <w:rPr>
          <w:rFonts w:hint="eastAsia"/>
          <w:lang w:val="en-US" w:eastAsia="zh-CN"/>
        </w:rPr>
      </w:pPr>
      <w:r>
        <w:rPr>
          <w:rFonts w:hint="eastAsia"/>
          <w:lang w:val="en-US" w:eastAsia="zh-CN"/>
        </w:rPr>
        <w:t>法定代表人：</w:t>
      </w:r>
    </w:p>
    <w:p>
      <w:pPr>
        <w:pStyle w:val="45"/>
        <w:rPr>
          <w:rFonts w:hint="eastAsia"/>
          <w:lang w:val="en-US" w:eastAsia="zh-CN"/>
        </w:rPr>
      </w:pPr>
      <w:r>
        <w:rPr>
          <w:rFonts w:hint="eastAsia"/>
          <w:lang w:val="en-US" w:eastAsia="zh-CN"/>
        </w:rPr>
        <w:t>地址：</w:t>
      </w:r>
    </w:p>
    <w:p>
      <w:pPr>
        <w:pStyle w:val="45"/>
        <w:rPr>
          <w:rFonts w:hint="default"/>
          <w:lang w:val="en-US" w:eastAsia="zh-CN"/>
        </w:rPr>
      </w:pPr>
      <w:r>
        <w:rPr>
          <w:rFonts w:hint="eastAsia"/>
          <w:lang w:val="en-US" w:eastAsia="zh-CN"/>
        </w:rPr>
        <w:t>联系电话：</w:t>
      </w:r>
    </w:p>
    <w:p>
      <w:pPr>
        <w:pStyle w:val="45"/>
        <w:rPr>
          <w:rFonts w:hint="eastAsia"/>
        </w:rPr>
      </w:pPr>
    </w:p>
    <w:p>
      <w:pPr>
        <w:pStyle w:val="45"/>
        <w:ind w:firstLine="420" w:firstLineChars="200"/>
      </w:pPr>
      <w:r>
        <w:rPr>
          <w:rFonts w:hint="eastAsia" w:cs="仿宋_GB2312" w:asciiTheme="minorEastAsia" w:hAnsiTheme="minorEastAsia"/>
          <w:color w:val="000000"/>
          <w:szCs w:val="21"/>
        </w:rPr>
        <w:t>依据《中华人民共和国民法典》及其他有关法律、行政法规，遵循平等、自愿、公平和诚实信用的原则，双方就施工事项协商一致，订立本合同。</w:t>
      </w:r>
    </w:p>
    <w:p>
      <w:pPr>
        <w:pStyle w:val="45"/>
        <w:numPr>
          <w:ilvl w:val="0"/>
          <w:numId w:val="1"/>
        </w:numPr>
        <w:rPr>
          <w:rFonts w:asciiTheme="minorEastAsia" w:hAnsiTheme="minorEastAsia" w:eastAsiaTheme="minorEastAsia"/>
          <w:b/>
          <w:szCs w:val="21"/>
        </w:rPr>
      </w:pPr>
      <w:r>
        <w:rPr>
          <w:rFonts w:hint="eastAsia" w:asciiTheme="minorEastAsia" w:hAnsiTheme="minorEastAsia" w:eastAsiaTheme="minorEastAsia"/>
          <w:b/>
          <w:szCs w:val="21"/>
        </w:rPr>
        <w:t>工程概况</w:t>
      </w:r>
    </w:p>
    <w:p>
      <w:pPr>
        <w:pStyle w:val="45"/>
        <w:rPr>
          <w:rFonts w:asciiTheme="minorEastAsia" w:hAnsiTheme="minorEastAsia" w:eastAsiaTheme="minorEastAsia"/>
          <w:bCs/>
          <w:szCs w:val="21"/>
        </w:rPr>
      </w:pPr>
      <w:r>
        <w:rPr>
          <w:rFonts w:hint="eastAsia" w:asciiTheme="minorEastAsia" w:hAnsiTheme="minorEastAsia" w:eastAsiaTheme="minorEastAsia"/>
          <w:bCs/>
          <w:szCs w:val="21"/>
        </w:rPr>
        <w:t>1、工程名称：温州机场飞行区道面硬化工程；</w:t>
      </w:r>
    </w:p>
    <w:p>
      <w:pPr>
        <w:pStyle w:val="45"/>
        <w:rPr>
          <w:rFonts w:asciiTheme="minorEastAsia" w:hAnsiTheme="minorEastAsia" w:eastAsiaTheme="minorEastAsia"/>
          <w:bCs/>
          <w:szCs w:val="21"/>
        </w:rPr>
      </w:pPr>
      <w:r>
        <w:rPr>
          <w:rFonts w:hint="eastAsia" w:asciiTheme="minorEastAsia" w:hAnsiTheme="minorEastAsia" w:eastAsiaTheme="minorEastAsia"/>
          <w:bCs/>
          <w:szCs w:val="21"/>
        </w:rPr>
        <w:t>2、工程地点：温州机场飞行区内；</w:t>
      </w:r>
    </w:p>
    <w:p>
      <w:pPr>
        <w:pStyle w:val="45"/>
        <w:rPr>
          <w:rFonts w:asciiTheme="minorEastAsia" w:hAnsiTheme="minorEastAsia"/>
          <w:color w:val="333333"/>
          <w:szCs w:val="21"/>
          <w:shd w:val="clear" w:color="auto" w:fill="FFFFFF"/>
        </w:rPr>
      </w:pPr>
      <w:r>
        <w:rPr>
          <w:rFonts w:hint="eastAsia" w:asciiTheme="minorEastAsia" w:hAnsiTheme="minorEastAsia" w:eastAsiaTheme="minorEastAsia"/>
          <w:bCs/>
          <w:szCs w:val="21"/>
        </w:rPr>
        <w:t>3、工程内容：</w:t>
      </w:r>
      <w:r>
        <w:rPr>
          <w:rFonts w:hint="eastAsia" w:asciiTheme="minorEastAsia" w:hAnsiTheme="minorEastAsia"/>
          <w:szCs w:val="21"/>
        </w:rPr>
        <w:t>对</w:t>
      </w:r>
      <w:r>
        <w:rPr>
          <w:rFonts w:hint="eastAsia"/>
        </w:rPr>
        <w:t>温州机场飞行区内</w:t>
      </w:r>
      <w:r>
        <w:rPr>
          <w:rFonts w:hint="eastAsia"/>
          <w:lang w:val="en-US" w:eastAsia="zh-CN"/>
        </w:rPr>
        <w:t>货运危险品仓库四周土面区进行道面硬化</w:t>
      </w:r>
      <w:r>
        <w:rPr>
          <w:rFonts w:hint="eastAsia" w:asciiTheme="minorEastAsia" w:hAnsiTheme="minorEastAsia"/>
          <w:color w:val="333333"/>
          <w:szCs w:val="21"/>
          <w:shd w:val="clear" w:color="auto" w:fill="FFFFFF"/>
        </w:rPr>
        <w:t>；</w:t>
      </w:r>
    </w:p>
    <w:p>
      <w:pPr>
        <w:pStyle w:val="45"/>
        <w:rPr>
          <w:rFonts w:hint="eastAsia" w:asciiTheme="minorEastAsia" w:hAnsiTheme="minorEastAsia"/>
          <w:szCs w:val="21"/>
        </w:rPr>
      </w:pPr>
      <w:r>
        <w:rPr>
          <w:rFonts w:hint="eastAsia" w:asciiTheme="minorEastAsia" w:hAnsiTheme="minorEastAsia"/>
          <w:color w:val="333333"/>
          <w:szCs w:val="21"/>
          <w:shd w:val="clear" w:color="auto" w:fill="FFFFFF"/>
        </w:rPr>
        <w:t>4</w:t>
      </w:r>
      <w:r>
        <w:rPr>
          <w:rFonts w:hint="eastAsia" w:asciiTheme="minorEastAsia" w:hAnsiTheme="minorEastAsia" w:eastAsiaTheme="minorEastAsia"/>
          <w:bCs/>
          <w:szCs w:val="21"/>
        </w:rPr>
        <w:t>、工程量：</w:t>
      </w:r>
      <w:r>
        <w:rPr>
          <w:rFonts w:hint="eastAsia" w:asciiTheme="minorEastAsia" w:hAnsiTheme="minorEastAsia" w:cstheme="minorEastAsia"/>
          <w:color w:val="000000"/>
          <w:szCs w:val="21"/>
        </w:rPr>
        <w:t>暂定为</w:t>
      </w:r>
      <w:r>
        <w:rPr>
          <w:rFonts w:hint="eastAsia" w:asciiTheme="minorEastAsia" w:hAnsiTheme="minorEastAsia" w:cstheme="minorEastAsia"/>
          <w:color w:val="000000"/>
          <w:szCs w:val="21"/>
          <w:lang w:val="en-US" w:eastAsia="zh-CN"/>
        </w:rPr>
        <w:t>190</w:t>
      </w:r>
      <w:r>
        <w:rPr>
          <w:rFonts w:hint="eastAsia" w:ascii="宋体" w:hAnsi="宋体" w:cs="方正仿宋_GBK"/>
          <w:szCs w:val="21"/>
        </w:rPr>
        <w:t>㎡，</w:t>
      </w:r>
      <w:r>
        <w:rPr>
          <w:rFonts w:hint="eastAsia" w:asciiTheme="minorEastAsia" w:hAnsiTheme="minorEastAsia"/>
          <w:szCs w:val="21"/>
        </w:rPr>
        <w:t>按工程完工后的实际工程量为准。</w:t>
      </w:r>
    </w:p>
    <w:p>
      <w:pPr>
        <w:pStyle w:val="45"/>
        <w:rPr>
          <w:rFonts w:hint="eastAsia" w:eastAsia="宋体" w:asciiTheme="minorEastAsia" w:hAnsiTheme="minorEastAsia"/>
          <w:szCs w:val="21"/>
          <w:lang w:val="en-US" w:eastAsia="zh-CN"/>
        </w:rPr>
      </w:pPr>
      <w:r>
        <w:rPr>
          <w:rFonts w:hint="eastAsia" w:asciiTheme="minorEastAsia" w:hAnsiTheme="minorEastAsia" w:eastAsiaTheme="minorEastAsia" w:cstheme="minorEastAsia"/>
          <w:color w:val="000000"/>
          <w:szCs w:val="21"/>
        </w:rPr>
        <w:t>5、</w:t>
      </w:r>
      <w:r>
        <w:rPr>
          <w:rFonts w:hint="eastAsia" w:asciiTheme="minorEastAsia" w:hAnsiTheme="minorEastAsia" w:cstheme="minorEastAsia"/>
          <w:color w:val="000000"/>
          <w:szCs w:val="21"/>
        </w:rPr>
        <w:t>工程承包方式：由</w:t>
      </w:r>
      <w:r>
        <w:rPr>
          <w:rFonts w:hint="eastAsia" w:asciiTheme="minorEastAsia" w:hAnsiTheme="minorEastAsia" w:cstheme="minorEastAsia"/>
          <w:color w:val="000000"/>
          <w:szCs w:val="21"/>
          <w:lang w:val="en-US" w:eastAsia="zh-CN"/>
        </w:rPr>
        <w:t>乙方</w:t>
      </w:r>
      <w:r>
        <w:rPr>
          <w:rFonts w:hint="eastAsia" w:asciiTheme="minorEastAsia" w:hAnsiTheme="minorEastAsia" w:cstheme="minorEastAsia"/>
          <w:color w:val="000000"/>
          <w:szCs w:val="21"/>
        </w:rPr>
        <w:t>包工包料方式进行施工</w:t>
      </w:r>
    </w:p>
    <w:p>
      <w:pPr>
        <w:pStyle w:val="45"/>
        <w:rPr>
          <w:rFonts w:asciiTheme="minorEastAsia" w:hAnsiTheme="minorEastAsia" w:eastAsiaTheme="minorEastAsia"/>
          <w:b/>
          <w:szCs w:val="21"/>
        </w:rPr>
      </w:pPr>
      <w:r>
        <w:rPr>
          <w:rFonts w:hint="eastAsia" w:asciiTheme="minorEastAsia" w:hAnsiTheme="minorEastAsia" w:eastAsiaTheme="minorEastAsia"/>
          <w:b/>
          <w:szCs w:val="21"/>
        </w:rPr>
        <w:t>二、施工工期</w:t>
      </w:r>
    </w:p>
    <w:p>
      <w:pPr>
        <w:pStyle w:val="45"/>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合同签订后</w:t>
      </w:r>
      <w:r>
        <w:rPr>
          <w:rFonts w:hint="eastAsia" w:asciiTheme="minorEastAsia" w:hAnsiTheme="minorEastAsia" w:eastAsiaTheme="minorEastAsia"/>
          <w:szCs w:val="21"/>
          <w:lang w:val="en-US" w:eastAsia="zh-CN"/>
        </w:rPr>
        <w:t>30</w:t>
      </w:r>
      <w:r>
        <w:rPr>
          <w:rFonts w:hint="eastAsia" w:asciiTheme="minorEastAsia" w:hAnsiTheme="minorEastAsia" w:eastAsiaTheme="minorEastAsia"/>
          <w:szCs w:val="21"/>
        </w:rPr>
        <w:t>个日历天完成（若因工程量增加或遇雨雪天气，航班延误，飞行影响等不可抗拒的因素时，经甲方批准，工期可相应顺延）。</w:t>
      </w:r>
    </w:p>
    <w:p>
      <w:pPr>
        <w:pStyle w:val="45"/>
        <w:numPr>
          <w:ilvl w:val="0"/>
          <w:numId w:val="2"/>
        </w:numPr>
        <w:rPr>
          <w:rFonts w:asciiTheme="minorEastAsia" w:hAnsiTheme="minorEastAsia" w:eastAsiaTheme="minorEastAsia"/>
          <w:b/>
          <w:szCs w:val="21"/>
        </w:rPr>
      </w:pPr>
      <w:r>
        <w:rPr>
          <w:rFonts w:hint="eastAsia" w:asciiTheme="minorEastAsia" w:hAnsiTheme="minorEastAsia" w:eastAsiaTheme="minorEastAsia"/>
          <w:b/>
          <w:szCs w:val="21"/>
        </w:rPr>
        <w:t>工程要求</w:t>
      </w:r>
    </w:p>
    <w:p>
      <w:pPr>
        <w:pStyle w:val="45"/>
        <w:rPr>
          <w:rFonts w:asciiTheme="minorEastAsia" w:hAnsiTheme="minorEastAsia" w:eastAsiaTheme="minorEastAsia"/>
          <w:bCs/>
          <w:szCs w:val="21"/>
        </w:rPr>
      </w:pPr>
      <w:r>
        <w:rPr>
          <w:rFonts w:hint="eastAsia" w:asciiTheme="minorEastAsia" w:hAnsiTheme="minorEastAsia" w:eastAsiaTheme="minorEastAsia"/>
          <w:bCs/>
          <w:szCs w:val="21"/>
        </w:rPr>
        <w:t>1、</w:t>
      </w:r>
      <w:r>
        <w:rPr>
          <w:rFonts w:hint="eastAsia" w:asciiTheme="minorEastAsia" w:hAnsiTheme="minorEastAsia"/>
          <w:sz w:val="22"/>
        </w:rPr>
        <w:t>乙方在施工期间的安全工作由乙方自行负责，</w:t>
      </w:r>
      <w:r>
        <w:rPr>
          <w:rFonts w:hint="eastAsia" w:asciiTheme="minorEastAsia" w:hAnsiTheme="minorEastAsia" w:eastAsiaTheme="minorEastAsia"/>
          <w:szCs w:val="21"/>
        </w:rPr>
        <w:t>配备相关负责人跟随施工；</w:t>
      </w:r>
    </w:p>
    <w:p>
      <w:pPr>
        <w:pStyle w:val="45"/>
        <w:rPr>
          <w:rFonts w:asciiTheme="minorEastAsia" w:hAnsiTheme="minorEastAsia"/>
          <w:szCs w:val="21"/>
        </w:rPr>
      </w:pPr>
      <w:r>
        <w:rPr>
          <w:rFonts w:hint="eastAsia" w:asciiTheme="minorEastAsia" w:hAnsiTheme="minorEastAsia" w:eastAsiaTheme="minorEastAsia"/>
          <w:bCs/>
          <w:szCs w:val="21"/>
        </w:rPr>
        <w:t>2、</w:t>
      </w:r>
      <w:r>
        <w:rPr>
          <w:rFonts w:hint="eastAsia" w:asciiTheme="minorEastAsia" w:hAnsiTheme="minorEastAsia"/>
          <w:sz w:val="22"/>
        </w:rPr>
        <w:t>乙方</w:t>
      </w:r>
      <w:r>
        <w:rPr>
          <w:rFonts w:hint="eastAsia" w:asciiTheme="minorEastAsia" w:hAnsiTheme="minorEastAsia"/>
          <w:szCs w:val="21"/>
        </w:rPr>
        <w:t>对施工区域配置安全文明施工基础措施，施工过程中对施工场地进行及时清理；</w:t>
      </w:r>
    </w:p>
    <w:p>
      <w:pPr>
        <w:pStyle w:val="45"/>
        <w:rPr>
          <w:rFonts w:asciiTheme="minorEastAsia" w:hAnsiTheme="minorEastAsia"/>
          <w:color w:val="000000"/>
          <w:sz w:val="22"/>
        </w:rPr>
      </w:pPr>
      <w:r>
        <w:rPr>
          <w:rFonts w:hint="eastAsia" w:asciiTheme="minorEastAsia" w:hAnsiTheme="minorEastAsia"/>
          <w:color w:val="000000"/>
          <w:sz w:val="22"/>
        </w:rPr>
        <w:t>3、乙方须负责确保维修质量，质保期为二年（从甲方确认质量合格后次日起计算），保质期内维修区域出现质量问题，乙方须无条件免费维修；</w:t>
      </w:r>
    </w:p>
    <w:p>
      <w:pPr>
        <w:pStyle w:val="45"/>
        <w:rPr>
          <w:rFonts w:hint="eastAsia"/>
        </w:rPr>
      </w:pPr>
      <w:r>
        <w:rPr>
          <w:rFonts w:hint="eastAsia" w:asciiTheme="minorEastAsia" w:hAnsiTheme="minorEastAsia"/>
          <w:color w:val="333333"/>
          <w:shd w:val="clear" w:color="auto" w:fill="FFFFFF"/>
        </w:rPr>
        <w:t>4、材料要求：符合《民用机场飞行区场地维护技术指南》要求</w:t>
      </w:r>
      <w:r>
        <w:rPr>
          <w:rFonts w:hint="eastAsia"/>
        </w:rPr>
        <w:t>；</w:t>
      </w:r>
    </w:p>
    <w:p>
      <w:pPr>
        <w:pStyle w:val="45"/>
        <w:rPr>
          <w:rFonts w:asciiTheme="minorEastAsia" w:hAnsiTheme="minorEastAsia" w:eastAsiaTheme="minorEastAsia"/>
          <w:b/>
          <w:szCs w:val="21"/>
        </w:rPr>
      </w:pPr>
      <w:r>
        <w:rPr>
          <w:rFonts w:hint="eastAsia" w:asciiTheme="minorEastAsia" w:hAnsiTheme="minorEastAsia" w:eastAsiaTheme="minorEastAsia"/>
          <w:b/>
          <w:szCs w:val="21"/>
        </w:rPr>
        <w:t>四、工程价款</w:t>
      </w:r>
    </w:p>
    <w:p>
      <w:pPr>
        <w:pStyle w:val="45"/>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本工程合同暂定价为</w:t>
      </w:r>
      <w:r>
        <w:rPr>
          <w:rFonts w:asciiTheme="minorEastAsia" w:hAnsiTheme="minorEastAsia" w:eastAsiaTheme="minorEastAsia"/>
          <w:bCs/>
          <w:szCs w:val="21"/>
        </w:rPr>
        <w:t>￥</w:t>
      </w:r>
      <w:r>
        <w:rPr>
          <w:rFonts w:hint="eastAsia" w:asciiTheme="minorEastAsia" w:hAnsiTheme="minorEastAsia" w:eastAsiaTheme="minorEastAsia"/>
          <w:bCs/>
          <w:szCs w:val="21"/>
          <w:u w:val="single"/>
          <w:lang w:val="en-US" w:eastAsia="zh-CN"/>
        </w:rPr>
        <w:t xml:space="preserve">    </w:t>
      </w:r>
      <w:r>
        <w:rPr>
          <w:rFonts w:hint="eastAsia" w:asciiTheme="minorEastAsia" w:hAnsiTheme="minorEastAsia" w:eastAsiaTheme="minorEastAsia"/>
          <w:bCs/>
          <w:szCs w:val="21"/>
        </w:rPr>
        <w:t>元【大写：</w:t>
      </w:r>
      <w:r>
        <w:rPr>
          <w:rFonts w:hint="eastAsia" w:asciiTheme="minorEastAsia" w:hAnsiTheme="minorEastAsia" w:eastAsiaTheme="minorEastAsia"/>
          <w:bCs/>
          <w:szCs w:val="21"/>
          <w:u w:val="single"/>
          <w:lang w:val="en-US" w:eastAsia="zh-CN"/>
        </w:rPr>
        <w:t xml:space="preserve">       </w:t>
      </w:r>
      <w:r>
        <w:rPr>
          <w:rFonts w:hint="eastAsia" w:asciiTheme="minorEastAsia" w:hAnsiTheme="minorEastAsia" w:eastAsiaTheme="minorEastAsia"/>
          <w:bCs/>
          <w:szCs w:val="21"/>
        </w:rPr>
        <w:t>】</w:t>
      </w:r>
      <w:r>
        <w:rPr>
          <w:rFonts w:hint="eastAsia" w:asciiTheme="minorEastAsia" w:hAnsiTheme="minorEastAsia" w:eastAsiaTheme="minorEastAsia"/>
          <w:bCs/>
          <w:szCs w:val="21"/>
          <w:lang w:eastAsia="zh-CN"/>
        </w:rPr>
        <w:t>（</w:t>
      </w:r>
      <w:r>
        <w:rPr>
          <w:rFonts w:hint="eastAsia" w:asciiTheme="minorEastAsia" w:hAnsiTheme="minorEastAsia" w:eastAsiaTheme="minorEastAsia"/>
          <w:bCs/>
          <w:szCs w:val="21"/>
          <w:lang w:val="en-US" w:eastAsia="zh-CN"/>
        </w:rPr>
        <w:t>含税</w:t>
      </w:r>
      <w:r>
        <w:rPr>
          <w:rFonts w:hint="eastAsia" w:asciiTheme="minorEastAsia" w:hAnsiTheme="minorEastAsia" w:eastAsiaTheme="minorEastAsia"/>
          <w:bCs/>
          <w:szCs w:val="21"/>
          <w:lang w:eastAsia="zh-CN"/>
        </w:rPr>
        <w:t>）</w:t>
      </w:r>
      <w:r>
        <w:rPr>
          <w:rFonts w:hint="eastAsia" w:asciiTheme="minorEastAsia" w:hAnsiTheme="minorEastAsia" w:eastAsiaTheme="minorEastAsia"/>
          <w:bCs/>
          <w:szCs w:val="21"/>
        </w:rPr>
        <w:t>，</w:t>
      </w:r>
      <w:r>
        <w:rPr>
          <w:rFonts w:hint="eastAsia" w:asciiTheme="minorEastAsia" w:hAnsiTheme="minorEastAsia" w:eastAsiaTheme="minorEastAsia"/>
          <w:bCs/>
          <w:szCs w:val="21"/>
          <w:lang w:val="en-US" w:eastAsia="zh-CN"/>
        </w:rPr>
        <w:t>工程完工后按报价中综合单价（不做下浮），</w:t>
      </w:r>
      <w:r>
        <w:rPr>
          <w:rFonts w:hint="eastAsia" w:asciiTheme="minorEastAsia" w:hAnsiTheme="minorEastAsia" w:eastAsiaTheme="minorEastAsia"/>
          <w:szCs w:val="21"/>
          <w:lang w:val="en-US" w:eastAsia="zh-CN"/>
        </w:rPr>
        <w:t>根据</w:t>
      </w:r>
      <w:r>
        <w:rPr>
          <w:rFonts w:hint="eastAsia" w:asciiTheme="minorEastAsia" w:hAnsiTheme="minorEastAsia" w:eastAsiaTheme="minorEastAsia"/>
          <w:szCs w:val="21"/>
        </w:rPr>
        <w:t>实际工程量结算为准，最终结算价由甲方委托的第三方造价咨询机构审核后确定。</w:t>
      </w:r>
    </w:p>
    <w:p>
      <w:pPr>
        <w:pStyle w:val="45"/>
        <w:numPr>
          <w:ilvl w:val="0"/>
          <w:numId w:val="3"/>
        </w:numPr>
        <w:rPr>
          <w:rFonts w:asciiTheme="minorEastAsia" w:hAnsiTheme="minorEastAsia" w:eastAsiaTheme="minorEastAsia"/>
          <w:b/>
          <w:szCs w:val="21"/>
        </w:rPr>
      </w:pPr>
      <w:r>
        <w:rPr>
          <w:rFonts w:hint="eastAsia" w:asciiTheme="minorEastAsia" w:hAnsiTheme="minorEastAsia" w:eastAsiaTheme="minorEastAsia"/>
          <w:b/>
          <w:szCs w:val="21"/>
        </w:rPr>
        <w:t>付款方式</w:t>
      </w:r>
    </w:p>
    <w:p>
      <w:pPr>
        <w:pStyle w:val="45"/>
        <w:ind w:firstLine="420" w:firstLineChars="200"/>
        <w:rPr>
          <w:rFonts w:asciiTheme="minorEastAsia" w:hAnsiTheme="minorEastAsia" w:eastAsiaTheme="minorEastAsia"/>
          <w:szCs w:val="21"/>
        </w:rPr>
      </w:pPr>
      <w:r>
        <w:rPr>
          <w:rFonts w:hint="eastAsia" w:asciiTheme="minorEastAsia" w:hAnsiTheme="minorEastAsia" w:eastAsiaTheme="minorEastAsia" w:cstheme="minorEastAsia"/>
          <w:szCs w:val="21"/>
        </w:rPr>
        <w:t>本工程竣工经甲方验收合格并经第三方造价咨询机构审核后，甲方支付97%的工程款，</w:t>
      </w:r>
      <w:r>
        <w:rPr>
          <w:rFonts w:hint="eastAsia" w:ascii="宋体" w:hAnsi="宋体"/>
          <w:spacing w:val="-6"/>
          <w:szCs w:val="21"/>
        </w:rPr>
        <w:t>余款3%待质保期结束后无质量问题后支付，</w:t>
      </w:r>
      <w:r>
        <w:rPr>
          <w:rFonts w:hint="eastAsia" w:asciiTheme="minorEastAsia" w:hAnsiTheme="minorEastAsia" w:eastAsiaTheme="minorEastAsia" w:cstheme="minorEastAsia"/>
          <w:szCs w:val="21"/>
        </w:rPr>
        <w:t>付</w:t>
      </w:r>
      <w:r>
        <w:rPr>
          <w:rFonts w:hint="eastAsia" w:ascii="宋体" w:hAnsi="宋体"/>
          <w:szCs w:val="21"/>
        </w:rPr>
        <w:t>款前乙方须提供9%全额增值税专用发票</w:t>
      </w:r>
      <w:r>
        <w:rPr>
          <w:rFonts w:hint="eastAsia" w:asciiTheme="minorEastAsia" w:hAnsiTheme="minorEastAsia" w:eastAsiaTheme="minorEastAsia"/>
          <w:szCs w:val="21"/>
        </w:rPr>
        <w:t>。</w:t>
      </w:r>
    </w:p>
    <w:p>
      <w:pPr>
        <w:pStyle w:val="45"/>
        <w:rPr>
          <w:rFonts w:asciiTheme="minorEastAsia" w:hAnsiTheme="minorEastAsia" w:eastAsiaTheme="minorEastAsia"/>
          <w:b/>
          <w:szCs w:val="21"/>
        </w:rPr>
      </w:pPr>
      <w:r>
        <w:rPr>
          <w:rFonts w:hint="eastAsia" w:asciiTheme="minorEastAsia" w:hAnsiTheme="minorEastAsia" w:eastAsiaTheme="minorEastAsia"/>
          <w:b/>
          <w:szCs w:val="21"/>
        </w:rPr>
        <w:t>六、双方职责</w:t>
      </w:r>
    </w:p>
    <w:p>
      <w:pPr>
        <w:pStyle w:val="45"/>
        <w:rPr>
          <w:rFonts w:asciiTheme="minorEastAsia" w:hAnsiTheme="minorEastAsia" w:eastAsiaTheme="minorEastAsia"/>
          <w:szCs w:val="21"/>
        </w:rPr>
      </w:pPr>
      <w:r>
        <w:rPr>
          <w:rFonts w:hint="eastAsia" w:asciiTheme="minorEastAsia" w:hAnsiTheme="minorEastAsia" w:eastAsiaTheme="minorEastAsia"/>
          <w:bCs/>
          <w:szCs w:val="21"/>
        </w:rPr>
        <w:t>1、</w:t>
      </w:r>
      <w:r>
        <w:rPr>
          <w:rFonts w:hint="eastAsia" w:asciiTheme="minorEastAsia" w:hAnsiTheme="minorEastAsia" w:eastAsiaTheme="minorEastAsia"/>
          <w:szCs w:val="21"/>
        </w:rPr>
        <w:t>甲方为乙方在施工方面提供便利，并协助乙方办理有关证件，乙方办理证件时需提供：施工人员的背景调查材料、本人身份证件原件、施工车辆的相关证件及车辆牌照号码。</w:t>
      </w:r>
    </w:p>
    <w:p>
      <w:pPr>
        <w:pStyle w:val="45"/>
        <w:rPr>
          <w:rFonts w:asciiTheme="minorEastAsia" w:hAnsiTheme="minorEastAsia" w:eastAsiaTheme="minorEastAsia"/>
          <w:bCs/>
          <w:szCs w:val="21"/>
        </w:rPr>
      </w:pPr>
      <w:r>
        <w:rPr>
          <w:rFonts w:hint="eastAsia" w:asciiTheme="minorEastAsia" w:hAnsiTheme="minorEastAsia" w:eastAsiaTheme="minorEastAsia"/>
          <w:bCs/>
          <w:szCs w:val="21"/>
        </w:rPr>
        <w:t>2、甲方应在施工前，对乙方进行施工安全保障培训。</w:t>
      </w:r>
    </w:p>
    <w:p>
      <w:pPr>
        <w:pStyle w:val="45"/>
        <w:rPr>
          <w:rFonts w:asciiTheme="minorEastAsia" w:hAnsiTheme="minorEastAsia"/>
          <w:color w:val="000000"/>
          <w:sz w:val="22"/>
        </w:rPr>
      </w:pPr>
      <w:r>
        <w:rPr>
          <w:rFonts w:hint="eastAsia" w:asciiTheme="minorEastAsia" w:hAnsiTheme="minorEastAsia"/>
          <w:color w:val="000000"/>
          <w:sz w:val="22"/>
        </w:rPr>
        <w:t>3、乙方施工人员必须服从甲方安全管理，听从甲方指挥，不得违反机场安全规定。</w:t>
      </w:r>
    </w:p>
    <w:p>
      <w:pPr>
        <w:pStyle w:val="45"/>
        <w:rPr>
          <w:rFonts w:asciiTheme="minorEastAsia" w:hAnsiTheme="minorEastAsia"/>
          <w:szCs w:val="21"/>
        </w:rPr>
      </w:pPr>
      <w:r>
        <w:rPr>
          <w:rFonts w:hint="eastAsia" w:asciiTheme="minorEastAsia" w:hAnsiTheme="minorEastAsia"/>
          <w:szCs w:val="21"/>
        </w:rPr>
        <w:t>4、乙方保证施工现场的清洁工作，确保无影响飞行区安全的异物。</w:t>
      </w:r>
    </w:p>
    <w:p>
      <w:pPr>
        <w:pStyle w:val="45"/>
        <w:rPr>
          <w:rFonts w:asciiTheme="minorEastAsia" w:hAnsiTheme="minorEastAsia"/>
          <w:b/>
          <w:szCs w:val="21"/>
        </w:rPr>
      </w:pPr>
      <w:r>
        <w:rPr>
          <w:rFonts w:hint="eastAsia" w:asciiTheme="minorEastAsia" w:hAnsiTheme="minorEastAsia"/>
          <w:b/>
          <w:szCs w:val="21"/>
        </w:rPr>
        <w:t>七、违约责任</w:t>
      </w:r>
    </w:p>
    <w:p>
      <w:pPr>
        <w:pStyle w:val="45"/>
        <w:rPr>
          <w:rFonts w:asciiTheme="minorEastAsia" w:hAnsiTheme="minorEastAsia"/>
          <w:szCs w:val="21"/>
        </w:rPr>
      </w:pPr>
      <w:r>
        <w:rPr>
          <w:rFonts w:hint="eastAsia" w:asciiTheme="minorEastAsia" w:hAnsiTheme="minorEastAsia"/>
          <w:szCs w:val="21"/>
        </w:rPr>
        <w:t>1.乙方必须按照合同规定的时间、工程要求完成施工合同，若乙方未按规定完成，甲方有权要求赔偿。</w:t>
      </w:r>
    </w:p>
    <w:p>
      <w:pPr>
        <w:pStyle w:val="45"/>
        <w:rPr>
          <w:rFonts w:asciiTheme="minorEastAsia" w:hAnsiTheme="minorEastAsia"/>
          <w:szCs w:val="21"/>
        </w:rPr>
      </w:pPr>
      <w:r>
        <w:rPr>
          <w:rFonts w:hint="eastAsia" w:asciiTheme="minorEastAsia" w:hAnsiTheme="minorEastAsia"/>
          <w:szCs w:val="21"/>
        </w:rPr>
        <w:t>2.甲方必须按时向乙方支付工程款，若造成损失，由甲方赔偿。</w:t>
      </w:r>
    </w:p>
    <w:p>
      <w:pPr>
        <w:pStyle w:val="45"/>
        <w:rPr>
          <w:rFonts w:asciiTheme="minorEastAsia" w:hAnsiTheme="minorEastAsia"/>
          <w:szCs w:val="21"/>
        </w:rPr>
      </w:pPr>
      <w:r>
        <w:rPr>
          <w:rFonts w:hint="eastAsia" w:asciiTheme="minorEastAsia" w:hAnsiTheme="minorEastAsia"/>
          <w:szCs w:val="21"/>
        </w:rPr>
        <w:t>3.乙方必须按照合同约定的内容完成该施工项目，若乙方原因造成的损失，甲方有权要求乙方进行赔偿（包含直接损失和间接损失）。</w:t>
      </w:r>
    </w:p>
    <w:p>
      <w:pPr>
        <w:pStyle w:val="45"/>
        <w:rPr>
          <w:rFonts w:asciiTheme="minorEastAsia" w:hAnsiTheme="minorEastAsia"/>
          <w:b/>
          <w:spacing w:val="-6"/>
          <w:sz w:val="22"/>
        </w:rPr>
      </w:pPr>
      <w:bookmarkStart w:id="12" w:name="_Toc169778514"/>
      <w:bookmarkStart w:id="13" w:name="_Toc169514038"/>
      <w:bookmarkStart w:id="14" w:name="_Toc168885592"/>
      <w:bookmarkStart w:id="15" w:name="_Toc168885780"/>
      <w:bookmarkStart w:id="16" w:name="_Toc169678544"/>
      <w:r>
        <w:rPr>
          <w:rFonts w:hint="eastAsia" w:asciiTheme="minorEastAsia" w:hAnsiTheme="minorEastAsia"/>
          <w:b/>
          <w:spacing w:val="-6"/>
          <w:sz w:val="22"/>
        </w:rPr>
        <w:t>八、争议的解决</w:t>
      </w:r>
      <w:bookmarkEnd w:id="12"/>
      <w:bookmarkEnd w:id="13"/>
      <w:bookmarkEnd w:id="14"/>
      <w:bookmarkEnd w:id="15"/>
      <w:bookmarkEnd w:id="16"/>
    </w:p>
    <w:p>
      <w:pPr>
        <w:pStyle w:val="45"/>
        <w:rPr>
          <w:rFonts w:asciiTheme="minorEastAsia" w:hAnsiTheme="minorEastAsia"/>
          <w:sz w:val="22"/>
        </w:rPr>
      </w:pPr>
      <w:r>
        <w:rPr>
          <w:rFonts w:hint="eastAsia" w:asciiTheme="minorEastAsia" w:hAnsiTheme="minorEastAsia"/>
          <w:sz w:val="22"/>
        </w:rPr>
        <w:t>1、合同双方应通过友好协商解决因解释﹑执行本合同所发生的和本合同有关的一切争议；如果经协商不能达成协议，则双方同意在甲方住所地有管辖权的人民法院提起诉讼。</w:t>
      </w:r>
    </w:p>
    <w:p>
      <w:pPr>
        <w:pStyle w:val="45"/>
        <w:rPr>
          <w:rFonts w:asciiTheme="minorEastAsia" w:hAnsiTheme="minorEastAsia"/>
          <w:sz w:val="22"/>
        </w:rPr>
      </w:pPr>
      <w:r>
        <w:rPr>
          <w:rFonts w:hint="eastAsia" w:asciiTheme="minorEastAsia" w:hAnsiTheme="minorEastAsia"/>
          <w:sz w:val="22"/>
        </w:rPr>
        <w:t>2、在诉讼期间，除了必须在诉讼过程中进行解决的那部分问题外，合同其余部分应继续履行。</w:t>
      </w:r>
    </w:p>
    <w:p>
      <w:pPr>
        <w:pStyle w:val="45"/>
        <w:rPr>
          <w:rFonts w:asciiTheme="minorEastAsia" w:hAnsiTheme="minorEastAsia"/>
          <w:b/>
          <w:spacing w:val="-6"/>
          <w:sz w:val="22"/>
        </w:rPr>
      </w:pPr>
      <w:r>
        <w:rPr>
          <w:rFonts w:hint="eastAsia" w:asciiTheme="minorEastAsia" w:hAnsiTheme="minorEastAsia"/>
          <w:b/>
          <w:spacing w:val="-6"/>
          <w:sz w:val="22"/>
        </w:rPr>
        <w:t>九、合同的补充、修改和变更</w:t>
      </w:r>
    </w:p>
    <w:p>
      <w:pPr>
        <w:pStyle w:val="45"/>
        <w:rPr>
          <w:rFonts w:asciiTheme="minorEastAsia" w:hAnsiTheme="minorEastAsia"/>
          <w:sz w:val="22"/>
        </w:rPr>
      </w:pPr>
      <w:r>
        <w:rPr>
          <w:rFonts w:hint="eastAsia" w:asciiTheme="minorEastAsia" w:hAnsiTheme="minorEastAsia"/>
          <w:sz w:val="22"/>
        </w:rPr>
        <w:t>1、双方协商一致，可以对本合同进行补充、修改或变更。</w:t>
      </w:r>
    </w:p>
    <w:p>
      <w:pPr>
        <w:pStyle w:val="45"/>
        <w:rPr>
          <w:rFonts w:asciiTheme="minorEastAsia" w:hAnsiTheme="minorEastAsia"/>
          <w:sz w:val="22"/>
        </w:rPr>
      </w:pPr>
      <w:r>
        <w:rPr>
          <w:rFonts w:hint="eastAsia" w:asciiTheme="minorEastAsia" w:hAnsiTheme="minorEastAsia"/>
          <w:sz w:val="22"/>
        </w:rPr>
        <w:t>2、对本合同的任何补充、修改或变更必须以书面形式进行。</w:t>
      </w:r>
    </w:p>
    <w:p>
      <w:pPr>
        <w:pStyle w:val="45"/>
        <w:rPr>
          <w:rFonts w:asciiTheme="minorEastAsia" w:hAnsiTheme="minorEastAsia"/>
          <w:sz w:val="22"/>
        </w:rPr>
      </w:pPr>
      <w:r>
        <w:rPr>
          <w:rFonts w:hint="eastAsia" w:asciiTheme="minorEastAsia" w:hAnsiTheme="minorEastAsia"/>
          <w:sz w:val="22"/>
        </w:rPr>
        <w:t>3、双方签订的补充协议以及修改或变更的条款与本合同具有同等法律效力。</w:t>
      </w:r>
    </w:p>
    <w:p>
      <w:pPr>
        <w:pStyle w:val="42"/>
        <w:snapToGrid w:val="0"/>
        <w:spacing w:before="0" w:after="0" w:line="400" w:lineRule="exact"/>
        <w:ind w:left="426" w:hanging="426" w:hangingChars="202"/>
        <w:rPr>
          <w:b/>
          <w:szCs w:val="21"/>
        </w:rPr>
      </w:pPr>
      <w:r>
        <w:rPr>
          <w:rFonts w:hint="eastAsia"/>
          <w:b/>
          <w:szCs w:val="21"/>
          <w:lang w:val="en-US" w:eastAsia="zh-CN"/>
        </w:rPr>
        <w:t>十、</w:t>
      </w:r>
      <w:r>
        <w:rPr>
          <w:rFonts w:hint="eastAsia"/>
          <w:b/>
          <w:szCs w:val="21"/>
        </w:rPr>
        <w:t>合同的生效</w:t>
      </w:r>
    </w:p>
    <w:p>
      <w:pPr>
        <w:pStyle w:val="42"/>
        <w:snapToGrid w:val="0"/>
        <w:spacing w:before="0" w:after="0" w:line="400" w:lineRule="exact"/>
        <w:ind w:left="426" w:hanging="424" w:hangingChars="202"/>
        <w:rPr>
          <w:rFonts w:hint="eastAsia" w:ascii="宋体" w:hAnsi="宋体"/>
          <w:szCs w:val="21"/>
        </w:rPr>
      </w:pPr>
      <w:r>
        <w:rPr>
          <w:rFonts w:hint="eastAsia" w:ascii="宋体" w:hAnsi="宋体"/>
          <w:szCs w:val="21"/>
        </w:rPr>
        <w:t>本合同自双方法定代表人或者委托代理人签字或盖章，并加盖有效公章/合同章后生效。</w:t>
      </w:r>
    </w:p>
    <w:p>
      <w:pPr>
        <w:pStyle w:val="42"/>
        <w:snapToGrid w:val="0"/>
        <w:spacing w:before="0" w:after="0" w:line="400" w:lineRule="exact"/>
        <w:ind w:left="426" w:hanging="426" w:hangingChars="202"/>
        <w:rPr>
          <w:b/>
          <w:szCs w:val="21"/>
        </w:rPr>
      </w:pPr>
      <w:r>
        <w:rPr>
          <w:rFonts w:hint="eastAsia"/>
          <w:b/>
          <w:szCs w:val="21"/>
          <w:lang w:val="en-US" w:eastAsia="zh-CN"/>
        </w:rPr>
        <w:t>十一、</w:t>
      </w:r>
      <w:r>
        <w:rPr>
          <w:rFonts w:hint="eastAsia"/>
          <w:b/>
          <w:szCs w:val="21"/>
        </w:rPr>
        <w:t>其它约定事项</w:t>
      </w:r>
    </w:p>
    <w:p>
      <w:pPr>
        <w:adjustRightInd w:val="0"/>
        <w:snapToGrid w:val="0"/>
        <w:spacing w:line="400" w:lineRule="exact"/>
        <w:rPr>
          <w:rFonts w:ascii="宋体" w:hAnsi="宋体"/>
          <w:szCs w:val="21"/>
        </w:rPr>
      </w:pPr>
      <w:r>
        <w:rPr>
          <w:rFonts w:hint="eastAsia" w:ascii="宋体" w:hAnsi="宋体"/>
          <w:szCs w:val="21"/>
        </w:rPr>
        <w:t>13.1本合同中的附件均为本合同不可分割的部分，与本合同具有相同的法律效力。</w:t>
      </w:r>
    </w:p>
    <w:p>
      <w:pPr>
        <w:adjustRightInd w:val="0"/>
        <w:snapToGrid w:val="0"/>
        <w:spacing w:line="400" w:lineRule="exact"/>
        <w:rPr>
          <w:rFonts w:ascii="宋体" w:hAnsi="宋体"/>
          <w:szCs w:val="21"/>
        </w:rPr>
      </w:pPr>
      <w:r>
        <w:rPr>
          <w:rFonts w:hint="eastAsia" w:ascii="宋体" w:hAnsi="宋体"/>
          <w:szCs w:val="21"/>
        </w:rPr>
        <w:t>13.2一方当事人未经另一方书面同意，不得将其在合同项下的权利和义务全部或部分转让给第三人。</w:t>
      </w:r>
    </w:p>
    <w:p>
      <w:pPr>
        <w:adjustRightInd w:val="0"/>
        <w:snapToGrid w:val="0"/>
        <w:spacing w:line="400" w:lineRule="exact"/>
        <w:rPr>
          <w:rFonts w:ascii="宋体" w:hAnsi="宋体"/>
          <w:szCs w:val="21"/>
        </w:rPr>
      </w:pPr>
      <w:r>
        <w:rPr>
          <w:rFonts w:hint="eastAsia" w:ascii="宋体" w:hAnsi="宋体"/>
          <w:szCs w:val="21"/>
        </w:rPr>
        <w:t>13.3本合同一式五份，甲方执三份，乙方执二份，具有同等法律效力。</w:t>
      </w:r>
    </w:p>
    <w:p>
      <w:pPr>
        <w:adjustRightInd w:val="0"/>
        <w:snapToGrid w:val="0"/>
        <w:spacing w:line="400" w:lineRule="exact"/>
        <w:rPr>
          <w:rFonts w:ascii="宋体" w:hAnsi="宋体"/>
          <w:szCs w:val="21"/>
        </w:rPr>
      </w:pPr>
      <w:r>
        <w:rPr>
          <w:rFonts w:hint="eastAsia" w:ascii="宋体" w:hAnsi="宋体"/>
          <w:szCs w:val="21"/>
        </w:rPr>
        <w:t>13.4合同的组成</w:t>
      </w:r>
    </w:p>
    <w:p>
      <w:pPr>
        <w:adjustRightInd w:val="0"/>
        <w:snapToGrid w:val="0"/>
        <w:spacing w:line="400" w:lineRule="exact"/>
        <w:rPr>
          <w:rFonts w:ascii="宋体" w:hAnsi="宋体"/>
          <w:szCs w:val="21"/>
        </w:rPr>
      </w:pPr>
      <w:r>
        <w:rPr>
          <w:rFonts w:hint="eastAsia" w:ascii="宋体" w:hAnsi="宋体"/>
          <w:szCs w:val="21"/>
        </w:rPr>
        <w:t>1）本合同的补充协议（如有）；</w:t>
      </w:r>
    </w:p>
    <w:p>
      <w:pPr>
        <w:adjustRightInd w:val="0"/>
        <w:snapToGrid w:val="0"/>
        <w:spacing w:line="400" w:lineRule="exact"/>
        <w:rPr>
          <w:rFonts w:ascii="宋体" w:hAnsi="宋体"/>
          <w:color w:val="000000"/>
          <w:szCs w:val="21"/>
        </w:rPr>
      </w:pPr>
      <w:r>
        <w:rPr>
          <w:rFonts w:hint="eastAsia" w:ascii="宋体" w:hAnsi="宋体"/>
          <w:color w:val="000000"/>
          <w:szCs w:val="21"/>
        </w:rPr>
        <w:t>2）本合同文本及附件；</w:t>
      </w:r>
    </w:p>
    <w:p>
      <w:pPr>
        <w:adjustRightInd w:val="0"/>
        <w:snapToGrid w:val="0"/>
        <w:spacing w:line="400" w:lineRule="exact"/>
        <w:rPr>
          <w:rFonts w:ascii="宋体" w:hAnsi="宋体"/>
          <w:szCs w:val="21"/>
        </w:rPr>
      </w:pPr>
      <w:r>
        <w:rPr>
          <w:rFonts w:hint="eastAsia" w:ascii="宋体" w:hAnsi="宋体"/>
          <w:szCs w:val="21"/>
        </w:rPr>
        <w:t>3）中标通知书；</w:t>
      </w:r>
    </w:p>
    <w:p>
      <w:pPr>
        <w:adjustRightInd w:val="0"/>
        <w:snapToGrid w:val="0"/>
        <w:spacing w:line="400" w:lineRule="exact"/>
        <w:rPr>
          <w:rFonts w:ascii="宋体" w:hAnsi="宋体"/>
          <w:szCs w:val="21"/>
        </w:rPr>
      </w:pPr>
      <w:r>
        <w:rPr>
          <w:rFonts w:hint="eastAsia" w:ascii="宋体" w:hAnsi="宋体"/>
          <w:szCs w:val="21"/>
        </w:rPr>
        <w:t>4）报价文件；</w:t>
      </w:r>
    </w:p>
    <w:p>
      <w:pPr>
        <w:adjustRightInd w:val="0"/>
        <w:snapToGrid w:val="0"/>
        <w:spacing w:line="400" w:lineRule="exact"/>
        <w:rPr>
          <w:rFonts w:ascii="宋体" w:hAnsi="宋体"/>
          <w:szCs w:val="21"/>
        </w:rPr>
      </w:pPr>
      <w:r>
        <w:rPr>
          <w:rFonts w:hint="eastAsia" w:ascii="宋体" w:hAnsi="宋体"/>
          <w:szCs w:val="21"/>
        </w:rPr>
        <w:t>5）询价文件。</w:t>
      </w:r>
    </w:p>
    <w:p>
      <w:pPr>
        <w:adjustRightInd w:val="0"/>
        <w:snapToGrid w:val="0"/>
        <w:spacing w:line="400" w:lineRule="exact"/>
        <w:rPr>
          <w:rFonts w:ascii="宋体" w:hAnsi="宋体"/>
          <w:szCs w:val="21"/>
        </w:rPr>
      </w:pPr>
      <w:r>
        <w:rPr>
          <w:rFonts w:hint="eastAsia" w:ascii="宋体" w:hAnsi="宋体"/>
          <w:szCs w:val="21"/>
        </w:rPr>
        <w:t>上述文件资料内容如有不一致的，以上列排列顺序做出解释。</w:t>
      </w:r>
    </w:p>
    <w:p>
      <w:pPr>
        <w:pStyle w:val="45"/>
        <w:rPr>
          <w:rFonts w:asciiTheme="minorEastAsia" w:hAnsiTheme="minorEastAsia" w:eastAsiaTheme="minorEastAsia"/>
        </w:rPr>
      </w:pPr>
    </w:p>
    <w:p>
      <w:pPr>
        <w:pStyle w:val="45"/>
        <w:rPr>
          <w:rFonts w:asciiTheme="minorEastAsia" w:hAnsiTheme="minorEastAsia" w:eastAsiaTheme="minorEastAsia"/>
        </w:rPr>
      </w:pPr>
      <w:r>
        <w:rPr>
          <w:rFonts w:hint="eastAsia" w:asciiTheme="minorEastAsia" w:hAnsiTheme="minorEastAsia" w:eastAsiaTheme="minorEastAsia"/>
        </w:rPr>
        <w:t xml:space="preserve">甲方（盖章）：                              </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乙方（盖章）：</w:t>
      </w:r>
    </w:p>
    <w:p>
      <w:pPr>
        <w:pStyle w:val="45"/>
        <w:rPr>
          <w:rFonts w:asciiTheme="minorEastAsia" w:hAnsiTheme="minorEastAsia" w:eastAsiaTheme="minorEastAsia"/>
        </w:rPr>
      </w:pPr>
      <w:r>
        <w:rPr>
          <w:rFonts w:hint="eastAsia" w:asciiTheme="minorEastAsia" w:hAnsiTheme="minorEastAsia" w:eastAsiaTheme="minorEastAsia"/>
        </w:rPr>
        <w:t xml:space="preserve">温州机场集团有限公司                       </w:t>
      </w:r>
    </w:p>
    <w:p>
      <w:pPr>
        <w:pStyle w:val="45"/>
        <w:rPr>
          <w:rFonts w:asciiTheme="minorEastAsia" w:hAnsiTheme="minorEastAsia" w:eastAsiaTheme="minorEastAsia"/>
        </w:rPr>
      </w:pPr>
    </w:p>
    <w:p>
      <w:pPr>
        <w:pStyle w:val="45"/>
        <w:rPr>
          <w:rFonts w:asciiTheme="minorEastAsia" w:hAnsiTheme="minorEastAsia" w:eastAsiaTheme="minorEastAsia"/>
        </w:rPr>
      </w:pPr>
      <w:r>
        <w:rPr>
          <w:rFonts w:hint="eastAsia" w:asciiTheme="minorEastAsia" w:hAnsiTheme="minorEastAsia" w:eastAsiaTheme="minorEastAsia"/>
        </w:rPr>
        <w:t xml:space="preserve">法定代表人或授权代表：                    </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 xml:space="preserve"> 法定代表人或授权代表：</w:t>
      </w:r>
    </w:p>
    <w:p>
      <w:pPr>
        <w:pStyle w:val="45"/>
        <w:rPr>
          <w:rFonts w:asciiTheme="minorEastAsia" w:hAnsiTheme="minorEastAsia" w:eastAsiaTheme="minorEastAsia"/>
        </w:rPr>
      </w:pPr>
    </w:p>
    <w:p>
      <w:pPr>
        <w:pStyle w:val="45"/>
        <w:rPr>
          <w:rFonts w:asciiTheme="minorEastAsia" w:hAnsiTheme="minorEastAsia" w:eastAsiaTheme="minorEastAsia"/>
        </w:rPr>
      </w:pPr>
    </w:p>
    <w:p>
      <w:pPr>
        <w:pStyle w:val="45"/>
        <w:rPr>
          <w:rFonts w:asciiTheme="minorEastAsia" w:hAnsiTheme="minorEastAsia" w:eastAsiaTheme="minorEastAsia"/>
        </w:rPr>
      </w:pPr>
      <w:r>
        <w:rPr>
          <w:rFonts w:hint="eastAsia" w:asciiTheme="minorEastAsia" w:hAnsiTheme="minorEastAsia" w:eastAsiaTheme="minorEastAsia"/>
        </w:rPr>
        <w:t xml:space="preserve">日期：                                    </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 xml:space="preserve"> 日期：</w:t>
      </w:r>
    </w:p>
    <w:p>
      <w:pPr>
        <w:pStyle w:val="45"/>
        <w:rPr>
          <w:rFonts w:asciiTheme="minorEastAsia" w:hAnsiTheme="minorEastAsia" w:eastAsiaTheme="minorEastAsia"/>
          <w:szCs w:val="21"/>
        </w:rPr>
      </w:pPr>
    </w:p>
    <w:p>
      <w:pPr>
        <w:pStyle w:val="45"/>
        <w:rPr>
          <w:rFonts w:ascii="黑体" w:hAnsi="黑体" w:eastAsia="黑体"/>
          <w:sz w:val="32"/>
          <w:szCs w:val="32"/>
        </w:rPr>
      </w:pPr>
    </w:p>
    <w:p>
      <w:pPr>
        <w:pStyle w:val="45"/>
        <w:rPr>
          <w:rFonts w:ascii="黑体" w:hAnsi="黑体" w:eastAsia="黑体"/>
          <w:sz w:val="32"/>
          <w:szCs w:val="32"/>
        </w:rPr>
      </w:pPr>
    </w:p>
    <w:p>
      <w:pPr>
        <w:pStyle w:val="45"/>
        <w:rPr>
          <w:rFonts w:ascii="黑体" w:hAnsi="黑体" w:eastAsia="黑体"/>
          <w:sz w:val="32"/>
          <w:szCs w:val="32"/>
        </w:rPr>
      </w:pPr>
    </w:p>
    <w:p>
      <w:pPr>
        <w:pStyle w:val="45"/>
        <w:rPr>
          <w:rFonts w:ascii="黑体" w:hAnsi="黑体" w:eastAsia="黑体"/>
          <w:sz w:val="32"/>
          <w:szCs w:val="32"/>
        </w:rPr>
      </w:pPr>
      <w:r>
        <w:rPr>
          <w:rFonts w:hint="eastAsia" w:ascii="黑体" w:hAnsi="黑体" w:eastAsia="黑体"/>
          <w:sz w:val="32"/>
          <w:szCs w:val="32"/>
        </w:rPr>
        <w:t>合同附件：</w:t>
      </w:r>
    </w:p>
    <w:p>
      <w:pPr>
        <w:pStyle w:val="45"/>
        <w:jc w:val="center"/>
        <w:rPr>
          <w:rFonts w:ascii="方正小标宋简体" w:eastAsia="方正小标宋简体"/>
          <w:sz w:val="44"/>
          <w:szCs w:val="44"/>
        </w:rPr>
      </w:pPr>
      <w:r>
        <w:rPr>
          <w:rFonts w:hint="eastAsia" w:ascii="方正小标宋简体" w:eastAsia="方正小标宋简体"/>
          <w:sz w:val="44"/>
          <w:szCs w:val="44"/>
        </w:rPr>
        <w:t>施工安全责任协议书</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甲方：温州机场集团有限公司 </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乙方：</w:t>
      </w:r>
    </w:p>
    <w:p>
      <w:pPr>
        <w:rPr>
          <w:rFonts w:asciiTheme="minorEastAsia" w:hAnsiTheme="minorEastAsia" w:eastAsiaTheme="minorEastAsia"/>
          <w:b/>
          <w:sz w:val="22"/>
          <w:szCs w:val="22"/>
        </w:rPr>
      </w:pPr>
      <w:r>
        <w:rPr>
          <w:rFonts w:hint="eastAsia" w:asciiTheme="minorEastAsia" w:hAnsiTheme="minorEastAsia" w:eastAsiaTheme="minorEastAsia"/>
          <w:sz w:val="22"/>
          <w:szCs w:val="22"/>
        </w:rPr>
        <w:t xml:space="preserve">    为贯彻安全第一、预防为主的方针，确保温州机场飞行区的运行安全，切实做好</w:t>
      </w:r>
      <w:r>
        <w:rPr>
          <w:rFonts w:hint="eastAsia" w:asciiTheme="minorEastAsia" w:hAnsiTheme="minorEastAsia" w:eastAsiaTheme="minorEastAsia"/>
          <w:bCs/>
          <w:szCs w:val="21"/>
        </w:rPr>
        <w:t>温州机场飞行区道面</w:t>
      </w:r>
      <w:r>
        <w:rPr>
          <w:rFonts w:hint="eastAsia" w:asciiTheme="minorEastAsia" w:hAnsiTheme="minorEastAsia" w:eastAsiaTheme="minorEastAsia"/>
          <w:bCs/>
          <w:szCs w:val="21"/>
          <w:lang w:val="en-US" w:eastAsia="zh-CN"/>
        </w:rPr>
        <w:t>硬化工程</w:t>
      </w:r>
      <w:r>
        <w:rPr>
          <w:rFonts w:hint="eastAsia" w:asciiTheme="minorEastAsia" w:hAnsiTheme="minorEastAsia" w:eastAsiaTheme="minorEastAsia"/>
          <w:bCs/>
          <w:szCs w:val="21"/>
        </w:rPr>
        <w:t>项目</w:t>
      </w:r>
      <w:r>
        <w:rPr>
          <w:rFonts w:hint="eastAsia" w:asciiTheme="minorEastAsia" w:hAnsiTheme="minorEastAsia" w:eastAsiaTheme="minorEastAsia"/>
          <w:sz w:val="22"/>
          <w:szCs w:val="22"/>
        </w:rPr>
        <w:t>，根据国家、民航相关法律法规等有关内容，现甲、乙双方签订安全责任协议书如下：</w:t>
      </w:r>
    </w:p>
    <w:p>
      <w:pPr>
        <w:pStyle w:val="45"/>
        <w:rPr>
          <w:rFonts w:asciiTheme="minorEastAsia" w:hAnsiTheme="minorEastAsia" w:eastAsiaTheme="minorEastAsia"/>
          <w:b/>
          <w:szCs w:val="21"/>
        </w:rPr>
      </w:pPr>
      <w:r>
        <w:rPr>
          <w:rFonts w:hint="eastAsia" w:asciiTheme="minorEastAsia" w:hAnsiTheme="minorEastAsia" w:eastAsiaTheme="minorEastAsia"/>
          <w:b/>
          <w:szCs w:val="21"/>
        </w:rPr>
        <w:t>一、双方职责</w:t>
      </w:r>
    </w:p>
    <w:p>
      <w:pPr>
        <w:pStyle w:val="45"/>
        <w:rPr>
          <w:rFonts w:asciiTheme="minorEastAsia" w:hAnsiTheme="minorEastAsia" w:eastAsiaTheme="minorEastAsia"/>
          <w:szCs w:val="21"/>
        </w:rPr>
      </w:pPr>
      <w:r>
        <w:rPr>
          <w:rFonts w:hint="eastAsia" w:asciiTheme="minorEastAsia" w:hAnsiTheme="minorEastAsia" w:eastAsiaTheme="minorEastAsia"/>
          <w:bCs/>
          <w:szCs w:val="21"/>
        </w:rPr>
        <w:t>1、</w:t>
      </w:r>
      <w:r>
        <w:rPr>
          <w:rFonts w:hint="eastAsia" w:asciiTheme="minorEastAsia" w:hAnsiTheme="minorEastAsia" w:eastAsiaTheme="minorEastAsia"/>
          <w:szCs w:val="21"/>
        </w:rPr>
        <w:t>甲方为乙方在施工方面提供便利，并协助乙方办理有关证件，乙方办理证件时需提供：施工人员的背景调查材料、本人身份证件原件、施工车辆的相关证件及车辆牌照号码。</w:t>
      </w:r>
    </w:p>
    <w:p>
      <w:pPr>
        <w:pStyle w:val="45"/>
        <w:rPr>
          <w:rFonts w:asciiTheme="minorEastAsia" w:hAnsiTheme="minorEastAsia" w:eastAsiaTheme="minorEastAsia"/>
          <w:bCs/>
          <w:szCs w:val="21"/>
        </w:rPr>
      </w:pPr>
      <w:r>
        <w:rPr>
          <w:rFonts w:hint="eastAsia" w:asciiTheme="minorEastAsia" w:hAnsiTheme="minorEastAsia" w:eastAsiaTheme="minorEastAsia"/>
          <w:bCs/>
          <w:szCs w:val="21"/>
        </w:rPr>
        <w:t>2、甲方应在施工前，对乙方进行施工安全保障培训。</w:t>
      </w:r>
    </w:p>
    <w:p>
      <w:pPr>
        <w:pStyle w:val="45"/>
        <w:rPr>
          <w:rFonts w:asciiTheme="minorEastAsia" w:hAnsiTheme="minorEastAsia"/>
          <w:color w:val="000000"/>
          <w:szCs w:val="21"/>
        </w:rPr>
      </w:pPr>
      <w:r>
        <w:rPr>
          <w:rFonts w:hint="eastAsia" w:asciiTheme="minorEastAsia" w:hAnsiTheme="minorEastAsia"/>
          <w:color w:val="000000"/>
          <w:szCs w:val="21"/>
        </w:rPr>
        <w:t>3、乙方施工人员必须服从甲方安全管理，听从甲方指挥，不得违反机场安全规定。</w:t>
      </w:r>
    </w:p>
    <w:p>
      <w:pPr>
        <w:pStyle w:val="45"/>
        <w:rPr>
          <w:rFonts w:asciiTheme="minorEastAsia" w:hAnsiTheme="minorEastAsia"/>
          <w:szCs w:val="21"/>
        </w:rPr>
      </w:pPr>
      <w:r>
        <w:rPr>
          <w:rFonts w:hint="eastAsia" w:asciiTheme="minorEastAsia" w:hAnsiTheme="minorEastAsia"/>
          <w:szCs w:val="21"/>
        </w:rPr>
        <w:t>4、乙方对施工区域配置安全文明施工基础措施，施工过程中对施工场地进行及时清理。</w:t>
      </w:r>
    </w:p>
    <w:p>
      <w:pPr>
        <w:pStyle w:val="45"/>
        <w:rPr>
          <w:rFonts w:asciiTheme="minorEastAsia" w:hAnsiTheme="minorEastAsia"/>
          <w:szCs w:val="21"/>
        </w:rPr>
      </w:pPr>
      <w:r>
        <w:rPr>
          <w:rFonts w:hint="eastAsia" w:asciiTheme="minorEastAsia" w:hAnsiTheme="minorEastAsia"/>
          <w:szCs w:val="21"/>
        </w:rPr>
        <w:t>5、乙方应向全体施工人员进行安全施工教育，所有施工人员必须持证才能出入飞行区，确保施工安全。</w:t>
      </w:r>
    </w:p>
    <w:p>
      <w:pPr>
        <w:rPr>
          <w:rFonts w:asciiTheme="minorEastAsia" w:hAnsiTheme="minorEastAsia" w:eastAsiaTheme="minorEastAsia"/>
          <w:b/>
          <w:sz w:val="22"/>
          <w:szCs w:val="22"/>
        </w:rPr>
      </w:pPr>
      <w:r>
        <w:rPr>
          <w:rFonts w:hint="eastAsia" w:asciiTheme="minorEastAsia" w:hAnsiTheme="minorEastAsia" w:eastAsiaTheme="minorEastAsia"/>
          <w:b/>
          <w:sz w:val="22"/>
          <w:szCs w:val="22"/>
        </w:rPr>
        <w:t>二、附则</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1、乙方行为若违反国家法律、法规和温州机场有限公司有关规章制度和责任书规定内容，甲方有权要求乙方进行经济赔偿，并依法追究有关责任人的法律责任。</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2、本责任书解释权归甲方。</w:t>
      </w:r>
    </w:p>
    <w:p>
      <w:pPr>
        <w:rPr>
          <w:rFonts w:asciiTheme="minorEastAsia" w:hAnsiTheme="minorEastAsia" w:eastAsiaTheme="minorEastAsia"/>
          <w:sz w:val="22"/>
          <w:szCs w:val="22"/>
        </w:rPr>
      </w:pPr>
      <w:r>
        <w:rPr>
          <w:rFonts w:hint="eastAsia" w:asciiTheme="minorEastAsia" w:hAnsiTheme="minorEastAsia" w:eastAsiaTheme="minorEastAsia"/>
          <w:sz w:val="22"/>
          <w:szCs w:val="22"/>
        </w:rPr>
        <w:t>3、本责任书由甲乙双方共同签字盖章后生效。</w:t>
      </w:r>
    </w:p>
    <w:p>
      <w:pPr>
        <w:rPr>
          <w:rFonts w:asciiTheme="minorEastAsia" w:hAnsiTheme="minorEastAsia" w:eastAsiaTheme="minorEastAsia"/>
          <w:sz w:val="22"/>
          <w:szCs w:val="22"/>
        </w:rPr>
      </w:pPr>
    </w:p>
    <w:p>
      <w:pPr>
        <w:pStyle w:val="45"/>
        <w:rPr>
          <w:sz w:val="22"/>
        </w:rPr>
      </w:pPr>
    </w:p>
    <w:p>
      <w:pPr>
        <w:pStyle w:val="45"/>
        <w:rPr>
          <w:sz w:val="22"/>
        </w:rPr>
      </w:pPr>
      <w:r>
        <w:rPr>
          <w:rFonts w:hint="eastAsia"/>
          <w:sz w:val="22"/>
        </w:rPr>
        <w:t xml:space="preserve">甲方（盖章）：                     </w:t>
      </w:r>
      <w:r>
        <w:rPr>
          <w:rFonts w:hint="eastAsia"/>
          <w:sz w:val="22"/>
        </w:rPr>
        <w:tab/>
      </w:r>
      <w:r>
        <w:rPr>
          <w:rFonts w:hint="eastAsia"/>
          <w:sz w:val="22"/>
        </w:rPr>
        <w:t xml:space="preserve">      乙方（盖章）：</w:t>
      </w:r>
    </w:p>
    <w:p>
      <w:pPr>
        <w:pStyle w:val="45"/>
        <w:rPr>
          <w:sz w:val="22"/>
        </w:rPr>
      </w:pPr>
      <w:r>
        <w:rPr>
          <w:rFonts w:hint="eastAsia"/>
          <w:sz w:val="22"/>
        </w:rPr>
        <w:t xml:space="preserve">温州机场集团有限公司                    </w:t>
      </w:r>
    </w:p>
    <w:p>
      <w:pPr>
        <w:pStyle w:val="45"/>
        <w:rPr>
          <w:sz w:val="22"/>
        </w:rPr>
      </w:pPr>
    </w:p>
    <w:p>
      <w:pPr>
        <w:pStyle w:val="45"/>
        <w:rPr>
          <w:rFonts w:hint="eastAsia"/>
          <w:sz w:val="22"/>
        </w:rPr>
      </w:pPr>
      <w:r>
        <w:rPr>
          <w:rFonts w:hint="eastAsia"/>
          <w:sz w:val="22"/>
        </w:rPr>
        <w:t xml:space="preserve">法定代表人或授权代表：                  </w:t>
      </w:r>
      <w:r>
        <w:rPr>
          <w:rFonts w:hint="eastAsia"/>
          <w:sz w:val="22"/>
          <w:lang w:val="en-US" w:eastAsia="zh-CN"/>
        </w:rPr>
        <w:t xml:space="preserve">    </w:t>
      </w:r>
      <w:r>
        <w:rPr>
          <w:rFonts w:hint="eastAsia"/>
          <w:sz w:val="22"/>
        </w:rPr>
        <w:t>法定代表人或授权代表：</w:t>
      </w:r>
      <w:bookmarkEnd w:id="7"/>
      <w:bookmarkEnd w:id="8"/>
      <w:bookmarkEnd w:id="9"/>
      <w:bookmarkEnd w:id="10"/>
      <w:bookmarkEnd w:id="11"/>
    </w:p>
    <w:p>
      <w:pPr>
        <w:pStyle w:val="45"/>
        <w:rPr>
          <w:rFonts w:hint="eastAsia"/>
          <w:sz w:val="22"/>
        </w:rPr>
      </w:pPr>
    </w:p>
    <w:p>
      <w:pPr>
        <w:pStyle w:val="45"/>
        <w:rPr>
          <w:rFonts w:hint="eastAsia"/>
          <w:sz w:val="22"/>
        </w:rPr>
      </w:pPr>
    </w:p>
    <w:p>
      <w:pPr>
        <w:pStyle w:val="45"/>
        <w:rPr>
          <w:rFonts w:hint="eastAsia"/>
          <w:sz w:val="22"/>
        </w:rPr>
      </w:pPr>
    </w:p>
    <w:p>
      <w:pPr>
        <w:pStyle w:val="45"/>
        <w:rPr>
          <w:rFonts w:hint="eastAsia"/>
          <w:sz w:val="22"/>
        </w:rPr>
      </w:pPr>
    </w:p>
    <w:p>
      <w:pPr>
        <w:pStyle w:val="45"/>
        <w:rPr>
          <w:rFonts w:hint="eastAsia"/>
          <w:sz w:val="22"/>
        </w:rPr>
      </w:pPr>
    </w:p>
    <w:p>
      <w:pPr>
        <w:pStyle w:val="45"/>
        <w:rPr>
          <w:rFonts w:hint="eastAsia"/>
          <w:sz w:val="22"/>
        </w:rPr>
      </w:pPr>
    </w:p>
    <w:p>
      <w:pPr>
        <w:pStyle w:val="45"/>
        <w:rPr>
          <w:rFonts w:hint="eastAsia"/>
          <w:sz w:val="22"/>
        </w:rPr>
      </w:pPr>
    </w:p>
    <w:p>
      <w:pPr>
        <w:pStyle w:val="45"/>
        <w:rPr>
          <w:rFonts w:hint="eastAsia"/>
          <w:sz w:val="22"/>
        </w:rPr>
      </w:pPr>
    </w:p>
    <w:p>
      <w:pPr>
        <w:pStyle w:val="45"/>
        <w:rPr>
          <w:rFonts w:hint="eastAsia"/>
          <w:sz w:val="22"/>
        </w:rPr>
      </w:pPr>
    </w:p>
    <w:p>
      <w:pPr>
        <w:pStyle w:val="45"/>
        <w:rPr>
          <w:rFonts w:hint="eastAsia"/>
          <w:sz w:val="22"/>
        </w:rPr>
      </w:pPr>
    </w:p>
    <w:p>
      <w:pPr>
        <w:pStyle w:val="45"/>
        <w:rPr>
          <w:rFonts w:hint="eastAsia"/>
          <w:sz w:val="22"/>
        </w:rPr>
      </w:pPr>
    </w:p>
    <w:p>
      <w:pPr>
        <w:pStyle w:val="45"/>
        <w:rPr>
          <w:rFonts w:hint="eastAsia"/>
          <w:sz w:val="22"/>
        </w:rPr>
      </w:pPr>
    </w:p>
    <w:p>
      <w:pPr>
        <w:rPr>
          <w:rFonts w:hint="eastAsia"/>
        </w:rPr>
      </w:pPr>
    </w:p>
    <w:p>
      <w:pPr>
        <w:pStyle w:val="19"/>
        <w:rPr>
          <w:rFonts w:hint="eastAsia"/>
        </w:rPr>
      </w:pPr>
    </w:p>
    <w:p>
      <w:pPr>
        <w:pStyle w:val="19"/>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lang w:val="en-US" w:eastAsia="zh-CN"/>
        </w:rPr>
        <w:t>温州机场飞行区道面硬化工程项目</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20"/>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Pr>
        <w:tabs>
          <w:tab w:val="left" w:pos="3734"/>
        </w:tabs>
        <w:spacing w:line="500" w:lineRule="exact"/>
        <w:ind w:left="578" w:leftChars="228" w:hanging="99" w:hangingChars="45"/>
        <w:rPr>
          <w:rFonts w:ascii="宋体" w:hAnsi="宋体"/>
          <w:b/>
          <w:sz w:val="22"/>
          <w:szCs w:val="22"/>
        </w:rPr>
      </w:pPr>
    </w:p>
    <w:p>
      <w:pPr>
        <w:spacing w:line="400" w:lineRule="exact"/>
        <w:ind w:firstLine="141" w:firstLineChars="64"/>
        <w:rPr>
          <w:rFonts w:ascii="宋体" w:hAnsi="宋体"/>
          <w:b/>
          <w:sz w:val="22"/>
        </w:rPr>
      </w:pPr>
    </w:p>
    <w:p>
      <w:pPr>
        <w:tabs>
          <w:tab w:val="left" w:pos="0"/>
        </w:tabs>
        <w:spacing w:line="360" w:lineRule="auto"/>
        <w:ind w:right="198"/>
        <w:rPr>
          <w:rFonts w:ascii="宋体" w:hAnsi="宋体"/>
          <w:spacing w:val="-6"/>
          <w:szCs w:val="21"/>
        </w:rPr>
      </w:pPr>
    </w:p>
    <w:sectPr>
      <w:headerReference r:id="rId3" w:type="default"/>
      <w:footerReference r:id="rId4" w:type="default"/>
      <w:pgSz w:w="11906" w:h="16838"/>
      <w:pgMar w:top="884" w:right="1511" w:bottom="1440" w:left="1797" w:header="0" w:footer="191"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方正仿宋_GBK">
    <w:altName w:val="微软雅黑"/>
    <w:panose1 w:val="00000000000000000000"/>
    <w:charset w:val="86"/>
    <w:family w:val="auto"/>
    <w:pitch w:val="default"/>
    <w:sig w:usb0="00000000" w:usb1="00000000" w:usb2="00082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w:t>
    </w:r>
    <w:r>
      <w:rPr>
        <w:rFonts w:hint="eastAsia" w:ascii="宋体" w:hAnsi="宋体"/>
        <w:sz w:val="21"/>
        <w:szCs w:val="21"/>
        <w:lang w:val="en-US" w:eastAsia="zh-CN"/>
      </w:rPr>
      <w:t>13</w:t>
    </w:r>
    <w:r>
      <w:rPr>
        <w:rFonts w:hint="eastAsia" w:ascii="宋体" w:hAnsi="宋体"/>
        <w:sz w:val="21"/>
        <w:szCs w:val="21"/>
      </w:rPr>
      <w:t>页</w:t>
    </w:r>
  </w:p>
  <w:p>
    <w:pPr>
      <w:pStyle w:val="14"/>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31310"/>
    <w:multiLevelType w:val="multilevel"/>
    <w:tmpl w:val="3AC31310"/>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E57ED0"/>
    <w:multiLevelType w:val="multilevel"/>
    <w:tmpl w:val="59E57ED0"/>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7716568"/>
    <w:multiLevelType w:val="singleLevel"/>
    <w:tmpl w:val="67716568"/>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62C"/>
    <w:rsid w:val="00022515"/>
    <w:rsid w:val="000463C2"/>
    <w:rsid w:val="0008252A"/>
    <w:rsid w:val="00083698"/>
    <w:rsid w:val="00083D3D"/>
    <w:rsid w:val="0009074A"/>
    <w:rsid w:val="000965A0"/>
    <w:rsid w:val="000A44C3"/>
    <w:rsid w:val="000B3B3D"/>
    <w:rsid w:val="000C4E99"/>
    <w:rsid w:val="000C68EA"/>
    <w:rsid w:val="000E600B"/>
    <w:rsid w:val="000E634D"/>
    <w:rsid w:val="000F35DF"/>
    <w:rsid w:val="00115380"/>
    <w:rsid w:val="0012527C"/>
    <w:rsid w:val="001257BD"/>
    <w:rsid w:val="0013570D"/>
    <w:rsid w:val="0015295A"/>
    <w:rsid w:val="00154354"/>
    <w:rsid w:val="00155B66"/>
    <w:rsid w:val="001718B2"/>
    <w:rsid w:val="00172A27"/>
    <w:rsid w:val="00184E7F"/>
    <w:rsid w:val="001A0479"/>
    <w:rsid w:val="001A220A"/>
    <w:rsid w:val="001B1C68"/>
    <w:rsid w:val="001B1D06"/>
    <w:rsid w:val="001C5D0F"/>
    <w:rsid w:val="001D5899"/>
    <w:rsid w:val="001D71C5"/>
    <w:rsid w:val="001E0B5D"/>
    <w:rsid w:val="001F3240"/>
    <w:rsid w:val="001F3E9B"/>
    <w:rsid w:val="0023098B"/>
    <w:rsid w:val="002346FE"/>
    <w:rsid w:val="00235B20"/>
    <w:rsid w:val="00256720"/>
    <w:rsid w:val="00257B31"/>
    <w:rsid w:val="0026455A"/>
    <w:rsid w:val="002663C5"/>
    <w:rsid w:val="0027651A"/>
    <w:rsid w:val="002904E2"/>
    <w:rsid w:val="00292870"/>
    <w:rsid w:val="00292D4D"/>
    <w:rsid w:val="00295AD2"/>
    <w:rsid w:val="002B027C"/>
    <w:rsid w:val="002C34CB"/>
    <w:rsid w:val="002C6565"/>
    <w:rsid w:val="002C7C1B"/>
    <w:rsid w:val="002D45B9"/>
    <w:rsid w:val="002E4876"/>
    <w:rsid w:val="002F597C"/>
    <w:rsid w:val="00303AB7"/>
    <w:rsid w:val="00307CCB"/>
    <w:rsid w:val="0031189C"/>
    <w:rsid w:val="00313349"/>
    <w:rsid w:val="00314902"/>
    <w:rsid w:val="00320D54"/>
    <w:rsid w:val="00323B2C"/>
    <w:rsid w:val="00323D2B"/>
    <w:rsid w:val="003265A6"/>
    <w:rsid w:val="00327052"/>
    <w:rsid w:val="00327D44"/>
    <w:rsid w:val="0033654E"/>
    <w:rsid w:val="00341262"/>
    <w:rsid w:val="00353151"/>
    <w:rsid w:val="003536D2"/>
    <w:rsid w:val="00360107"/>
    <w:rsid w:val="00361580"/>
    <w:rsid w:val="00362208"/>
    <w:rsid w:val="003649C8"/>
    <w:rsid w:val="003707C1"/>
    <w:rsid w:val="0037596B"/>
    <w:rsid w:val="003E451D"/>
    <w:rsid w:val="003E51CF"/>
    <w:rsid w:val="003E524F"/>
    <w:rsid w:val="003F4C61"/>
    <w:rsid w:val="003F63D5"/>
    <w:rsid w:val="00405A77"/>
    <w:rsid w:val="0042128C"/>
    <w:rsid w:val="00455468"/>
    <w:rsid w:val="004603A6"/>
    <w:rsid w:val="00475876"/>
    <w:rsid w:val="004839BE"/>
    <w:rsid w:val="00484750"/>
    <w:rsid w:val="00496DA5"/>
    <w:rsid w:val="004C0DEA"/>
    <w:rsid w:val="004D45AE"/>
    <w:rsid w:val="004E6292"/>
    <w:rsid w:val="004E7F19"/>
    <w:rsid w:val="00503350"/>
    <w:rsid w:val="0050345C"/>
    <w:rsid w:val="00512612"/>
    <w:rsid w:val="00515151"/>
    <w:rsid w:val="00522A33"/>
    <w:rsid w:val="00524E7D"/>
    <w:rsid w:val="005352E2"/>
    <w:rsid w:val="00540A44"/>
    <w:rsid w:val="005549F2"/>
    <w:rsid w:val="00566149"/>
    <w:rsid w:val="00576B6D"/>
    <w:rsid w:val="00593CDF"/>
    <w:rsid w:val="005A13E4"/>
    <w:rsid w:val="005A3118"/>
    <w:rsid w:val="005B1539"/>
    <w:rsid w:val="005C08AA"/>
    <w:rsid w:val="005C3F5F"/>
    <w:rsid w:val="005C4307"/>
    <w:rsid w:val="005D42C4"/>
    <w:rsid w:val="005D59E3"/>
    <w:rsid w:val="005E271A"/>
    <w:rsid w:val="005E4530"/>
    <w:rsid w:val="005E784B"/>
    <w:rsid w:val="00600657"/>
    <w:rsid w:val="00625B2D"/>
    <w:rsid w:val="00665064"/>
    <w:rsid w:val="00665114"/>
    <w:rsid w:val="00667E60"/>
    <w:rsid w:val="006808C5"/>
    <w:rsid w:val="006813E5"/>
    <w:rsid w:val="00681F0B"/>
    <w:rsid w:val="0068336D"/>
    <w:rsid w:val="00694029"/>
    <w:rsid w:val="006B1EFF"/>
    <w:rsid w:val="006B5A6E"/>
    <w:rsid w:val="006C2008"/>
    <w:rsid w:val="006C579D"/>
    <w:rsid w:val="006C7F58"/>
    <w:rsid w:val="006E5DA7"/>
    <w:rsid w:val="006E7B0A"/>
    <w:rsid w:val="006F491A"/>
    <w:rsid w:val="006F50CD"/>
    <w:rsid w:val="007009EB"/>
    <w:rsid w:val="00705A1D"/>
    <w:rsid w:val="00716979"/>
    <w:rsid w:val="00723298"/>
    <w:rsid w:val="00725B67"/>
    <w:rsid w:val="00725B9A"/>
    <w:rsid w:val="00731821"/>
    <w:rsid w:val="00734B8E"/>
    <w:rsid w:val="00735021"/>
    <w:rsid w:val="00736B2D"/>
    <w:rsid w:val="007421D1"/>
    <w:rsid w:val="00751BB3"/>
    <w:rsid w:val="007607CE"/>
    <w:rsid w:val="007633D2"/>
    <w:rsid w:val="00772513"/>
    <w:rsid w:val="00774A4F"/>
    <w:rsid w:val="007752C4"/>
    <w:rsid w:val="007904B3"/>
    <w:rsid w:val="00791BA8"/>
    <w:rsid w:val="007A1207"/>
    <w:rsid w:val="007A54CE"/>
    <w:rsid w:val="007E31D8"/>
    <w:rsid w:val="007E3AEE"/>
    <w:rsid w:val="007E3B2A"/>
    <w:rsid w:val="007F30D9"/>
    <w:rsid w:val="007F4F37"/>
    <w:rsid w:val="007F633E"/>
    <w:rsid w:val="00806A2A"/>
    <w:rsid w:val="008118D8"/>
    <w:rsid w:val="00812391"/>
    <w:rsid w:val="00812AF7"/>
    <w:rsid w:val="00837F43"/>
    <w:rsid w:val="00862BAF"/>
    <w:rsid w:val="00876BAC"/>
    <w:rsid w:val="00877C58"/>
    <w:rsid w:val="00880D2F"/>
    <w:rsid w:val="00884BE1"/>
    <w:rsid w:val="00885B73"/>
    <w:rsid w:val="00892ABB"/>
    <w:rsid w:val="0089523B"/>
    <w:rsid w:val="008A1554"/>
    <w:rsid w:val="008A21A5"/>
    <w:rsid w:val="008A5742"/>
    <w:rsid w:val="008A7FBA"/>
    <w:rsid w:val="008B1FD4"/>
    <w:rsid w:val="008C03EB"/>
    <w:rsid w:val="008C4EE0"/>
    <w:rsid w:val="008E20F7"/>
    <w:rsid w:val="008F18BF"/>
    <w:rsid w:val="008F357D"/>
    <w:rsid w:val="008F4641"/>
    <w:rsid w:val="00907AA8"/>
    <w:rsid w:val="009123E8"/>
    <w:rsid w:val="00914665"/>
    <w:rsid w:val="00917920"/>
    <w:rsid w:val="00925546"/>
    <w:rsid w:val="009307E3"/>
    <w:rsid w:val="00934AB0"/>
    <w:rsid w:val="00945A3F"/>
    <w:rsid w:val="00963950"/>
    <w:rsid w:val="00966B2B"/>
    <w:rsid w:val="00972B18"/>
    <w:rsid w:val="00974C7F"/>
    <w:rsid w:val="00981BEF"/>
    <w:rsid w:val="00996354"/>
    <w:rsid w:val="009A0875"/>
    <w:rsid w:val="009B1A68"/>
    <w:rsid w:val="009B5C90"/>
    <w:rsid w:val="009C3066"/>
    <w:rsid w:val="009C59D9"/>
    <w:rsid w:val="009C607D"/>
    <w:rsid w:val="009E0673"/>
    <w:rsid w:val="009E07AC"/>
    <w:rsid w:val="009F30D3"/>
    <w:rsid w:val="00A05B6B"/>
    <w:rsid w:val="00A05E15"/>
    <w:rsid w:val="00A06155"/>
    <w:rsid w:val="00A0663D"/>
    <w:rsid w:val="00A07111"/>
    <w:rsid w:val="00A141C3"/>
    <w:rsid w:val="00A234EF"/>
    <w:rsid w:val="00A25DF5"/>
    <w:rsid w:val="00A262AB"/>
    <w:rsid w:val="00A3408A"/>
    <w:rsid w:val="00A376AF"/>
    <w:rsid w:val="00A47039"/>
    <w:rsid w:val="00A5201C"/>
    <w:rsid w:val="00A63218"/>
    <w:rsid w:val="00A63D4E"/>
    <w:rsid w:val="00A7373E"/>
    <w:rsid w:val="00A86082"/>
    <w:rsid w:val="00A86667"/>
    <w:rsid w:val="00A8699B"/>
    <w:rsid w:val="00A87766"/>
    <w:rsid w:val="00A937FB"/>
    <w:rsid w:val="00A94DB6"/>
    <w:rsid w:val="00AA3D9D"/>
    <w:rsid w:val="00AB1EB1"/>
    <w:rsid w:val="00AB3560"/>
    <w:rsid w:val="00AB70C2"/>
    <w:rsid w:val="00AC5DDE"/>
    <w:rsid w:val="00AD40AD"/>
    <w:rsid w:val="00AE7299"/>
    <w:rsid w:val="00B03564"/>
    <w:rsid w:val="00B03DB1"/>
    <w:rsid w:val="00B11DAB"/>
    <w:rsid w:val="00B14AB5"/>
    <w:rsid w:val="00B30708"/>
    <w:rsid w:val="00B67313"/>
    <w:rsid w:val="00B7061E"/>
    <w:rsid w:val="00B72605"/>
    <w:rsid w:val="00B91F2A"/>
    <w:rsid w:val="00B92427"/>
    <w:rsid w:val="00BA396F"/>
    <w:rsid w:val="00BC2DD3"/>
    <w:rsid w:val="00BE29F0"/>
    <w:rsid w:val="00BE306A"/>
    <w:rsid w:val="00BE413F"/>
    <w:rsid w:val="00BE6E6F"/>
    <w:rsid w:val="00BF2CC1"/>
    <w:rsid w:val="00BF77B0"/>
    <w:rsid w:val="00C074E4"/>
    <w:rsid w:val="00C125F6"/>
    <w:rsid w:val="00C16D29"/>
    <w:rsid w:val="00C21EDF"/>
    <w:rsid w:val="00C223AA"/>
    <w:rsid w:val="00C233A3"/>
    <w:rsid w:val="00C270B8"/>
    <w:rsid w:val="00C41C4F"/>
    <w:rsid w:val="00C46230"/>
    <w:rsid w:val="00C47DC3"/>
    <w:rsid w:val="00C51BF1"/>
    <w:rsid w:val="00C607E4"/>
    <w:rsid w:val="00C64D33"/>
    <w:rsid w:val="00C66C5C"/>
    <w:rsid w:val="00C82202"/>
    <w:rsid w:val="00C847E4"/>
    <w:rsid w:val="00CA56D5"/>
    <w:rsid w:val="00CA5EBF"/>
    <w:rsid w:val="00CA6B11"/>
    <w:rsid w:val="00CB0F64"/>
    <w:rsid w:val="00CB4AC8"/>
    <w:rsid w:val="00CB6961"/>
    <w:rsid w:val="00CD03E6"/>
    <w:rsid w:val="00CD459E"/>
    <w:rsid w:val="00CD5D12"/>
    <w:rsid w:val="00CF2BAF"/>
    <w:rsid w:val="00CF4D30"/>
    <w:rsid w:val="00D14DCF"/>
    <w:rsid w:val="00D3156E"/>
    <w:rsid w:val="00D32448"/>
    <w:rsid w:val="00D32B55"/>
    <w:rsid w:val="00D35F35"/>
    <w:rsid w:val="00D40C22"/>
    <w:rsid w:val="00D57DD9"/>
    <w:rsid w:val="00D61919"/>
    <w:rsid w:val="00D67A7F"/>
    <w:rsid w:val="00D75D26"/>
    <w:rsid w:val="00D85415"/>
    <w:rsid w:val="00D872EE"/>
    <w:rsid w:val="00D87C92"/>
    <w:rsid w:val="00D927A0"/>
    <w:rsid w:val="00D94B12"/>
    <w:rsid w:val="00D95D50"/>
    <w:rsid w:val="00D977DB"/>
    <w:rsid w:val="00DA6910"/>
    <w:rsid w:val="00DB25D6"/>
    <w:rsid w:val="00DE05A3"/>
    <w:rsid w:val="00DF0041"/>
    <w:rsid w:val="00DF16DE"/>
    <w:rsid w:val="00E232B8"/>
    <w:rsid w:val="00E23387"/>
    <w:rsid w:val="00E316B0"/>
    <w:rsid w:val="00E42146"/>
    <w:rsid w:val="00E42A84"/>
    <w:rsid w:val="00E437D3"/>
    <w:rsid w:val="00E4785B"/>
    <w:rsid w:val="00E831C8"/>
    <w:rsid w:val="00E911D4"/>
    <w:rsid w:val="00E9698C"/>
    <w:rsid w:val="00EB228D"/>
    <w:rsid w:val="00EC5E28"/>
    <w:rsid w:val="00ED2499"/>
    <w:rsid w:val="00ED44D8"/>
    <w:rsid w:val="00EE163A"/>
    <w:rsid w:val="00EE70F2"/>
    <w:rsid w:val="00EF31F9"/>
    <w:rsid w:val="00F02167"/>
    <w:rsid w:val="00F04E9D"/>
    <w:rsid w:val="00F071B9"/>
    <w:rsid w:val="00F15F72"/>
    <w:rsid w:val="00F20C0E"/>
    <w:rsid w:val="00F30E2F"/>
    <w:rsid w:val="00F657B3"/>
    <w:rsid w:val="00F65FC0"/>
    <w:rsid w:val="00F70A8F"/>
    <w:rsid w:val="00F862A6"/>
    <w:rsid w:val="00FA481E"/>
    <w:rsid w:val="00FA49B3"/>
    <w:rsid w:val="00FB03FA"/>
    <w:rsid w:val="00FC16DF"/>
    <w:rsid w:val="00FE1B7E"/>
    <w:rsid w:val="011768D6"/>
    <w:rsid w:val="01256EF0"/>
    <w:rsid w:val="013F7A9A"/>
    <w:rsid w:val="018432CB"/>
    <w:rsid w:val="01EE21D9"/>
    <w:rsid w:val="022E51A4"/>
    <w:rsid w:val="02565064"/>
    <w:rsid w:val="02B90E03"/>
    <w:rsid w:val="03101F14"/>
    <w:rsid w:val="03D951E0"/>
    <w:rsid w:val="048C4C83"/>
    <w:rsid w:val="04B55E47"/>
    <w:rsid w:val="04F81DB4"/>
    <w:rsid w:val="054E05C4"/>
    <w:rsid w:val="05E042B0"/>
    <w:rsid w:val="06AD3A04"/>
    <w:rsid w:val="06CB2FB4"/>
    <w:rsid w:val="08311C53"/>
    <w:rsid w:val="08444D9F"/>
    <w:rsid w:val="085D0F9F"/>
    <w:rsid w:val="091C7001"/>
    <w:rsid w:val="092F0220"/>
    <w:rsid w:val="09BC3307"/>
    <w:rsid w:val="0A264F34"/>
    <w:rsid w:val="0A482EEB"/>
    <w:rsid w:val="0A773A3A"/>
    <w:rsid w:val="0B264FF3"/>
    <w:rsid w:val="0B7B23C5"/>
    <w:rsid w:val="0BC72462"/>
    <w:rsid w:val="0BEA0098"/>
    <w:rsid w:val="0C4A13B6"/>
    <w:rsid w:val="0D24545C"/>
    <w:rsid w:val="0D74431B"/>
    <w:rsid w:val="0EFF5127"/>
    <w:rsid w:val="0F6925D8"/>
    <w:rsid w:val="0F7A2873"/>
    <w:rsid w:val="0FBC0D5E"/>
    <w:rsid w:val="0FD03282"/>
    <w:rsid w:val="0FD30983"/>
    <w:rsid w:val="105A6ACE"/>
    <w:rsid w:val="10A4360D"/>
    <w:rsid w:val="10DF2BD4"/>
    <w:rsid w:val="11200625"/>
    <w:rsid w:val="11891963"/>
    <w:rsid w:val="119079DF"/>
    <w:rsid w:val="11AE6F8F"/>
    <w:rsid w:val="11B65487"/>
    <w:rsid w:val="11C23A31"/>
    <w:rsid w:val="13673D62"/>
    <w:rsid w:val="13E833B7"/>
    <w:rsid w:val="13EA433B"/>
    <w:rsid w:val="14DF394F"/>
    <w:rsid w:val="15224038"/>
    <w:rsid w:val="164A731D"/>
    <w:rsid w:val="16F93C3E"/>
    <w:rsid w:val="170F0360"/>
    <w:rsid w:val="17263809"/>
    <w:rsid w:val="179802C4"/>
    <w:rsid w:val="17E106B9"/>
    <w:rsid w:val="17FC2567"/>
    <w:rsid w:val="180A37F0"/>
    <w:rsid w:val="183F64D4"/>
    <w:rsid w:val="19113A6D"/>
    <w:rsid w:val="197468D1"/>
    <w:rsid w:val="198D747A"/>
    <w:rsid w:val="19C83DDC"/>
    <w:rsid w:val="1A37660E"/>
    <w:rsid w:val="1AB56EDD"/>
    <w:rsid w:val="1ACE2A69"/>
    <w:rsid w:val="1AD31D10"/>
    <w:rsid w:val="1AD72175"/>
    <w:rsid w:val="1B132AFA"/>
    <w:rsid w:val="1B6A5707"/>
    <w:rsid w:val="1BE75582"/>
    <w:rsid w:val="1C166EA4"/>
    <w:rsid w:val="1C2F1FCD"/>
    <w:rsid w:val="1C364F4D"/>
    <w:rsid w:val="1C951971"/>
    <w:rsid w:val="1D8202F5"/>
    <w:rsid w:val="1DDB5D7C"/>
    <w:rsid w:val="1DE76DFC"/>
    <w:rsid w:val="1F1D139B"/>
    <w:rsid w:val="1F3E18CF"/>
    <w:rsid w:val="1FC475AA"/>
    <w:rsid w:val="1FD91B51"/>
    <w:rsid w:val="1FF55034"/>
    <w:rsid w:val="20387569"/>
    <w:rsid w:val="20497803"/>
    <w:rsid w:val="209D7F0B"/>
    <w:rsid w:val="21A70A44"/>
    <w:rsid w:val="2295727B"/>
    <w:rsid w:val="2297614E"/>
    <w:rsid w:val="229F5759"/>
    <w:rsid w:val="22A650E4"/>
    <w:rsid w:val="23531D85"/>
    <w:rsid w:val="23C92573"/>
    <w:rsid w:val="23D0134E"/>
    <w:rsid w:val="23E228ED"/>
    <w:rsid w:val="24B23EBF"/>
    <w:rsid w:val="25733F7D"/>
    <w:rsid w:val="25AB795A"/>
    <w:rsid w:val="262E3940"/>
    <w:rsid w:val="26F46EE4"/>
    <w:rsid w:val="27195933"/>
    <w:rsid w:val="2818299E"/>
    <w:rsid w:val="28295770"/>
    <w:rsid w:val="285B7244"/>
    <w:rsid w:val="294D58D2"/>
    <w:rsid w:val="29610CF0"/>
    <w:rsid w:val="29665177"/>
    <w:rsid w:val="29CC039F"/>
    <w:rsid w:val="2A7A49EF"/>
    <w:rsid w:val="2A7E03EF"/>
    <w:rsid w:val="2ADB3DDF"/>
    <w:rsid w:val="2B357971"/>
    <w:rsid w:val="2B5E5666"/>
    <w:rsid w:val="2B95320E"/>
    <w:rsid w:val="2BB76C46"/>
    <w:rsid w:val="2BBD0035"/>
    <w:rsid w:val="2BCE1607"/>
    <w:rsid w:val="2CF4664D"/>
    <w:rsid w:val="2D4E3864"/>
    <w:rsid w:val="2D8B4A32"/>
    <w:rsid w:val="2DC16AF4"/>
    <w:rsid w:val="2E6C623A"/>
    <w:rsid w:val="2E8334F0"/>
    <w:rsid w:val="2F401A95"/>
    <w:rsid w:val="2F666452"/>
    <w:rsid w:val="2F67194D"/>
    <w:rsid w:val="2FDF2898"/>
    <w:rsid w:val="2FFD56CC"/>
    <w:rsid w:val="30234286"/>
    <w:rsid w:val="309C2C4B"/>
    <w:rsid w:val="30BF68E1"/>
    <w:rsid w:val="30F82C95"/>
    <w:rsid w:val="312E12C1"/>
    <w:rsid w:val="314246DE"/>
    <w:rsid w:val="315310F4"/>
    <w:rsid w:val="31982EEE"/>
    <w:rsid w:val="31B61F23"/>
    <w:rsid w:val="324E3917"/>
    <w:rsid w:val="326D41CB"/>
    <w:rsid w:val="336F39EE"/>
    <w:rsid w:val="33B60674"/>
    <w:rsid w:val="341D4E0B"/>
    <w:rsid w:val="345B0173"/>
    <w:rsid w:val="350D2195"/>
    <w:rsid w:val="3554618D"/>
    <w:rsid w:val="3629746A"/>
    <w:rsid w:val="365B0F3E"/>
    <w:rsid w:val="36720B63"/>
    <w:rsid w:val="36C727EB"/>
    <w:rsid w:val="373566A3"/>
    <w:rsid w:val="374259B8"/>
    <w:rsid w:val="37E167BB"/>
    <w:rsid w:val="37FE02EA"/>
    <w:rsid w:val="38125702"/>
    <w:rsid w:val="38845FC5"/>
    <w:rsid w:val="38F81807"/>
    <w:rsid w:val="395E6FAD"/>
    <w:rsid w:val="39D3116A"/>
    <w:rsid w:val="3A9934B1"/>
    <w:rsid w:val="3AA9374B"/>
    <w:rsid w:val="3ACE0F4B"/>
    <w:rsid w:val="3B2B62A3"/>
    <w:rsid w:val="3B6363FD"/>
    <w:rsid w:val="3B690306"/>
    <w:rsid w:val="3B9349CE"/>
    <w:rsid w:val="3C0C3393"/>
    <w:rsid w:val="3CC66044"/>
    <w:rsid w:val="3CF2458A"/>
    <w:rsid w:val="3D6A54CD"/>
    <w:rsid w:val="3E390124"/>
    <w:rsid w:val="3E534551"/>
    <w:rsid w:val="3E5A3EDC"/>
    <w:rsid w:val="3F60632D"/>
    <w:rsid w:val="40962182"/>
    <w:rsid w:val="40FA1EA6"/>
    <w:rsid w:val="42236491"/>
    <w:rsid w:val="431856CC"/>
    <w:rsid w:val="436A0F87"/>
    <w:rsid w:val="43B03699"/>
    <w:rsid w:val="441F205F"/>
    <w:rsid w:val="44E8249C"/>
    <w:rsid w:val="460573F1"/>
    <w:rsid w:val="47505268"/>
    <w:rsid w:val="4774715F"/>
    <w:rsid w:val="48185B57"/>
    <w:rsid w:val="485F04C9"/>
    <w:rsid w:val="48700764"/>
    <w:rsid w:val="48DE6819"/>
    <w:rsid w:val="495B1666"/>
    <w:rsid w:val="4A8C5B1A"/>
    <w:rsid w:val="4AEE3FFB"/>
    <w:rsid w:val="4B521B21"/>
    <w:rsid w:val="4B923965"/>
    <w:rsid w:val="4CA85AF9"/>
    <w:rsid w:val="4CD63E9B"/>
    <w:rsid w:val="4D0A0E72"/>
    <w:rsid w:val="4D131782"/>
    <w:rsid w:val="4D2E1133"/>
    <w:rsid w:val="4D367A24"/>
    <w:rsid w:val="4D555A6E"/>
    <w:rsid w:val="4DA60CF0"/>
    <w:rsid w:val="4E6423A8"/>
    <w:rsid w:val="4EB50EAE"/>
    <w:rsid w:val="4EB621B3"/>
    <w:rsid w:val="4ED64CAE"/>
    <w:rsid w:val="4F1756CF"/>
    <w:rsid w:val="4F897F8C"/>
    <w:rsid w:val="4FB664D2"/>
    <w:rsid w:val="50BB1603"/>
    <w:rsid w:val="51F93209"/>
    <w:rsid w:val="538B5B9E"/>
    <w:rsid w:val="539E4BBE"/>
    <w:rsid w:val="54CA0AA9"/>
    <w:rsid w:val="54D6013E"/>
    <w:rsid w:val="54EF3267"/>
    <w:rsid w:val="556C60B3"/>
    <w:rsid w:val="55B07AA1"/>
    <w:rsid w:val="55EF2E09"/>
    <w:rsid w:val="55FF30A4"/>
    <w:rsid w:val="56314E5F"/>
    <w:rsid w:val="567B29ED"/>
    <w:rsid w:val="56A957A7"/>
    <w:rsid w:val="56B64DD1"/>
    <w:rsid w:val="57524C4F"/>
    <w:rsid w:val="57990C47"/>
    <w:rsid w:val="57A50A2E"/>
    <w:rsid w:val="581C599D"/>
    <w:rsid w:val="586C6A21"/>
    <w:rsid w:val="58863D47"/>
    <w:rsid w:val="5889054F"/>
    <w:rsid w:val="58F16C7A"/>
    <w:rsid w:val="592738D0"/>
    <w:rsid w:val="595B08A7"/>
    <w:rsid w:val="596E535A"/>
    <w:rsid w:val="59AB1D39"/>
    <w:rsid w:val="5AD23AEC"/>
    <w:rsid w:val="5B0A4D6B"/>
    <w:rsid w:val="5BC11016"/>
    <w:rsid w:val="5C4437EE"/>
    <w:rsid w:val="5CAE321D"/>
    <w:rsid w:val="5CE0366C"/>
    <w:rsid w:val="5CF86B15"/>
    <w:rsid w:val="5D312171"/>
    <w:rsid w:val="5D472117"/>
    <w:rsid w:val="5D525F29"/>
    <w:rsid w:val="5E4D7446"/>
    <w:rsid w:val="5F472EFF"/>
    <w:rsid w:val="604B71FB"/>
    <w:rsid w:val="604F208F"/>
    <w:rsid w:val="608834ED"/>
    <w:rsid w:val="60AA14A4"/>
    <w:rsid w:val="61720EED"/>
    <w:rsid w:val="61B628DB"/>
    <w:rsid w:val="61F3273F"/>
    <w:rsid w:val="61FF1DD5"/>
    <w:rsid w:val="62D52D32"/>
    <w:rsid w:val="630E1F93"/>
    <w:rsid w:val="64475192"/>
    <w:rsid w:val="64480A16"/>
    <w:rsid w:val="64A27E2A"/>
    <w:rsid w:val="650E16D8"/>
    <w:rsid w:val="67390D68"/>
    <w:rsid w:val="67421678"/>
    <w:rsid w:val="67762DCB"/>
    <w:rsid w:val="679A4285"/>
    <w:rsid w:val="683F6098"/>
    <w:rsid w:val="68473CB2"/>
    <w:rsid w:val="68991C29"/>
    <w:rsid w:val="68E42FA2"/>
    <w:rsid w:val="69262B12"/>
    <w:rsid w:val="69480AC8"/>
    <w:rsid w:val="698D37BB"/>
    <w:rsid w:val="69E718CB"/>
    <w:rsid w:val="6AAF1314"/>
    <w:rsid w:val="6AD227CD"/>
    <w:rsid w:val="6B693FB3"/>
    <w:rsid w:val="6B935963"/>
    <w:rsid w:val="6BF74B2E"/>
    <w:rsid w:val="6C7E3B0E"/>
    <w:rsid w:val="6C951535"/>
    <w:rsid w:val="6CEC4142"/>
    <w:rsid w:val="6D0A22C1"/>
    <w:rsid w:val="6D640908"/>
    <w:rsid w:val="6E8E39AC"/>
    <w:rsid w:val="6E9047F2"/>
    <w:rsid w:val="6F6303CE"/>
    <w:rsid w:val="6F7C5F92"/>
    <w:rsid w:val="6F973D20"/>
    <w:rsid w:val="6F9F112C"/>
    <w:rsid w:val="6FA37B33"/>
    <w:rsid w:val="6FA6433B"/>
    <w:rsid w:val="6FDF4A82"/>
    <w:rsid w:val="7000374F"/>
    <w:rsid w:val="706459F2"/>
    <w:rsid w:val="70C95EEA"/>
    <w:rsid w:val="71144511"/>
    <w:rsid w:val="714D5970"/>
    <w:rsid w:val="71695BC9"/>
    <w:rsid w:val="718C7A0E"/>
    <w:rsid w:val="71AA2486"/>
    <w:rsid w:val="72C91B29"/>
    <w:rsid w:val="739A0999"/>
    <w:rsid w:val="744F1828"/>
    <w:rsid w:val="745B3074"/>
    <w:rsid w:val="748F47C8"/>
    <w:rsid w:val="75144A21"/>
    <w:rsid w:val="751C78AF"/>
    <w:rsid w:val="75342D58"/>
    <w:rsid w:val="75625E25"/>
    <w:rsid w:val="7594365F"/>
    <w:rsid w:val="75A0590A"/>
    <w:rsid w:val="76BE60FF"/>
    <w:rsid w:val="76CD5077"/>
    <w:rsid w:val="77322042"/>
    <w:rsid w:val="77630DEE"/>
    <w:rsid w:val="77792F92"/>
    <w:rsid w:val="778238A1"/>
    <w:rsid w:val="77D445A5"/>
    <w:rsid w:val="784A7A67"/>
    <w:rsid w:val="78555DF8"/>
    <w:rsid w:val="78B10710"/>
    <w:rsid w:val="792564D0"/>
    <w:rsid w:val="79761752"/>
    <w:rsid w:val="79894541"/>
    <w:rsid w:val="7A7D67A2"/>
    <w:rsid w:val="7AFA7350"/>
    <w:rsid w:val="7B170E7E"/>
    <w:rsid w:val="7BCF3EB0"/>
    <w:rsid w:val="7C4E2200"/>
    <w:rsid w:val="7D133243"/>
    <w:rsid w:val="7DD812F0"/>
    <w:rsid w:val="7E1A2770"/>
    <w:rsid w:val="7E970E40"/>
    <w:rsid w:val="7E9C1A45"/>
    <w:rsid w:val="7EA75857"/>
    <w:rsid w:val="7EB16167"/>
    <w:rsid w:val="7ED1449D"/>
    <w:rsid w:val="7F0B7AFA"/>
    <w:rsid w:val="7F2A1491"/>
    <w:rsid w:val="7F71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3"/>
    <w:semiHidden/>
    <w:unhideWhenUsed/>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32"/>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0"/>
    </w:rPr>
  </w:style>
  <w:style w:type="paragraph" w:styleId="3">
    <w:name w:val="Body Text"/>
    <w:basedOn w:val="1"/>
    <w:next w:val="2"/>
    <w:qFormat/>
    <w:uiPriority w:val="0"/>
    <w:pPr>
      <w:spacing w:after="120"/>
    </w:pPr>
    <w:rPr>
      <w:sz w:val="28"/>
    </w:rPr>
  </w:style>
  <w:style w:type="paragraph" w:styleId="7">
    <w:name w:val="List Number"/>
    <w:basedOn w:val="1"/>
    <w:qFormat/>
    <w:uiPriority w:val="0"/>
    <w:pPr>
      <w:widowControl/>
      <w:tabs>
        <w:tab w:val="left" w:pos="454"/>
      </w:tabs>
      <w:spacing w:afterLines="50"/>
      <w:ind w:left="454" w:hanging="284"/>
      <w:jc w:val="left"/>
    </w:pPr>
    <w:rPr>
      <w:kern w:val="0"/>
      <w:sz w:val="24"/>
      <w:szCs w:val="20"/>
    </w:rPr>
  </w:style>
  <w:style w:type="paragraph" w:styleId="8">
    <w:name w:val="Normal Indent"/>
    <w:basedOn w:val="1"/>
    <w:link w:val="29"/>
    <w:qFormat/>
    <w:uiPriority w:val="0"/>
    <w:pPr>
      <w:ind w:firstLine="420"/>
    </w:pPr>
    <w:rPr>
      <w:szCs w:val="20"/>
    </w:rPr>
  </w:style>
  <w:style w:type="paragraph" w:styleId="9">
    <w:name w:val="Body Text Indent"/>
    <w:basedOn w:val="1"/>
    <w:link w:val="30"/>
    <w:qFormat/>
    <w:uiPriority w:val="0"/>
    <w:pPr>
      <w:spacing w:line="200" w:lineRule="atLeast"/>
      <w:ind w:firstLine="301"/>
    </w:pPr>
    <w:rPr>
      <w:rFonts w:ascii="宋体" w:hAnsi="Courier New"/>
      <w:spacing w:val="-4"/>
      <w:sz w:val="18"/>
      <w:szCs w:val="20"/>
    </w:rPr>
  </w:style>
  <w:style w:type="paragraph" w:styleId="10">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1">
    <w:name w:val="Plain Text"/>
    <w:basedOn w:val="1"/>
    <w:link w:val="31"/>
    <w:qFormat/>
    <w:uiPriority w:val="0"/>
    <w:pPr>
      <w:spacing w:beforeLines="50" w:afterLines="50" w:line="400" w:lineRule="atLeast"/>
    </w:pPr>
    <w:rPr>
      <w:rFonts w:ascii="宋体" w:hAnsi="Courier New"/>
      <w:sz w:val="24"/>
    </w:rPr>
  </w:style>
  <w:style w:type="paragraph" w:styleId="12">
    <w:name w:val="Date"/>
    <w:basedOn w:val="1"/>
    <w:next w:val="1"/>
    <w:qFormat/>
    <w:uiPriority w:val="0"/>
    <w:pPr>
      <w:ind w:left="2500" w:leftChars="2500"/>
    </w:pPr>
    <w:rPr>
      <w:rFonts w:eastAsia="楷体_GB2312"/>
      <w:sz w:val="32"/>
      <w:szCs w:val="20"/>
    </w:rPr>
  </w:style>
  <w:style w:type="paragraph" w:styleId="13">
    <w:name w:val="Balloon Text"/>
    <w:basedOn w:val="1"/>
    <w:qFormat/>
    <w:uiPriority w:val="0"/>
    <w:rPr>
      <w:sz w:val="18"/>
      <w:szCs w:val="18"/>
    </w:rPr>
  </w:style>
  <w:style w:type="paragraph" w:styleId="14">
    <w:name w:val="footer"/>
    <w:basedOn w:val="1"/>
    <w:link w:val="27"/>
    <w:qFormat/>
    <w:uiPriority w:val="99"/>
    <w:pPr>
      <w:tabs>
        <w:tab w:val="center" w:pos="4153"/>
        <w:tab w:val="right" w:pos="8306"/>
      </w:tabs>
      <w:snapToGrid w:val="0"/>
      <w:jc w:val="left"/>
    </w:pPr>
    <w:rPr>
      <w:sz w:val="18"/>
      <w:szCs w:val="18"/>
    </w:rPr>
  </w:style>
  <w:style w:type="paragraph" w:styleId="15">
    <w:name w:val="header"/>
    <w:basedOn w:val="1"/>
    <w:link w:val="33"/>
    <w:qFormat/>
    <w:uiPriority w:val="99"/>
    <w:pP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7">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8">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19">
    <w:name w:val="Title"/>
    <w:basedOn w:val="1"/>
    <w:next w:val="1"/>
    <w:link w:val="41"/>
    <w:qFormat/>
    <w:uiPriority w:val="0"/>
    <w:pPr>
      <w:spacing w:before="480" w:after="300"/>
      <w:jc w:val="center"/>
      <w:outlineLvl w:val="0"/>
    </w:pPr>
    <w:rPr>
      <w:rFonts w:ascii="Cambria" w:hAnsi="Cambria"/>
      <w:b/>
      <w:bCs/>
      <w:sz w:val="32"/>
      <w:szCs w:val="32"/>
    </w:rPr>
  </w:style>
  <w:style w:type="table" w:styleId="21">
    <w:name w:val="Table Grid"/>
    <w:basedOn w:val="20"/>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FollowedHyperlink"/>
    <w:basedOn w:val="22"/>
    <w:qFormat/>
    <w:uiPriority w:val="0"/>
    <w:rPr>
      <w:color w:val="666666"/>
      <w:u w:val="none"/>
    </w:rPr>
  </w:style>
  <w:style w:type="character" w:styleId="24">
    <w:name w:val="Hyperlink"/>
    <w:basedOn w:val="22"/>
    <w:qFormat/>
    <w:uiPriority w:val="99"/>
    <w:rPr>
      <w:color w:val="333333"/>
      <w:u w:val="none"/>
    </w:rPr>
  </w:style>
  <w:style w:type="character" w:customStyle="1" w:styleId="25">
    <w:name w:val="正文2 Char"/>
    <w:link w:val="26"/>
    <w:qFormat/>
    <w:uiPriority w:val="0"/>
    <w:rPr>
      <w:sz w:val="24"/>
      <w:lang w:val="zh-CN"/>
    </w:rPr>
  </w:style>
  <w:style w:type="paragraph" w:customStyle="1" w:styleId="26">
    <w:name w:val="正文2"/>
    <w:basedOn w:val="1"/>
    <w:link w:val="25"/>
    <w:qFormat/>
    <w:uiPriority w:val="0"/>
    <w:pPr>
      <w:spacing w:before="156" w:line="360" w:lineRule="auto"/>
      <w:ind w:left="567" w:firstLine="510"/>
    </w:pPr>
    <w:rPr>
      <w:kern w:val="0"/>
      <w:sz w:val="24"/>
      <w:szCs w:val="20"/>
      <w:lang w:val="zh-CN"/>
    </w:rPr>
  </w:style>
  <w:style w:type="character" w:customStyle="1" w:styleId="27">
    <w:name w:val="页脚 Char"/>
    <w:link w:val="14"/>
    <w:qFormat/>
    <w:uiPriority w:val="99"/>
    <w:rPr>
      <w:kern w:val="2"/>
      <w:sz w:val="18"/>
      <w:szCs w:val="18"/>
    </w:rPr>
  </w:style>
  <w:style w:type="character" w:customStyle="1" w:styleId="28">
    <w:name w:val="不明显强调1"/>
    <w:qFormat/>
    <w:uiPriority w:val="0"/>
    <w:rPr>
      <w:i/>
      <w:iCs/>
      <w:color w:val="7F7F7F"/>
    </w:rPr>
  </w:style>
  <w:style w:type="character" w:customStyle="1" w:styleId="29">
    <w:name w:val="正文缩进 Char"/>
    <w:link w:val="8"/>
    <w:qFormat/>
    <w:uiPriority w:val="0"/>
    <w:rPr>
      <w:rFonts w:eastAsia="宋体"/>
      <w:kern w:val="2"/>
      <w:sz w:val="21"/>
      <w:lang w:val="en-US" w:eastAsia="zh-CN" w:bidi="ar-SA"/>
    </w:rPr>
  </w:style>
  <w:style w:type="character" w:customStyle="1" w:styleId="30">
    <w:name w:val="正文文本缩进 Char"/>
    <w:link w:val="9"/>
    <w:qFormat/>
    <w:uiPriority w:val="0"/>
    <w:rPr>
      <w:rFonts w:ascii="宋体" w:hAnsi="Courier New"/>
      <w:spacing w:val="-4"/>
      <w:kern w:val="2"/>
      <w:sz w:val="18"/>
      <w:lang w:bidi="ar-SA"/>
    </w:rPr>
  </w:style>
  <w:style w:type="character" w:customStyle="1" w:styleId="31">
    <w:name w:val="纯文本 Char"/>
    <w:link w:val="11"/>
    <w:qFormat/>
    <w:uiPriority w:val="0"/>
    <w:rPr>
      <w:rFonts w:ascii="宋体" w:hAnsi="Courier New"/>
      <w:kern w:val="2"/>
      <w:sz w:val="24"/>
      <w:szCs w:val="24"/>
      <w:lang w:bidi="ar-SA"/>
    </w:rPr>
  </w:style>
  <w:style w:type="character" w:customStyle="1" w:styleId="32">
    <w:name w:val="标题 3 Char"/>
    <w:link w:val="6"/>
    <w:qFormat/>
    <w:locked/>
    <w:uiPriority w:val="0"/>
    <w:rPr>
      <w:rFonts w:ascii="仿宋_GB2312" w:eastAsia="仿宋_GB2312"/>
      <w:b/>
      <w:bCs/>
      <w:kern w:val="2"/>
      <w:sz w:val="30"/>
      <w:lang w:val="zh-CN"/>
    </w:rPr>
  </w:style>
  <w:style w:type="character" w:customStyle="1" w:styleId="33">
    <w:name w:val="页眉 Char"/>
    <w:link w:val="15"/>
    <w:qFormat/>
    <w:uiPriority w:val="99"/>
    <w:rPr>
      <w:kern w:val="2"/>
      <w:sz w:val="18"/>
      <w:szCs w:val="18"/>
    </w:rPr>
  </w:style>
  <w:style w:type="paragraph" w:customStyle="1" w:styleId="34">
    <w:name w:val="正文段"/>
    <w:basedOn w:val="1"/>
    <w:qFormat/>
    <w:uiPriority w:val="0"/>
    <w:pPr>
      <w:widowControl/>
      <w:snapToGrid w:val="0"/>
      <w:spacing w:afterLines="50"/>
      <w:ind w:firstLine="200" w:firstLineChars="200"/>
    </w:pPr>
    <w:rPr>
      <w:kern w:val="0"/>
      <w:sz w:val="24"/>
      <w:szCs w:val="20"/>
    </w:rPr>
  </w:style>
  <w:style w:type="paragraph" w:customStyle="1" w:styleId="35">
    <w:name w:val="列出段落1"/>
    <w:basedOn w:val="1"/>
    <w:qFormat/>
    <w:uiPriority w:val="0"/>
    <w:pPr>
      <w:ind w:firstLine="420" w:firstLineChars="200"/>
    </w:pPr>
  </w:style>
  <w:style w:type="paragraph" w:customStyle="1" w:styleId="36">
    <w:name w:val="列出段落2"/>
    <w:basedOn w:val="1"/>
    <w:qFormat/>
    <w:uiPriority w:val="0"/>
    <w:pPr>
      <w:ind w:firstLine="420" w:firstLineChars="200"/>
    </w:pPr>
  </w:style>
  <w:style w:type="paragraph" w:customStyle="1" w:styleId="37">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38">
    <w:name w:val="默认段落字体 Para Char Char Char Char Char Char Char Char Char1 Char Char Char Char"/>
    <w:basedOn w:val="1"/>
    <w:qFormat/>
    <w:uiPriority w:val="0"/>
    <w:rPr>
      <w:rFonts w:ascii="Tahoma" w:hAnsi="Tahoma"/>
      <w:sz w:val="24"/>
      <w:szCs w:val="20"/>
    </w:rPr>
  </w:style>
  <w:style w:type="character" w:customStyle="1" w:styleId="39">
    <w:name w:val="标题 1 Char"/>
    <w:basedOn w:val="22"/>
    <w:link w:val="4"/>
    <w:qFormat/>
    <w:uiPriority w:val="0"/>
    <w:rPr>
      <w:b/>
      <w:bCs/>
      <w:kern w:val="44"/>
      <w:sz w:val="44"/>
      <w:szCs w:val="44"/>
    </w:rPr>
  </w:style>
  <w:style w:type="paragraph" w:customStyle="1" w:styleId="40">
    <w:name w:val="TOC Heading"/>
    <w:basedOn w:val="4"/>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1">
    <w:name w:val="标题 Char"/>
    <w:basedOn w:val="22"/>
    <w:link w:val="19"/>
    <w:qFormat/>
    <w:uiPriority w:val="0"/>
    <w:rPr>
      <w:rFonts w:ascii="Cambria" w:hAnsi="Cambria" w:cs="Times New Roman"/>
      <w:b/>
      <w:bCs/>
      <w:kern w:val="2"/>
      <w:sz w:val="32"/>
      <w:szCs w:val="32"/>
    </w:rPr>
  </w:style>
  <w:style w:type="paragraph" w:customStyle="1" w:styleId="42">
    <w:name w:val="样式 标题 2 + 宋体 五号 非加粗 黑色"/>
    <w:basedOn w:val="5"/>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43">
    <w:name w:val="标题 2 Char"/>
    <w:basedOn w:val="22"/>
    <w:link w:val="5"/>
    <w:semiHidden/>
    <w:qFormat/>
    <w:uiPriority w:val="0"/>
    <w:rPr>
      <w:rFonts w:ascii="Cambria" w:hAnsi="Cambria" w:eastAsia="宋体" w:cs="Times New Roman"/>
      <w:b/>
      <w:bCs/>
      <w:kern w:val="2"/>
      <w:sz w:val="32"/>
      <w:szCs w:val="32"/>
    </w:rPr>
  </w:style>
  <w:style w:type="paragraph" w:customStyle="1" w:styleId="44">
    <w:name w:val="msonospacing"/>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45">
    <w:name w:val="No Spacing"/>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46">
    <w:name w:val="over"/>
    <w:basedOn w:val="22"/>
    <w:qFormat/>
    <w:uiPriority w:val="0"/>
    <w:rPr>
      <w:shd w:val="clear" w:fill="3F82BE"/>
    </w:rPr>
  </w:style>
  <w:style w:type="character" w:customStyle="1" w:styleId="47">
    <w:name w:val="dijitarrowbuttoninner50"/>
    <w:basedOn w:val="22"/>
    <w:qFormat/>
    <w:uiPriority w:val="0"/>
    <w:rPr>
      <w:vanish/>
    </w:rPr>
  </w:style>
  <w:style w:type="character" w:customStyle="1" w:styleId="48">
    <w:name w:val="selallcontainer"/>
    <w:basedOn w:val="22"/>
    <w:qFormat/>
    <w:uiPriority w:val="0"/>
  </w:style>
  <w:style w:type="character" w:customStyle="1" w:styleId="49">
    <w:name w:val="hover16"/>
    <w:basedOn w:val="22"/>
    <w:qFormat/>
    <w:uiPriority w:val="0"/>
    <w:rPr>
      <w:color w:val="FF6600"/>
      <w:bdr w:val="single" w:color="DDDDDD" w:sz="6" w:space="0"/>
      <w:shd w:val="clear" w:fill="FFFFFF"/>
    </w:rPr>
  </w:style>
  <w:style w:type="character" w:customStyle="1" w:styleId="50">
    <w:name w:val="before"/>
    <w:basedOn w:val="22"/>
    <w:qFormat/>
    <w:uiPriority w:val="0"/>
  </w:style>
  <w:style w:type="character" w:customStyle="1" w:styleId="51">
    <w:name w:val="dijitarrowbuttoninner47"/>
    <w:basedOn w:val="22"/>
    <w:qFormat/>
    <w:uiPriority w:val="0"/>
    <w:rPr>
      <w:vanish/>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A4488-0909-4C91-8B67-7BA6641182AE}">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709</Words>
  <Characters>4047</Characters>
  <Lines>33</Lines>
  <Paragraphs>9</Paragraphs>
  <TotalTime>4</TotalTime>
  <ScaleCrop>false</ScaleCrop>
  <LinksUpToDate>false</LinksUpToDate>
  <CharactersWithSpaces>4747</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季万乐</cp:lastModifiedBy>
  <cp:lastPrinted>2015-12-22T01:32:00Z</cp:lastPrinted>
  <dcterms:modified xsi:type="dcterms:W3CDTF">2021-10-08T01:06:21Z</dcterms:modified>
  <dc:subject>Birthday</dc:subject>
  <dc:title>Are You suprised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