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sz w:val="24"/>
        </w:rPr>
      </w:pPr>
      <w:bookmarkStart w:id="9" w:name="_GoBack"/>
      <w:bookmarkEnd w:id="9"/>
      <w:r>
        <w:rPr>
          <w:rFonts w:hint="eastAsia" w:ascii="宋体" w:hAnsi="宋体"/>
        </w:rPr>
        <w:t xml:space="preserve">                  </w:t>
      </w:r>
    </w:p>
    <w:p>
      <w:pPr>
        <w:rPr>
          <w:rFonts w:ascii="宋体" w:hAnsi="宋体"/>
          <w:sz w:val="44"/>
          <w:szCs w:val="20"/>
        </w:rPr>
      </w:pPr>
    </w:p>
    <w:p>
      <w:pPr>
        <w:spacing w:beforeLines="50" w:line="288" w:lineRule="auto"/>
        <w:jc w:val="center"/>
        <w:rPr>
          <w:rFonts w:ascii="宋体" w:hAnsi="宋体"/>
          <w:b/>
          <w:spacing w:val="-6"/>
          <w:sz w:val="48"/>
          <w:szCs w:val="48"/>
        </w:rPr>
      </w:pPr>
    </w:p>
    <w:p>
      <w:pPr>
        <w:spacing w:beforeLines="50"/>
        <w:jc w:val="center"/>
        <w:rPr>
          <w:rFonts w:ascii="宋体" w:hAnsi="宋体"/>
          <w:b/>
          <w:sz w:val="72"/>
          <w:szCs w:val="72"/>
        </w:rPr>
      </w:pPr>
      <w:r>
        <w:rPr>
          <w:rFonts w:hint="eastAsia" w:ascii="宋体" w:hAnsi="宋体"/>
          <w:b/>
          <w:sz w:val="72"/>
          <w:szCs w:val="72"/>
        </w:rPr>
        <w:t>询</w:t>
      </w:r>
    </w:p>
    <w:p>
      <w:pPr>
        <w:spacing w:beforeLines="50"/>
        <w:jc w:val="center"/>
        <w:rPr>
          <w:rFonts w:ascii="宋体" w:hAnsi="宋体"/>
          <w:b/>
          <w:sz w:val="72"/>
          <w:szCs w:val="72"/>
        </w:rPr>
      </w:pPr>
      <w:r>
        <w:rPr>
          <w:rFonts w:hint="eastAsia" w:ascii="宋体" w:hAnsi="宋体"/>
          <w:b/>
          <w:sz w:val="72"/>
          <w:szCs w:val="72"/>
        </w:rPr>
        <w:t>价</w:t>
      </w:r>
    </w:p>
    <w:p>
      <w:pPr>
        <w:spacing w:beforeLines="50"/>
        <w:jc w:val="center"/>
        <w:rPr>
          <w:rFonts w:ascii="宋体" w:hAnsi="宋体"/>
          <w:b/>
          <w:sz w:val="72"/>
          <w:szCs w:val="72"/>
        </w:rPr>
      </w:pPr>
      <w:r>
        <w:rPr>
          <w:rFonts w:hint="eastAsia" w:ascii="宋体" w:hAnsi="宋体"/>
          <w:b/>
          <w:sz w:val="72"/>
          <w:szCs w:val="72"/>
        </w:rPr>
        <w:t>文</w:t>
      </w:r>
    </w:p>
    <w:p>
      <w:pPr>
        <w:spacing w:beforeLines="50"/>
        <w:jc w:val="center"/>
        <w:rPr>
          <w:rFonts w:ascii="宋体" w:hAnsi="宋体"/>
          <w:b/>
          <w:sz w:val="48"/>
          <w:szCs w:val="48"/>
        </w:rPr>
      </w:pPr>
      <w:r>
        <w:rPr>
          <w:rFonts w:hint="eastAsia" w:ascii="宋体" w:hAnsi="宋体"/>
          <w:b/>
          <w:sz w:val="72"/>
          <w:szCs w:val="72"/>
        </w:rPr>
        <w:t>件</w:t>
      </w:r>
    </w:p>
    <w:p>
      <w:pPr>
        <w:snapToGrid w:val="0"/>
        <w:spacing w:beforeLines="50" w:line="360" w:lineRule="auto"/>
        <w:rPr>
          <w:rFonts w:ascii="宋体" w:hAnsi="宋体"/>
          <w:sz w:val="30"/>
          <w:szCs w:val="72"/>
        </w:rPr>
      </w:pPr>
    </w:p>
    <w:p>
      <w:pPr>
        <w:snapToGrid w:val="0"/>
        <w:spacing w:beforeLines="50" w:line="360" w:lineRule="auto"/>
        <w:rPr>
          <w:rFonts w:ascii="宋体" w:hAnsi="宋体"/>
          <w:sz w:val="30"/>
          <w:szCs w:val="72"/>
        </w:rPr>
      </w:pPr>
    </w:p>
    <w:p>
      <w:pPr>
        <w:snapToGrid w:val="0"/>
        <w:spacing w:beforeLines="50" w:line="360" w:lineRule="auto"/>
        <w:rPr>
          <w:rFonts w:ascii="宋体" w:hAnsi="宋体"/>
          <w:sz w:val="30"/>
          <w:szCs w:val="72"/>
        </w:rPr>
      </w:pPr>
    </w:p>
    <w:p>
      <w:pPr>
        <w:pStyle w:val="12"/>
        <w:snapToGrid w:val="0"/>
        <w:spacing w:beforeLines="0" w:afterLines="0" w:line="288" w:lineRule="auto"/>
        <w:ind w:firstLine="1446" w:firstLineChars="500"/>
        <w:rPr>
          <w:rFonts w:hAnsi="宋体"/>
          <w:b/>
          <w:bCs/>
          <w:color w:val="FF0000"/>
          <w:spacing w:val="-6"/>
          <w:sz w:val="30"/>
          <w:szCs w:val="30"/>
        </w:rPr>
      </w:pPr>
      <w:r>
        <w:rPr>
          <w:rFonts w:hAnsi="宋体"/>
          <w:b/>
          <w:bCs/>
          <w:spacing w:val="-6"/>
          <w:sz w:val="30"/>
          <w:szCs w:val="30"/>
        </w:rPr>
        <w:t>项目编号：</w:t>
      </w:r>
      <w:r>
        <w:rPr>
          <w:rFonts w:hint="eastAsia" w:hAnsi="宋体"/>
          <w:b/>
          <w:bCs/>
          <w:spacing w:val="-6"/>
          <w:sz w:val="30"/>
          <w:szCs w:val="30"/>
        </w:rPr>
        <w:t xml:space="preserve">XMSH202108192 </w:t>
      </w:r>
    </w:p>
    <w:p>
      <w:pPr>
        <w:snapToGrid w:val="0"/>
        <w:spacing w:beforeLines="50" w:line="288" w:lineRule="auto"/>
        <w:ind w:firstLine="1446" w:firstLineChars="500"/>
        <w:rPr>
          <w:rFonts w:ascii="宋体" w:hAnsi="宋体"/>
          <w:b/>
          <w:bCs/>
          <w:spacing w:val="-6"/>
          <w:sz w:val="30"/>
          <w:szCs w:val="30"/>
        </w:rPr>
      </w:pPr>
      <w:r>
        <w:rPr>
          <w:rFonts w:hint="eastAsia" w:ascii="宋体" w:hAnsi="宋体"/>
          <w:b/>
          <w:bCs/>
          <w:spacing w:val="-6"/>
          <w:sz w:val="30"/>
          <w:szCs w:val="30"/>
        </w:rPr>
        <w:t>项目名称：</w:t>
      </w:r>
      <w:r>
        <w:rPr>
          <w:rFonts w:hint="eastAsia" w:ascii="宋体" w:hAnsi="宋体"/>
          <w:b/>
          <w:bCs/>
          <w:spacing w:val="-6"/>
          <w:sz w:val="30"/>
          <w:szCs w:val="30"/>
          <w:lang w:eastAsia="zh-CN"/>
        </w:rPr>
        <w:t>冻品肉采购项目</w:t>
      </w:r>
      <w:r>
        <w:rPr>
          <w:rFonts w:hint="eastAsia" w:ascii="宋体" w:hAnsi="宋体"/>
          <w:b/>
          <w:bCs/>
          <w:spacing w:val="-6"/>
          <w:sz w:val="30"/>
          <w:szCs w:val="30"/>
        </w:rPr>
        <w:t xml:space="preserve"> </w:t>
      </w:r>
    </w:p>
    <w:p>
      <w:pPr>
        <w:pStyle w:val="12"/>
        <w:snapToGrid w:val="0"/>
        <w:spacing w:beforeLines="0" w:afterLines="0" w:line="288" w:lineRule="auto"/>
        <w:ind w:firstLine="1446" w:firstLineChars="500"/>
        <w:rPr>
          <w:rFonts w:hint="eastAsia" w:hAnsi="宋体" w:eastAsia="宋体"/>
          <w:b/>
          <w:bCs/>
          <w:spacing w:val="-6"/>
          <w:sz w:val="30"/>
          <w:szCs w:val="30"/>
          <w:lang w:eastAsia="zh-CN"/>
        </w:rPr>
      </w:pPr>
      <w:r>
        <w:rPr>
          <w:rFonts w:hAnsi="宋体"/>
          <w:b/>
          <w:bCs/>
          <w:spacing w:val="-6"/>
          <w:sz w:val="30"/>
          <w:szCs w:val="30"/>
        </w:rPr>
        <w:t>采购</w:t>
      </w:r>
      <w:r>
        <w:rPr>
          <w:rFonts w:hint="eastAsia" w:hAnsi="宋体"/>
          <w:b/>
          <w:bCs/>
          <w:spacing w:val="-6"/>
          <w:sz w:val="30"/>
          <w:szCs w:val="30"/>
          <w:lang w:val="en-US" w:eastAsia="zh-CN"/>
        </w:rPr>
        <w:t>人</w:t>
      </w:r>
      <w:r>
        <w:rPr>
          <w:rFonts w:hAnsi="宋体"/>
          <w:b/>
          <w:bCs/>
          <w:spacing w:val="-6"/>
          <w:sz w:val="30"/>
          <w:szCs w:val="30"/>
        </w:rPr>
        <w:t>：</w:t>
      </w:r>
      <w:r>
        <w:rPr>
          <w:rFonts w:hint="eastAsia" w:hAnsi="宋体"/>
          <w:b/>
          <w:bCs/>
          <w:spacing w:val="-6"/>
          <w:sz w:val="30"/>
          <w:szCs w:val="30"/>
        </w:rPr>
        <w:t xml:space="preserve"> </w:t>
      </w:r>
      <w:r>
        <w:rPr>
          <w:rFonts w:hint="eastAsia" w:hAnsi="宋体"/>
          <w:b/>
          <w:bCs/>
          <w:spacing w:val="-6"/>
          <w:sz w:val="30"/>
          <w:szCs w:val="30"/>
          <w:lang w:eastAsia="zh-CN"/>
        </w:rPr>
        <w:t>温州龙湾国际机场汉莎航空食品有限公司</w:t>
      </w:r>
    </w:p>
    <w:p>
      <w:pPr>
        <w:pStyle w:val="12"/>
        <w:snapToGrid w:val="0"/>
        <w:spacing w:beforeLines="0" w:afterLines="0" w:line="288" w:lineRule="auto"/>
        <w:rPr>
          <w:rFonts w:hAnsi="宋体"/>
          <w:b/>
          <w:bCs/>
          <w:w w:val="95"/>
          <w:sz w:val="30"/>
          <w:szCs w:val="30"/>
        </w:rPr>
      </w:pPr>
    </w:p>
    <w:p>
      <w:pPr>
        <w:pStyle w:val="12"/>
        <w:snapToGrid w:val="0"/>
        <w:spacing w:beforeLines="0" w:afterLines="0" w:line="288" w:lineRule="auto"/>
        <w:rPr>
          <w:rFonts w:hAnsi="宋体"/>
          <w:b/>
          <w:bCs/>
          <w:w w:val="95"/>
          <w:sz w:val="30"/>
          <w:szCs w:val="30"/>
        </w:rPr>
      </w:pPr>
    </w:p>
    <w:p>
      <w:pPr>
        <w:pStyle w:val="12"/>
        <w:snapToGrid w:val="0"/>
        <w:spacing w:beforeLines="0" w:afterLines="0" w:line="288" w:lineRule="auto"/>
        <w:rPr>
          <w:rFonts w:hAnsi="宋体"/>
          <w:b/>
          <w:bCs/>
          <w:w w:val="95"/>
          <w:sz w:val="30"/>
          <w:szCs w:val="30"/>
        </w:rPr>
      </w:pPr>
    </w:p>
    <w:p>
      <w:pPr>
        <w:pStyle w:val="12"/>
        <w:snapToGrid w:val="0"/>
        <w:spacing w:beforeLines="0" w:afterLines="0" w:line="288" w:lineRule="auto"/>
        <w:rPr>
          <w:rFonts w:hAnsi="宋体"/>
          <w:b/>
          <w:bCs/>
          <w:w w:val="95"/>
          <w:sz w:val="30"/>
          <w:szCs w:val="30"/>
        </w:rPr>
      </w:pPr>
    </w:p>
    <w:p>
      <w:pPr>
        <w:pStyle w:val="12"/>
        <w:snapToGrid w:val="0"/>
        <w:spacing w:beforeLines="0" w:afterLines="0" w:line="288" w:lineRule="auto"/>
        <w:rPr>
          <w:rFonts w:hAnsi="宋体"/>
          <w:b/>
          <w:bCs/>
          <w:w w:val="95"/>
          <w:sz w:val="30"/>
          <w:szCs w:val="30"/>
        </w:rPr>
      </w:pPr>
    </w:p>
    <w:p>
      <w:pPr>
        <w:snapToGrid w:val="0"/>
        <w:spacing w:beforeLines="50" w:line="360" w:lineRule="auto"/>
        <w:jc w:val="center"/>
        <w:rPr>
          <w:rFonts w:ascii="宋体" w:hAnsi="宋体"/>
          <w:b/>
          <w:bCs/>
          <w:color w:val="000000" w:themeColor="text1"/>
          <w:spacing w:val="-6"/>
          <w:sz w:val="30"/>
          <w:szCs w:val="30"/>
          <w14:textFill>
            <w14:solidFill>
              <w14:schemeClr w14:val="tx1"/>
            </w14:solidFill>
          </w14:textFill>
        </w:rPr>
      </w:pPr>
      <w:r>
        <w:rPr>
          <w:rFonts w:hint="eastAsia" w:ascii="宋体" w:hAnsi="宋体"/>
          <w:b/>
          <w:bCs/>
          <w:color w:val="000000" w:themeColor="text1"/>
          <w:spacing w:val="-6"/>
          <w:sz w:val="30"/>
          <w:szCs w:val="30"/>
          <w14:textFill>
            <w14:solidFill>
              <w14:schemeClr w14:val="tx1"/>
            </w14:solidFill>
          </w14:textFill>
        </w:rPr>
        <w:t>20</w:t>
      </w:r>
      <w:r>
        <w:rPr>
          <w:rFonts w:hint="eastAsia" w:ascii="宋体" w:hAnsi="宋体"/>
          <w:b/>
          <w:bCs/>
          <w:color w:val="000000" w:themeColor="text1"/>
          <w:spacing w:val="-6"/>
          <w:sz w:val="30"/>
          <w:szCs w:val="30"/>
          <w:lang w:val="en-US" w:eastAsia="zh-CN"/>
          <w14:textFill>
            <w14:solidFill>
              <w14:schemeClr w14:val="tx1"/>
            </w14:solidFill>
          </w14:textFill>
        </w:rPr>
        <w:t>21</w:t>
      </w:r>
      <w:r>
        <w:rPr>
          <w:rFonts w:hint="eastAsia" w:ascii="宋体" w:hAnsi="宋体"/>
          <w:b/>
          <w:bCs/>
          <w:color w:val="000000" w:themeColor="text1"/>
          <w:spacing w:val="-6"/>
          <w:sz w:val="30"/>
          <w:szCs w:val="30"/>
          <w14:textFill>
            <w14:solidFill>
              <w14:schemeClr w14:val="tx1"/>
            </w14:solidFill>
          </w14:textFill>
        </w:rPr>
        <w:t>年</w:t>
      </w:r>
      <w:r>
        <w:rPr>
          <w:rFonts w:hint="eastAsia" w:ascii="宋体" w:hAnsi="宋体"/>
          <w:b/>
          <w:bCs/>
          <w:color w:val="000000" w:themeColor="text1"/>
          <w:spacing w:val="-6"/>
          <w:sz w:val="30"/>
          <w:szCs w:val="30"/>
          <w:lang w:val="en-US" w:eastAsia="zh-CN"/>
          <w14:textFill>
            <w14:solidFill>
              <w14:schemeClr w14:val="tx1"/>
            </w14:solidFill>
          </w14:textFill>
        </w:rPr>
        <w:t>8</w:t>
      </w:r>
      <w:r>
        <w:rPr>
          <w:rFonts w:hint="eastAsia" w:ascii="宋体" w:hAnsi="宋体"/>
          <w:b/>
          <w:bCs/>
          <w:color w:val="000000" w:themeColor="text1"/>
          <w:spacing w:val="-6"/>
          <w:sz w:val="30"/>
          <w:szCs w:val="30"/>
          <w14:textFill>
            <w14:solidFill>
              <w14:schemeClr w14:val="tx1"/>
            </w14:solidFill>
          </w14:textFill>
        </w:rPr>
        <w:t>月</w:t>
      </w:r>
    </w:p>
    <w:p>
      <w:pPr>
        <w:pStyle w:val="42"/>
        <w:jc w:val="center"/>
        <w:rPr>
          <w:rFonts w:ascii="宋体" w:hAnsi="宋体"/>
          <w:color w:val="auto"/>
          <w:sz w:val="36"/>
          <w:szCs w:val="36"/>
          <w:lang w:val="zh-CN"/>
        </w:rPr>
        <w:sectPr>
          <w:footerReference r:id="rId6" w:type="first"/>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pPr>
    </w:p>
    <w:p>
      <w:pPr>
        <w:pStyle w:val="42"/>
        <w:jc w:val="center"/>
        <w:rPr>
          <w:rFonts w:ascii="宋体" w:hAnsi="宋体"/>
          <w:color w:val="auto"/>
          <w:sz w:val="36"/>
          <w:szCs w:val="36"/>
        </w:rPr>
      </w:pPr>
      <w:r>
        <w:rPr>
          <w:rFonts w:ascii="宋体" w:hAnsi="宋体"/>
          <w:color w:val="auto"/>
          <w:sz w:val="36"/>
          <w:szCs w:val="36"/>
          <w:lang w:val="zh-CN"/>
        </w:rPr>
        <w:t>目录</w:t>
      </w:r>
    </w:p>
    <w:p>
      <w:pPr>
        <w:pStyle w:val="17"/>
        <w:tabs>
          <w:tab w:val="right" w:leader="dot" w:pos="8588"/>
        </w:tabs>
        <w:rPr>
          <w:rFonts w:ascii="宋体" w:hAnsi="宋体"/>
          <w:b/>
          <w:kern w:val="2"/>
          <w:sz w:val="28"/>
          <w:szCs w:val="28"/>
        </w:rPr>
      </w:pPr>
      <w:r>
        <w:rPr>
          <w:rFonts w:ascii="宋体" w:hAnsi="宋体"/>
          <w:sz w:val="28"/>
          <w:szCs w:val="28"/>
        </w:rPr>
        <w:fldChar w:fldCharType="begin"/>
      </w:r>
      <w:r>
        <w:rPr>
          <w:rFonts w:ascii="宋体" w:hAnsi="宋体"/>
          <w:sz w:val="28"/>
          <w:szCs w:val="28"/>
        </w:rPr>
        <w:instrText xml:space="preserve"> TOC \o "1-1" \h \z \u </w:instrText>
      </w:r>
      <w:r>
        <w:rPr>
          <w:rFonts w:ascii="宋体" w:hAnsi="宋体"/>
          <w:sz w:val="28"/>
          <w:szCs w:val="28"/>
        </w:rPr>
        <w:fldChar w:fldCharType="separate"/>
      </w:r>
      <w:r>
        <w:fldChar w:fldCharType="begin"/>
      </w:r>
      <w:r>
        <w:instrText xml:space="preserve"> HYPERLINK \l "_Toc468093437" </w:instrText>
      </w:r>
      <w:r>
        <w:fldChar w:fldCharType="separate"/>
      </w:r>
      <w:r>
        <w:rPr>
          <w:rStyle w:val="26"/>
          <w:rFonts w:hint="eastAsia" w:ascii="宋体" w:hAnsi="宋体"/>
          <w:b/>
          <w:sz w:val="28"/>
          <w:szCs w:val="28"/>
        </w:rPr>
        <w:t>第一章</w:t>
      </w:r>
      <w:r>
        <w:rPr>
          <w:rStyle w:val="26"/>
          <w:rFonts w:ascii="宋体" w:hAnsi="宋体"/>
          <w:b/>
          <w:sz w:val="28"/>
          <w:szCs w:val="28"/>
        </w:rPr>
        <w:t xml:space="preserve"> </w:t>
      </w:r>
      <w:r>
        <w:rPr>
          <w:rStyle w:val="26"/>
          <w:rFonts w:hint="eastAsia" w:ascii="宋体" w:hAnsi="宋体"/>
          <w:b/>
          <w:sz w:val="28"/>
          <w:szCs w:val="28"/>
        </w:rPr>
        <w:t>询价公告</w:t>
      </w:r>
      <w:r>
        <w:rPr>
          <w:rFonts w:ascii="宋体" w:hAnsi="宋体"/>
          <w:b/>
          <w:sz w:val="28"/>
          <w:szCs w:val="28"/>
        </w:rPr>
        <w:tab/>
      </w:r>
      <w:r>
        <w:rPr>
          <w:rFonts w:ascii="宋体" w:hAnsi="宋体"/>
          <w:b/>
          <w:sz w:val="28"/>
          <w:szCs w:val="28"/>
        </w:rPr>
        <w:fldChar w:fldCharType="begin"/>
      </w:r>
      <w:r>
        <w:rPr>
          <w:rFonts w:ascii="宋体" w:hAnsi="宋体"/>
          <w:b/>
          <w:sz w:val="28"/>
          <w:szCs w:val="28"/>
        </w:rPr>
        <w:instrText xml:space="preserve"> PAGEREF _Toc468093437 \h </w:instrText>
      </w:r>
      <w:r>
        <w:rPr>
          <w:rFonts w:ascii="宋体" w:hAnsi="宋体"/>
          <w:b/>
          <w:sz w:val="28"/>
          <w:szCs w:val="28"/>
        </w:rPr>
        <w:fldChar w:fldCharType="separate"/>
      </w:r>
      <w:r>
        <w:rPr>
          <w:rFonts w:ascii="宋体" w:hAnsi="宋体"/>
          <w:b/>
          <w:sz w:val="28"/>
          <w:szCs w:val="28"/>
        </w:rPr>
        <w:t>2</w:t>
      </w:r>
      <w:r>
        <w:rPr>
          <w:rFonts w:ascii="宋体" w:hAnsi="宋体"/>
          <w:b/>
          <w:sz w:val="28"/>
          <w:szCs w:val="28"/>
        </w:rPr>
        <w:fldChar w:fldCharType="end"/>
      </w:r>
      <w:r>
        <w:rPr>
          <w:rFonts w:ascii="宋体" w:hAnsi="宋体"/>
          <w:b/>
          <w:sz w:val="28"/>
          <w:szCs w:val="28"/>
        </w:rPr>
        <w:fldChar w:fldCharType="end"/>
      </w:r>
    </w:p>
    <w:p>
      <w:pPr>
        <w:pStyle w:val="17"/>
        <w:tabs>
          <w:tab w:val="right" w:leader="dot" w:pos="8588"/>
        </w:tabs>
        <w:rPr>
          <w:rFonts w:ascii="宋体" w:hAnsi="宋体"/>
          <w:b/>
          <w:kern w:val="2"/>
          <w:sz w:val="28"/>
          <w:szCs w:val="28"/>
        </w:rPr>
      </w:pPr>
      <w:r>
        <w:fldChar w:fldCharType="begin"/>
      </w:r>
      <w:r>
        <w:instrText xml:space="preserve"> HYPERLINK \l "_Toc468093438" </w:instrText>
      </w:r>
      <w:r>
        <w:fldChar w:fldCharType="separate"/>
      </w:r>
      <w:r>
        <w:rPr>
          <w:rStyle w:val="26"/>
          <w:rFonts w:hint="eastAsia" w:ascii="宋体" w:hAnsi="宋体"/>
          <w:b/>
          <w:sz w:val="28"/>
          <w:szCs w:val="28"/>
        </w:rPr>
        <w:t>第二章</w:t>
      </w:r>
      <w:r>
        <w:rPr>
          <w:rStyle w:val="26"/>
          <w:rFonts w:ascii="宋体" w:hAnsi="宋体"/>
          <w:b/>
          <w:sz w:val="28"/>
          <w:szCs w:val="28"/>
        </w:rPr>
        <w:t xml:space="preserve"> </w:t>
      </w:r>
      <w:r>
        <w:rPr>
          <w:rStyle w:val="26"/>
          <w:rFonts w:hint="eastAsia" w:ascii="宋体" w:hAnsi="宋体"/>
          <w:b/>
          <w:sz w:val="28"/>
          <w:szCs w:val="28"/>
        </w:rPr>
        <w:t>采购要求</w:t>
      </w:r>
      <w:r>
        <w:rPr>
          <w:rFonts w:ascii="宋体" w:hAnsi="宋体"/>
          <w:b/>
          <w:sz w:val="28"/>
          <w:szCs w:val="28"/>
        </w:rPr>
        <w:tab/>
      </w:r>
      <w:r>
        <w:rPr>
          <w:rFonts w:hint="eastAsia" w:ascii="宋体" w:hAnsi="宋体"/>
          <w:b/>
          <w:sz w:val="28"/>
          <w:szCs w:val="28"/>
          <w:lang w:val="en-US" w:eastAsia="zh-CN"/>
        </w:rPr>
        <w:t>4</w:t>
      </w:r>
      <w:r>
        <w:rPr>
          <w:rFonts w:ascii="宋体" w:hAnsi="宋体"/>
          <w:b/>
          <w:sz w:val="28"/>
          <w:szCs w:val="28"/>
        </w:rPr>
        <w:fldChar w:fldCharType="end"/>
      </w:r>
    </w:p>
    <w:p>
      <w:pPr>
        <w:pStyle w:val="17"/>
        <w:tabs>
          <w:tab w:val="right" w:leader="dot" w:pos="8588"/>
        </w:tabs>
        <w:rPr>
          <w:rFonts w:ascii="宋体" w:hAnsi="宋体"/>
          <w:b/>
          <w:kern w:val="2"/>
          <w:sz w:val="28"/>
          <w:szCs w:val="28"/>
        </w:rPr>
      </w:pPr>
      <w:r>
        <w:fldChar w:fldCharType="begin"/>
      </w:r>
      <w:r>
        <w:instrText xml:space="preserve"> HYPERLINK \l "_Toc468093439" </w:instrText>
      </w:r>
      <w:r>
        <w:fldChar w:fldCharType="separate"/>
      </w:r>
      <w:r>
        <w:rPr>
          <w:rStyle w:val="26"/>
          <w:rFonts w:hint="eastAsia" w:ascii="宋体" w:hAnsi="宋体"/>
          <w:b/>
          <w:sz w:val="28"/>
          <w:szCs w:val="28"/>
        </w:rPr>
        <w:t>第三章</w:t>
      </w:r>
      <w:r>
        <w:rPr>
          <w:rStyle w:val="26"/>
          <w:rFonts w:ascii="宋体" w:hAnsi="宋体"/>
          <w:b/>
          <w:sz w:val="28"/>
          <w:szCs w:val="28"/>
        </w:rPr>
        <w:t xml:space="preserve"> </w:t>
      </w:r>
      <w:r>
        <w:rPr>
          <w:rStyle w:val="26"/>
          <w:rFonts w:hint="eastAsia" w:ascii="宋体" w:hAnsi="宋体"/>
          <w:b/>
          <w:sz w:val="28"/>
          <w:szCs w:val="28"/>
        </w:rPr>
        <w:t>报价文件格式</w:t>
      </w:r>
      <w:r>
        <w:rPr>
          <w:rFonts w:ascii="宋体" w:hAnsi="宋体"/>
          <w:b/>
          <w:sz w:val="28"/>
          <w:szCs w:val="28"/>
        </w:rPr>
        <w:tab/>
      </w:r>
      <w:r>
        <w:rPr>
          <w:rFonts w:ascii="宋体" w:hAnsi="宋体"/>
          <w:b/>
          <w:sz w:val="28"/>
          <w:szCs w:val="28"/>
        </w:rPr>
        <w:fldChar w:fldCharType="begin"/>
      </w:r>
      <w:r>
        <w:rPr>
          <w:rFonts w:ascii="宋体" w:hAnsi="宋体"/>
          <w:b/>
          <w:sz w:val="28"/>
          <w:szCs w:val="28"/>
        </w:rPr>
        <w:instrText xml:space="preserve"> PAGEREF _Toc468093439 \h </w:instrText>
      </w:r>
      <w:r>
        <w:rPr>
          <w:rFonts w:ascii="宋体" w:hAnsi="宋体"/>
          <w:b/>
          <w:sz w:val="28"/>
          <w:szCs w:val="28"/>
        </w:rPr>
        <w:fldChar w:fldCharType="separate"/>
      </w:r>
      <w:r>
        <w:rPr>
          <w:rFonts w:ascii="宋体" w:hAnsi="宋体"/>
          <w:b/>
          <w:sz w:val="28"/>
          <w:szCs w:val="28"/>
        </w:rPr>
        <w:t>6</w:t>
      </w:r>
      <w:r>
        <w:rPr>
          <w:rFonts w:ascii="宋体" w:hAnsi="宋体"/>
          <w:b/>
          <w:sz w:val="28"/>
          <w:szCs w:val="28"/>
        </w:rPr>
        <w:fldChar w:fldCharType="end"/>
      </w:r>
      <w:r>
        <w:rPr>
          <w:rFonts w:ascii="宋体" w:hAnsi="宋体"/>
          <w:b/>
          <w:sz w:val="28"/>
          <w:szCs w:val="28"/>
        </w:rPr>
        <w:fldChar w:fldCharType="end"/>
      </w:r>
    </w:p>
    <w:p>
      <w:pPr>
        <w:pStyle w:val="17"/>
        <w:tabs>
          <w:tab w:val="right" w:leader="dot" w:pos="8588"/>
        </w:tabs>
        <w:rPr>
          <w:rFonts w:ascii="宋体" w:hAnsi="宋体"/>
          <w:b/>
          <w:kern w:val="2"/>
          <w:sz w:val="28"/>
          <w:szCs w:val="28"/>
        </w:rPr>
      </w:pPr>
      <w:r>
        <w:fldChar w:fldCharType="begin"/>
      </w:r>
      <w:r>
        <w:instrText xml:space="preserve"> HYPERLINK \l "_Toc468093440" </w:instrText>
      </w:r>
      <w:r>
        <w:fldChar w:fldCharType="separate"/>
      </w:r>
      <w:r>
        <w:rPr>
          <w:rStyle w:val="26"/>
          <w:rFonts w:hint="eastAsia" w:ascii="宋体" w:hAnsi="宋体"/>
          <w:b/>
          <w:sz w:val="28"/>
          <w:szCs w:val="28"/>
        </w:rPr>
        <w:t>第四章</w:t>
      </w:r>
      <w:r>
        <w:rPr>
          <w:rStyle w:val="26"/>
          <w:rFonts w:ascii="宋体" w:hAnsi="宋体"/>
          <w:b/>
          <w:sz w:val="28"/>
          <w:szCs w:val="28"/>
        </w:rPr>
        <w:t xml:space="preserve"> </w:t>
      </w:r>
      <w:r>
        <w:rPr>
          <w:rStyle w:val="26"/>
          <w:rFonts w:hint="eastAsia" w:ascii="宋体" w:hAnsi="宋体"/>
          <w:b/>
          <w:sz w:val="28"/>
          <w:szCs w:val="28"/>
        </w:rPr>
        <w:t>报价文件编制要求及评审办法</w:t>
      </w:r>
      <w:r>
        <w:rPr>
          <w:rFonts w:ascii="宋体" w:hAnsi="宋体"/>
          <w:b/>
          <w:sz w:val="28"/>
          <w:szCs w:val="28"/>
        </w:rPr>
        <w:tab/>
      </w:r>
      <w:r>
        <w:rPr>
          <w:rFonts w:hint="eastAsia" w:ascii="宋体" w:hAnsi="宋体"/>
          <w:b/>
          <w:sz w:val="28"/>
          <w:szCs w:val="28"/>
          <w:lang w:val="en-US" w:eastAsia="zh-CN"/>
        </w:rPr>
        <w:t>8</w:t>
      </w:r>
      <w:r>
        <w:rPr>
          <w:rFonts w:ascii="宋体" w:hAnsi="宋体"/>
          <w:b/>
          <w:sz w:val="28"/>
          <w:szCs w:val="28"/>
        </w:rPr>
        <w:fldChar w:fldCharType="end"/>
      </w:r>
    </w:p>
    <w:p>
      <w:pPr>
        <w:pStyle w:val="17"/>
        <w:tabs>
          <w:tab w:val="right" w:leader="dot" w:pos="8588"/>
        </w:tabs>
        <w:rPr>
          <w:rFonts w:ascii="宋体" w:hAnsi="宋体"/>
          <w:kern w:val="2"/>
          <w:sz w:val="28"/>
          <w:szCs w:val="28"/>
        </w:rPr>
      </w:pPr>
      <w:r>
        <w:fldChar w:fldCharType="begin"/>
      </w:r>
      <w:r>
        <w:instrText xml:space="preserve"> HYPERLINK \l "_Toc468093441" </w:instrText>
      </w:r>
      <w:r>
        <w:fldChar w:fldCharType="separate"/>
      </w:r>
      <w:r>
        <w:rPr>
          <w:rStyle w:val="26"/>
          <w:rFonts w:hint="eastAsia" w:ascii="宋体" w:hAnsi="宋体"/>
          <w:b/>
          <w:sz w:val="28"/>
          <w:szCs w:val="28"/>
        </w:rPr>
        <w:t>第五章</w:t>
      </w:r>
      <w:r>
        <w:rPr>
          <w:rStyle w:val="26"/>
          <w:rFonts w:ascii="宋体" w:hAnsi="宋体"/>
          <w:b/>
          <w:sz w:val="28"/>
          <w:szCs w:val="28"/>
        </w:rPr>
        <w:t xml:space="preserve"> </w:t>
      </w:r>
      <w:r>
        <w:rPr>
          <w:rStyle w:val="26"/>
          <w:rFonts w:hint="eastAsia" w:ascii="宋体" w:hAnsi="宋体"/>
          <w:b/>
          <w:sz w:val="28"/>
          <w:szCs w:val="28"/>
        </w:rPr>
        <w:t>合同主要条款</w:t>
      </w:r>
      <w:r>
        <w:rPr>
          <w:rFonts w:ascii="宋体" w:hAnsi="宋体"/>
          <w:b/>
          <w:sz w:val="28"/>
          <w:szCs w:val="28"/>
        </w:rPr>
        <w:tab/>
      </w:r>
      <w:r>
        <w:rPr>
          <w:rFonts w:hint="eastAsia" w:ascii="宋体" w:hAnsi="宋体"/>
          <w:b/>
          <w:sz w:val="28"/>
          <w:szCs w:val="28"/>
          <w:lang w:val="en-US" w:eastAsia="zh-CN"/>
        </w:rPr>
        <w:t>9</w:t>
      </w:r>
      <w:r>
        <w:rPr>
          <w:rFonts w:ascii="宋体" w:hAnsi="宋体"/>
          <w:b/>
          <w:sz w:val="28"/>
          <w:szCs w:val="28"/>
        </w:rPr>
        <w:fldChar w:fldCharType="end"/>
      </w:r>
    </w:p>
    <w:p>
      <w:pPr>
        <w:pStyle w:val="17"/>
        <w:tabs>
          <w:tab w:val="right" w:leader="dot" w:pos="8588"/>
        </w:tabs>
        <w:rPr>
          <w:rFonts w:ascii="宋体" w:hAnsi="宋体"/>
          <w:kern w:val="2"/>
          <w:sz w:val="28"/>
          <w:szCs w:val="28"/>
        </w:rPr>
      </w:pPr>
      <w:r>
        <w:rPr>
          <w:rFonts w:ascii="宋体" w:hAnsi="宋体"/>
          <w:sz w:val="28"/>
          <w:szCs w:val="28"/>
        </w:rPr>
        <w:fldChar w:fldCharType="end"/>
      </w:r>
      <w:r>
        <w:rPr>
          <w:rStyle w:val="26"/>
          <w:rFonts w:hint="eastAsia" w:ascii="宋体" w:hAnsi="宋体"/>
          <w:b/>
          <w:color w:val="auto"/>
          <w:sz w:val="28"/>
          <w:szCs w:val="28"/>
          <w:u w:val="none"/>
        </w:rPr>
        <w:t>第六章</w:t>
      </w:r>
      <w:r>
        <w:rPr>
          <w:rStyle w:val="26"/>
          <w:rFonts w:ascii="宋体" w:hAnsi="宋体"/>
          <w:b/>
          <w:color w:val="auto"/>
          <w:sz w:val="28"/>
          <w:szCs w:val="28"/>
          <w:u w:val="none"/>
        </w:rPr>
        <w:t xml:space="preserve"> </w:t>
      </w:r>
      <w:r>
        <w:rPr>
          <w:rStyle w:val="26"/>
          <w:rFonts w:hint="eastAsia" w:ascii="宋体" w:hAnsi="宋体"/>
          <w:b/>
          <w:color w:val="auto"/>
          <w:sz w:val="28"/>
          <w:szCs w:val="28"/>
          <w:u w:val="none"/>
        </w:rPr>
        <w:t>附件</w:t>
      </w:r>
      <w:r>
        <w:rPr>
          <w:rFonts w:ascii="宋体" w:hAnsi="宋体"/>
          <w:b/>
          <w:sz w:val="28"/>
          <w:szCs w:val="28"/>
        </w:rPr>
        <w:tab/>
      </w:r>
      <w:r>
        <w:rPr>
          <w:rFonts w:hint="eastAsia" w:ascii="宋体" w:hAnsi="宋体"/>
          <w:b/>
          <w:sz w:val="28"/>
          <w:szCs w:val="28"/>
          <w:lang w:val="en-US" w:eastAsia="zh-CN"/>
        </w:rPr>
        <w:t>23</w:t>
      </w:r>
      <w:r>
        <w:rPr>
          <w:rFonts w:ascii="宋体" w:hAnsi="宋体"/>
          <w:kern w:val="2"/>
          <w:sz w:val="28"/>
          <w:szCs w:val="28"/>
        </w:rPr>
        <w:t xml:space="preserve"> </w:t>
      </w:r>
    </w:p>
    <w:p/>
    <w:p>
      <w:pPr>
        <w:pStyle w:val="21"/>
      </w:pPr>
      <w:r>
        <w:br w:type="page"/>
      </w:r>
      <w:bookmarkStart w:id="0" w:name="_Toc468093437"/>
      <w:r>
        <w:t>第一章</w:t>
      </w:r>
      <w:r>
        <w:rPr>
          <w:rFonts w:hint="eastAsia"/>
        </w:rPr>
        <w:t xml:space="preserve"> 询价</w:t>
      </w:r>
      <w:r>
        <w:t>公告</w:t>
      </w:r>
      <w:bookmarkEnd w:id="0"/>
    </w:p>
    <w:p>
      <w:pPr>
        <w:spacing w:line="340" w:lineRule="atLeast"/>
        <w:ind w:firstLine="420" w:firstLineChars="200"/>
        <w:rPr>
          <w:rFonts w:ascii="宋体" w:hAnsi="宋体"/>
          <w:szCs w:val="21"/>
          <w:lang w:val="zh-CN"/>
        </w:rPr>
      </w:pPr>
      <w:bookmarkStart w:id="1" w:name="_Toc468093438"/>
      <w:r>
        <w:rPr>
          <w:rFonts w:hint="eastAsia" w:ascii="宋体" w:hAnsi="宋体"/>
          <w:szCs w:val="21"/>
          <w:lang w:val="zh-CN"/>
        </w:rPr>
        <w:t>我公司就</w:t>
      </w:r>
      <w:r>
        <w:rPr>
          <w:rFonts w:hint="eastAsia" w:ascii="宋体" w:hAnsi="宋体"/>
          <w:szCs w:val="21"/>
          <w:u w:val="single"/>
          <w:lang w:val="zh-CN"/>
        </w:rPr>
        <w:t>冻品肉采购项目</w:t>
      </w:r>
      <w:r>
        <w:rPr>
          <w:rFonts w:hint="eastAsia" w:ascii="宋体" w:hAnsi="宋体"/>
          <w:szCs w:val="21"/>
          <w:lang w:val="zh-CN"/>
        </w:rPr>
        <w:t>，以询价的方式确定合作单位，欢迎广大合格的供应商前来参与。</w:t>
      </w:r>
    </w:p>
    <w:p>
      <w:pPr>
        <w:spacing w:line="340" w:lineRule="atLeast"/>
        <w:ind w:firstLine="422" w:firstLineChars="200"/>
        <w:rPr>
          <w:rFonts w:ascii="宋体" w:hAnsi="宋体"/>
          <w:b/>
          <w:szCs w:val="21"/>
          <w:lang w:val="zh-CN"/>
        </w:rPr>
      </w:pPr>
      <w:r>
        <w:rPr>
          <w:rFonts w:hint="eastAsia" w:ascii="宋体" w:hAnsi="宋体"/>
          <w:b/>
          <w:szCs w:val="21"/>
          <w:lang w:val="zh-CN"/>
        </w:rPr>
        <w:t>一、项目名称：</w:t>
      </w:r>
      <w:r>
        <w:rPr>
          <w:rFonts w:hint="eastAsia" w:ascii="宋体" w:hAnsi="宋体"/>
          <w:b w:val="0"/>
          <w:bCs/>
          <w:szCs w:val="21"/>
          <w:lang w:val="en-US" w:eastAsia="zh-CN"/>
        </w:rPr>
        <w:t>冻品肉采购项目</w:t>
      </w:r>
      <w:r>
        <w:rPr>
          <w:rFonts w:hint="eastAsia" w:ascii="宋体" w:hAnsi="宋体"/>
          <w:b w:val="0"/>
          <w:bCs/>
          <w:szCs w:val="21"/>
          <w:lang w:val="zh-CN"/>
        </w:rPr>
        <w:t xml:space="preserve"> </w:t>
      </w:r>
    </w:p>
    <w:p>
      <w:pPr>
        <w:spacing w:line="340" w:lineRule="atLeast"/>
        <w:ind w:firstLine="398" w:firstLineChars="200"/>
        <w:rPr>
          <w:rFonts w:ascii="宋体" w:hAnsi="宋体"/>
          <w:b/>
          <w:szCs w:val="21"/>
          <w:lang w:val="zh-CN"/>
        </w:rPr>
      </w:pPr>
      <w:r>
        <w:rPr>
          <w:rFonts w:hint="eastAsia" w:ascii="宋体" w:hAnsi="宋体"/>
          <w:b/>
          <w:spacing w:val="-6"/>
          <w:szCs w:val="21"/>
        </w:rPr>
        <w:t xml:space="preserve">二、项目编号：XMSH202108192 </w:t>
      </w:r>
    </w:p>
    <w:p>
      <w:pPr>
        <w:pStyle w:val="36"/>
        <w:widowControl w:val="0"/>
        <w:spacing w:afterLines="0" w:line="340" w:lineRule="atLeast"/>
        <w:ind w:firstLine="422"/>
        <w:rPr>
          <w:rFonts w:ascii="宋体" w:hAnsi="宋体"/>
          <w:b/>
          <w:sz w:val="21"/>
          <w:szCs w:val="21"/>
          <w:lang w:val="zh-CN"/>
        </w:rPr>
      </w:pPr>
      <w:r>
        <w:rPr>
          <w:rFonts w:hint="eastAsia" w:ascii="宋体" w:hAnsi="宋体"/>
          <w:b/>
          <w:sz w:val="21"/>
          <w:szCs w:val="21"/>
          <w:lang w:val="zh-CN"/>
        </w:rPr>
        <w:t>三、采购方式：询价</w:t>
      </w:r>
    </w:p>
    <w:p>
      <w:pPr>
        <w:pStyle w:val="36"/>
        <w:widowControl w:val="0"/>
        <w:spacing w:afterLines="0" w:line="340" w:lineRule="atLeast"/>
        <w:ind w:firstLine="422"/>
        <w:rPr>
          <w:rFonts w:ascii="宋体" w:hAnsi="宋体"/>
          <w:b/>
          <w:spacing w:val="-6"/>
          <w:sz w:val="21"/>
          <w:szCs w:val="21"/>
        </w:rPr>
      </w:pPr>
      <w:r>
        <w:rPr>
          <w:rFonts w:hint="eastAsia" w:ascii="宋体" w:hAnsi="宋体"/>
          <w:b/>
          <w:sz w:val="21"/>
          <w:szCs w:val="21"/>
          <w:lang w:val="zh-CN"/>
        </w:rPr>
        <w:t>四、采购内容及数量：</w:t>
      </w:r>
    </w:p>
    <w:tbl>
      <w:tblPr>
        <w:tblStyle w:val="22"/>
        <w:tblW w:w="8535"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00"/>
        <w:gridCol w:w="2685"/>
        <w:gridCol w:w="2175"/>
        <w:gridCol w:w="21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编号</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i w:val="0"/>
                <w:iCs w:val="0"/>
                <w:color w:val="000000"/>
                <w:sz w:val="20"/>
                <w:szCs w:val="20"/>
                <w:u w:val="none"/>
                <w:lang w:val="en-US" w:eastAsia="zh-CN"/>
              </w:rPr>
            </w:pPr>
            <w:r>
              <w:rPr>
                <w:rFonts w:hint="eastAsia" w:ascii="宋体" w:hAnsi="宋体" w:cs="宋体"/>
                <w:b/>
                <w:bCs/>
                <w:i w:val="0"/>
                <w:iCs w:val="0"/>
                <w:color w:val="000000"/>
                <w:sz w:val="20"/>
                <w:szCs w:val="20"/>
                <w:u w:val="none"/>
                <w:lang w:val="en-US" w:eastAsia="zh-CN"/>
              </w:rPr>
              <w:t>采购内容</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3个月</w:t>
            </w:r>
            <w:r>
              <w:rPr>
                <w:rFonts w:hint="eastAsia" w:ascii="宋体" w:hAnsi="宋体" w:cs="宋体"/>
                <w:b/>
                <w:bCs/>
                <w:i w:val="0"/>
                <w:iCs w:val="0"/>
                <w:color w:val="000000"/>
                <w:kern w:val="0"/>
                <w:sz w:val="20"/>
                <w:szCs w:val="20"/>
                <w:u w:val="none"/>
                <w:lang w:val="en-US" w:eastAsia="zh-CN" w:bidi="ar"/>
              </w:rPr>
              <w:t>预计</w:t>
            </w:r>
            <w:r>
              <w:rPr>
                <w:rFonts w:hint="eastAsia" w:ascii="宋体" w:hAnsi="宋体" w:eastAsia="宋体" w:cs="宋体"/>
                <w:b/>
                <w:bCs/>
                <w:i w:val="0"/>
                <w:iCs w:val="0"/>
                <w:color w:val="000000"/>
                <w:kern w:val="0"/>
                <w:sz w:val="20"/>
                <w:szCs w:val="20"/>
                <w:u w:val="none"/>
                <w:lang w:val="en-US" w:eastAsia="zh-CN" w:bidi="ar"/>
              </w:rPr>
              <w:t>采购量</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(公斤）</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i w:val="0"/>
                <w:iCs w:val="0"/>
                <w:color w:val="000000"/>
                <w:kern w:val="0"/>
                <w:sz w:val="20"/>
                <w:szCs w:val="20"/>
                <w:u w:val="none"/>
                <w:lang w:val="en-US" w:eastAsia="zh-CN" w:bidi="ar"/>
              </w:rPr>
            </w:pPr>
            <w:r>
              <w:rPr>
                <w:rFonts w:hint="eastAsia" w:ascii="宋体" w:hAnsi="宋体" w:cs="宋体"/>
                <w:b/>
                <w:bCs/>
                <w:i w:val="0"/>
                <w:iCs w:val="0"/>
                <w:color w:val="000000"/>
                <w:kern w:val="0"/>
                <w:sz w:val="20"/>
                <w:szCs w:val="20"/>
                <w:u w:val="none"/>
                <w:lang w:val="en-US" w:eastAsia="zh-CN" w:bidi="ar"/>
              </w:rPr>
              <w:t>最高限价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w:t>
            </w:r>
          </w:p>
        </w:tc>
        <w:tc>
          <w:tcPr>
            <w:tcW w:w="268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去骨鸡上腿肉</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7560</w:t>
            </w:r>
          </w:p>
        </w:tc>
        <w:tc>
          <w:tcPr>
            <w:tcW w:w="217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40</w:t>
            </w:r>
            <w:r>
              <w:rPr>
                <w:rFonts w:hint="eastAsia" w:ascii="Arial" w:hAnsi="Arial" w:cs="Arial"/>
                <w:i w:val="0"/>
                <w:iCs w:val="0"/>
                <w:color w:val="000000"/>
                <w:kern w:val="0"/>
                <w:sz w:val="20"/>
                <w:szCs w:val="20"/>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w:t>
            </w:r>
          </w:p>
        </w:tc>
        <w:tc>
          <w:tcPr>
            <w:tcW w:w="268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冻羊排（十二肋法排）</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25.875</w:t>
            </w:r>
          </w:p>
        </w:tc>
        <w:tc>
          <w:tcPr>
            <w:tcW w:w="2175" w:type="dxa"/>
            <w:vMerge w:val="continue"/>
            <w:tcBorders>
              <w:left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w:t>
            </w:r>
          </w:p>
        </w:tc>
        <w:tc>
          <w:tcPr>
            <w:tcW w:w="268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鸡中翅</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1680</w:t>
            </w:r>
          </w:p>
        </w:tc>
        <w:tc>
          <w:tcPr>
            <w:tcW w:w="2175" w:type="dxa"/>
            <w:vMerge w:val="continue"/>
            <w:tcBorders>
              <w:left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w:t>
            </w:r>
          </w:p>
        </w:tc>
        <w:tc>
          <w:tcPr>
            <w:tcW w:w="268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生鸭胸肉</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360</w:t>
            </w:r>
          </w:p>
        </w:tc>
        <w:tc>
          <w:tcPr>
            <w:tcW w:w="2175" w:type="dxa"/>
            <w:vMerge w:val="continue"/>
            <w:tcBorders>
              <w:left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w:t>
            </w:r>
          </w:p>
        </w:tc>
        <w:tc>
          <w:tcPr>
            <w:tcW w:w="268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冻肥牛卷</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282.75</w:t>
            </w:r>
          </w:p>
        </w:tc>
        <w:tc>
          <w:tcPr>
            <w:tcW w:w="2175" w:type="dxa"/>
            <w:vMerge w:val="continue"/>
            <w:tcBorders>
              <w:left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w:t>
            </w:r>
          </w:p>
        </w:tc>
        <w:tc>
          <w:tcPr>
            <w:tcW w:w="268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牛仔骨</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1500</w:t>
            </w:r>
          </w:p>
        </w:tc>
        <w:tc>
          <w:tcPr>
            <w:tcW w:w="2175" w:type="dxa"/>
            <w:vMerge w:val="continue"/>
            <w:tcBorders>
              <w:left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w:t>
            </w:r>
          </w:p>
        </w:tc>
        <w:tc>
          <w:tcPr>
            <w:tcW w:w="268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千页豆腐</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180</w:t>
            </w:r>
          </w:p>
        </w:tc>
        <w:tc>
          <w:tcPr>
            <w:tcW w:w="2175" w:type="dxa"/>
            <w:vMerge w:val="continue"/>
            <w:tcBorders>
              <w:left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w:t>
            </w:r>
          </w:p>
        </w:tc>
        <w:tc>
          <w:tcPr>
            <w:tcW w:w="268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猪肉培根</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540</w:t>
            </w:r>
          </w:p>
        </w:tc>
        <w:tc>
          <w:tcPr>
            <w:tcW w:w="2175" w:type="dxa"/>
            <w:vMerge w:val="continue"/>
            <w:tcBorders>
              <w:left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w:t>
            </w:r>
          </w:p>
        </w:tc>
        <w:tc>
          <w:tcPr>
            <w:tcW w:w="268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墨鱼丸</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825</w:t>
            </w:r>
          </w:p>
        </w:tc>
        <w:tc>
          <w:tcPr>
            <w:tcW w:w="2175" w:type="dxa"/>
            <w:vMerge w:val="continue"/>
            <w:tcBorders>
              <w:left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w:t>
            </w:r>
            <w:r>
              <w:rPr>
                <w:rFonts w:hint="eastAsia" w:ascii="Arial" w:hAnsi="Arial" w:cs="Arial"/>
                <w:i w:val="0"/>
                <w:iCs w:val="0"/>
                <w:color w:val="000000"/>
                <w:kern w:val="0"/>
                <w:sz w:val="20"/>
                <w:szCs w:val="20"/>
                <w:u w:val="none"/>
                <w:lang w:val="en-US" w:eastAsia="zh-CN" w:bidi="ar"/>
              </w:rPr>
              <w:t>0</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冻毛豆</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12870</w:t>
            </w:r>
          </w:p>
        </w:tc>
        <w:tc>
          <w:tcPr>
            <w:tcW w:w="2175" w:type="dxa"/>
            <w:vMerge w:val="continue"/>
            <w:tcBorders>
              <w:left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w:t>
            </w:r>
            <w:r>
              <w:rPr>
                <w:rFonts w:hint="eastAsia" w:ascii="Arial" w:hAnsi="Arial" w:cs="Arial"/>
                <w:i w:val="0"/>
                <w:iCs w:val="0"/>
                <w:color w:val="000000"/>
                <w:kern w:val="0"/>
                <w:sz w:val="20"/>
                <w:szCs w:val="20"/>
                <w:u w:val="none"/>
                <w:lang w:val="en-US" w:eastAsia="zh-CN" w:bidi="ar"/>
              </w:rPr>
              <w:t>1</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冻青豆</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2700</w:t>
            </w:r>
          </w:p>
        </w:tc>
        <w:tc>
          <w:tcPr>
            <w:tcW w:w="2175" w:type="dxa"/>
            <w:vMerge w:val="continue"/>
            <w:tcBorders>
              <w:left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w:t>
            </w:r>
            <w:r>
              <w:rPr>
                <w:rFonts w:hint="eastAsia" w:ascii="Arial" w:hAnsi="Arial" w:cs="Arial"/>
                <w:i w:val="0"/>
                <w:iCs w:val="0"/>
                <w:color w:val="000000"/>
                <w:kern w:val="0"/>
                <w:sz w:val="20"/>
                <w:szCs w:val="20"/>
                <w:u w:val="none"/>
                <w:lang w:val="en-US" w:eastAsia="zh-CN" w:bidi="ar"/>
              </w:rPr>
              <w:t>2</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冻玉米</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2070</w:t>
            </w:r>
          </w:p>
        </w:tc>
        <w:tc>
          <w:tcPr>
            <w:tcW w:w="2175" w:type="dxa"/>
            <w:vMerge w:val="continue"/>
            <w:tcBorders>
              <w:left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w:t>
            </w:r>
            <w:r>
              <w:rPr>
                <w:rFonts w:hint="eastAsia" w:ascii="Arial" w:hAnsi="Arial" w:cs="Arial"/>
                <w:i w:val="0"/>
                <w:iCs w:val="0"/>
                <w:color w:val="000000"/>
                <w:kern w:val="0"/>
                <w:sz w:val="20"/>
                <w:szCs w:val="20"/>
                <w:u w:val="none"/>
                <w:lang w:val="en-US" w:eastAsia="zh-CN" w:bidi="ar"/>
              </w:rPr>
              <w:t>3</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方形火腿肠</w:t>
            </w:r>
          </w:p>
        </w:tc>
        <w:tc>
          <w:tcPr>
            <w:tcW w:w="2175" w:type="dxa"/>
            <w:tcBorders>
              <w:top w:val="single" w:color="000000" w:sz="4" w:space="0"/>
              <w:left w:val="single" w:color="000000" w:sz="4" w:space="0"/>
              <w:bottom w:val="single" w:color="auto"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5.4</w:t>
            </w:r>
          </w:p>
        </w:tc>
        <w:tc>
          <w:tcPr>
            <w:tcW w:w="2175" w:type="dxa"/>
            <w:vMerge w:val="continue"/>
            <w:tcBorders>
              <w:left w:val="single" w:color="000000" w:sz="4" w:space="0"/>
              <w:bottom w:val="single" w:color="auto"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kern w:val="0"/>
                <w:sz w:val="20"/>
                <w:szCs w:val="20"/>
                <w:u w:val="none"/>
                <w:lang w:val="en-US" w:eastAsia="zh-CN" w:bidi="ar"/>
              </w:rPr>
            </w:pPr>
          </w:p>
        </w:tc>
      </w:tr>
    </w:tbl>
    <w:p>
      <w:pPr>
        <w:pStyle w:val="36"/>
        <w:widowControl w:val="0"/>
        <w:spacing w:afterLines="0" w:line="340" w:lineRule="atLeast"/>
        <w:ind w:firstLine="398"/>
        <w:rPr>
          <w:rFonts w:ascii="宋体" w:hAnsi="宋体"/>
          <w:b/>
          <w:spacing w:val="-6"/>
          <w:sz w:val="21"/>
          <w:szCs w:val="21"/>
        </w:rPr>
      </w:pPr>
      <w:r>
        <w:rPr>
          <w:rFonts w:hint="eastAsia" w:ascii="宋体" w:hAnsi="宋体"/>
          <w:b/>
          <w:spacing w:val="-6"/>
          <w:sz w:val="21"/>
          <w:szCs w:val="21"/>
        </w:rPr>
        <w:t>五、合格供应商的资格要求</w:t>
      </w:r>
    </w:p>
    <w:p>
      <w:pPr>
        <w:pStyle w:val="36"/>
        <w:widowControl w:val="0"/>
        <w:spacing w:afterLines="0" w:line="340" w:lineRule="atLeast"/>
        <w:ind w:firstLine="396"/>
        <w:rPr>
          <w:rFonts w:ascii="宋体" w:hAnsi="宋体"/>
          <w:color w:val="auto"/>
          <w:spacing w:val="-6"/>
          <w:sz w:val="21"/>
          <w:szCs w:val="21"/>
          <w:highlight w:val="none"/>
        </w:rPr>
      </w:pPr>
      <w:r>
        <w:rPr>
          <w:rFonts w:hint="eastAsia" w:ascii="宋体" w:hAnsi="宋体"/>
          <w:color w:val="auto"/>
          <w:spacing w:val="-6"/>
          <w:sz w:val="21"/>
          <w:szCs w:val="21"/>
          <w:highlight w:val="none"/>
        </w:rPr>
        <w:t>1.</w:t>
      </w:r>
      <w:r>
        <w:rPr>
          <w:rFonts w:hint="eastAsia"/>
          <w:color w:val="auto"/>
          <w:highlight w:val="none"/>
        </w:rPr>
        <w:t xml:space="preserve"> </w:t>
      </w:r>
      <w:r>
        <w:rPr>
          <w:rFonts w:hint="eastAsia" w:ascii="宋体" w:hAnsi="宋体"/>
          <w:color w:val="auto"/>
          <w:spacing w:val="-6"/>
          <w:sz w:val="21"/>
          <w:szCs w:val="21"/>
          <w:highlight w:val="none"/>
        </w:rPr>
        <w:t>具有独立法人资格，可提供</w:t>
      </w:r>
      <w:r>
        <w:rPr>
          <w:rFonts w:hint="eastAsia" w:ascii="宋体" w:hAnsi="宋体"/>
          <w:color w:val="auto"/>
          <w:spacing w:val="-6"/>
          <w:sz w:val="21"/>
          <w:szCs w:val="21"/>
          <w:highlight w:val="none"/>
          <w:lang w:val="en-US" w:eastAsia="zh-CN"/>
        </w:rPr>
        <w:t>可抵扣进项税额的票据</w:t>
      </w:r>
      <w:r>
        <w:rPr>
          <w:rFonts w:hint="eastAsia" w:ascii="宋体" w:hAnsi="宋体"/>
          <w:color w:val="auto"/>
          <w:spacing w:val="-6"/>
          <w:sz w:val="21"/>
          <w:szCs w:val="21"/>
          <w:highlight w:val="none"/>
        </w:rPr>
        <w:t>。</w:t>
      </w:r>
    </w:p>
    <w:p>
      <w:pPr>
        <w:pStyle w:val="36"/>
        <w:widowControl w:val="0"/>
        <w:spacing w:afterLines="0" w:line="340" w:lineRule="atLeast"/>
        <w:ind w:firstLine="396"/>
        <w:rPr>
          <w:rFonts w:ascii="宋体" w:hAnsi="宋体"/>
          <w:spacing w:val="-6"/>
          <w:sz w:val="21"/>
          <w:szCs w:val="21"/>
        </w:rPr>
      </w:pPr>
      <w:r>
        <w:rPr>
          <w:rFonts w:hint="eastAsia" w:ascii="宋体" w:hAnsi="宋体"/>
          <w:spacing w:val="-6"/>
          <w:sz w:val="21"/>
          <w:szCs w:val="21"/>
        </w:rPr>
        <w:t>2.</w:t>
      </w:r>
      <w:r>
        <w:rPr>
          <w:rFonts w:hint="eastAsia"/>
        </w:rPr>
        <w:t xml:space="preserve"> </w:t>
      </w:r>
      <w:r>
        <w:rPr>
          <w:rFonts w:hint="eastAsia" w:ascii="宋体" w:hAnsi="宋体"/>
          <w:spacing w:val="-6"/>
          <w:sz w:val="21"/>
          <w:szCs w:val="21"/>
        </w:rPr>
        <w:t>营业执照须具有相应的经营范围，具有履行合同所必需的设备和专业技术能力；</w:t>
      </w:r>
    </w:p>
    <w:p>
      <w:pPr>
        <w:pStyle w:val="36"/>
        <w:spacing w:after="156" w:line="340" w:lineRule="atLeast"/>
        <w:ind w:firstLine="396"/>
        <w:rPr>
          <w:rFonts w:hint="eastAsia" w:ascii="宋体" w:hAnsi="宋体"/>
          <w:spacing w:val="-6"/>
          <w:sz w:val="21"/>
          <w:szCs w:val="21"/>
        </w:rPr>
      </w:pPr>
      <w:r>
        <w:rPr>
          <w:rFonts w:hint="eastAsia" w:ascii="宋体" w:hAnsi="宋体"/>
          <w:spacing w:val="-6"/>
          <w:sz w:val="21"/>
          <w:szCs w:val="21"/>
          <w:lang w:val="en-US" w:eastAsia="zh-CN"/>
        </w:rPr>
        <w:t xml:space="preserve">3. </w:t>
      </w:r>
      <w:r>
        <w:rPr>
          <w:rFonts w:hint="eastAsia" w:ascii="宋体" w:hAnsi="宋体"/>
          <w:spacing w:val="-6"/>
          <w:sz w:val="21"/>
          <w:szCs w:val="21"/>
        </w:rPr>
        <w:t>须具有食品经营许可证，且在有效期内。</w:t>
      </w:r>
    </w:p>
    <w:p>
      <w:pPr>
        <w:pStyle w:val="36"/>
        <w:spacing w:after="156" w:line="340" w:lineRule="atLeast"/>
        <w:ind w:firstLine="396"/>
        <w:rPr>
          <w:rFonts w:ascii="宋体" w:hAnsi="宋体"/>
          <w:spacing w:val="-6"/>
          <w:sz w:val="21"/>
          <w:szCs w:val="21"/>
        </w:rPr>
      </w:pPr>
      <w:r>
        <w:rPr>
          <w:rFonts w:hint="eastAsia" w:ascii="宋体" w:hAnsi="宋体"/>
          <w:spacing w:val="-6"/>
          <w:sz w:val="21"/>
          <w:szCs w:val="21"/>
          <w:lang w:val="en-US" w:eastAsia="zh-CN"/>
        </w:rPr>
        <w:t>4</w:t>
      </w:r>
      <w:r>
        <w:rPr>
          <w:rFonts w:hint="eastAsia" w:ascii="宋体" w:hAnsi="宋体"/>
          <w:spacing w:val="-6"/>
          <w:sz w:val="21"/>
          <w:szCs w:val="21"/>
        </w:rPr>
        <w:t>. 未被招投标相关部门列入黑名单、失信名单或不良记录而被限制参与投标的，依据最高人民法院等九部门《关于在招标投标活动中对失信被执行人实施联合惩戒的通知》，投标人不得为失信执行人。若为失信被执行人将否决其投标（具体以“信用中国”网站www.creditchina.gov.cn查询为准）。</w:t>
      </w:r>
    </w:p>
    <w:p>
      <w:pPr>
        <w:pStyle w:val="36"/>
        <w:spacing w:after="156" w:line="340" w:lineRule="atLeast"/>
        <w:ind w:firstLine="396"/>
        <w:rPr>
          <w:rFonts w:ascii="宋体" w:hAnsi="宋体"/>
          <w:spacing w:val="-6"/>
          <w:sz w:val="21"/>
          <w:szCs w:val="21"/>
        </w:rPr>
      </w:pPr>
      <w:r>
        <w:rPr>
          <w:rFonts w:hint="eastAsia" w:ascii="宋体" w:hAnsi="宋体"/>
          <w:spacing w:val="-6"/>
          <w:sz w:val="21"/>
          <w:szCs w:val="21"/>
          <w:lang w:val="en-US" w:eastAsia="zh-CN"/>
        </w:rPr>
        <w:t>5</w:t>
      </w:r>
      <w:r>
        <w:rPr>
          <w:rFonts w:hint="eastAsia" w:ascii="宋体" w:hAnsi="宋体"/>
          <w:spacing w:val="-6"/>
          <w:sz w:val="21"/>
          <w:szCs w:val="21"/>
        </w:rPr>
        <w:t>.本项目不接受联合体投标。</w:t>
      </w:r>
    </w:p>
    <w:p>
      <w:pPr>
        <w:pStyle w:val="36"/>
        <w:widowControl w:val="0"/>
        <w:spacing w:afterLines="0" w:line="340" w:lineRule="atLeast"/>
        <w:ind w:firstLine="398"/>
        <w:rPr>
          <w:rFonts w:ascii="宋体" w:hAnsi="宋体"/>
          <w:b/>
          <w:spacing w:val="-6"/>
          <w:sz w:val="21"/>
          <w:szCs w:val="21"/>
        </w:rPr>
      </w:pPr>
      <w:r>
        <w:rPr>
          <w:rFonts w:hint="eastAsia" w:ascii="宋体" w:hAnsi="宋体"/>
          <w:b/>
          <w:spacing w:val="-6"/>
          <w:sz w:val="21"/>
          <w:szCs w:val="21"/>
        </w:rPr>
        <w:t>六、报名及询价文件发售时间：</w:t>
      </w:r>
    </w:p>
    <w:p>
      <w:pPr>
        <w:pStyle w:val="36"/>
        <w:widowControl w:val="0"/>
        <w:spacing w:afterLines="0" w:line="340" w:lineRule="atLeast"/>
        <w:ind w:firstLine="396"/>
        <w:rPr>
          <w:rFonts w:ascii="宋体" w:hAnsi="宋体"/>
          <w:spacing w:val="-6"/>
          <w:sz w:val="21"/>
          <w:szCs w:val="21"/>
        </w:rPr>
      </w:pPr>
      <w:r>
        <w:rPr>
          <w:rFonts w:hint="eastAsia" w:ascii="宋体" w:hAnsi="宋体"/>
          <w:spacing w:val="-6"/>
          <w:sz w:val="21"/>
          <w:szCs w:val="21"/>
        </w:rPr>
        <w:t>1.日期：</w:t>
      </w:r>
      <w:r>
        <w:rPr>
          <w:rFonts w:hint="eastAsia" w:ascii="宋体" w:hAnsi="宋体"/>
          <w:b/>
          <w:spacing w:val="-6"/>
          <w:sz w:val="21"/>
          <w:szCs w:val="21"/>
          <w:u w:val="single"/>
          <w:lang w:val="en-US" w:eastAsia="zh-CN"/>
        </w:rPr>
        <w:t>2021</w:t>
      </w:r>
      <w:r>
        <w:rPr>
          <w:rFonts w:hint="eastAsia" w:ascii="宋体" w:hAnsi="宋体"/>
          <w:b/>
          <w:spacing w:val="-6"/>
          <w:sz w:val="21"/>
          <w:szCs w:val="21"/>
          <w:u w:val="single"/>
        </w:rPr>
        <w:t>年</w:t>
      </w:r>
      <w:r>
        <w:rPr>
          <w:rFonts w:hint="eastAsia" w:ascii="宋体" w:hAnsi="宋体"/>
          <w:b/>
          <w:spacing w:val="-6"/>
          <w:sz w:val="21"/>
          <w:szCs w:val="21"/>
          <w:u w:val="single"/>
          <w:lang w:val="en-US" w:eastAsia="zh-CN"/>
        </w:rPr>
        <w:t>9</w:t>
      </w:r>
      <w:r>
        <w:rPr>
          <w:rFonts w:hint="eastAsia" w:ascii="宋体" w:hAnsi="宋体"/>
          <w:b/>
          <w:spacing w:val="-6"/>
          <w:sz w:val="21"/>
          <w:szCs w:val="21"/>
          <w:u w:val="single"/>
        </w:rPr>
        <w:t>月</w:t>
      </w:r>
      <w:r>
        <w:rPr>
          <w:rFonts w:hint="eastAsia" w:ascii="宋体" w:hAnsi="宋体"/>
          <w:b/>
          <w:spacing w:val="-6"/>
          <w:sz w:val="21"/>
          <w:szCs w:val="21"/>
          <w:u w:val="single"/>
          <w:lang w:val="en-US" w:eastAsia="zh-CN"/>
        </w:rPr>
        <w:t>3</w:t>
      </w:r>
      <w:r>
        <w:rPr>
          <w:rFonts w:hint="eastAsia" w:ascii="宋体" w:hAnsi="宋体"/>
          <w:b/>
          <w:spacing w:val="-6"/>
          <w:sz w:val="21"/>
          <w:szCs w:val="21"/>
          <w:u w:val="single"/>
        </w:rPr>
        <w:t>日</w:t>
      </w:r>
      <w:r>
        <w:rPr>
          <w:rFonts w:hint="eastAsia" w:ascii="宋体" w:hAnsi="宋体"/>
          <w:spacing w:val="-6"/>
          <w:sz w:val="21"/>
          <w:szCs w:val="21"/>
        </w:rPr>
        <w:t>至</w:t>
      </w:r>
      <w:r>
        <w:rPr>
          <w:rFonts w:hint="eastAsia" w:ascii="宋体" w:hAnsi="宋体"/>
          <w:b/>
          <w:spacing w:val="-6"/>
          <w:sz w:val="21"/>
          <w:szCs w:val="21"/>
          <w:u w:val="single"/>
          <w:lang w:val="en-US" w:eastAsia="zh-CN"/>
        </w:rPr>
        <w:t>2021</w:t>
      </w:r>
      <w:r>
        <w:rPr>
          <w:rFonts w:hint="eastAsia" w:ascii="宋体" w:hAnsi="宋体"/>
          <w:b/>
          <w:spacing w:val="-6"/>
          <w:sz w:val="21"/>
          <w:szCs w:val="21"/>
          <w:u w:val="single"/>
        </w:rPr>
        <w:t>年</w:t>
      </w:r>
      <w:r>
        <w:rPr>
          <w:rFonts w:hint="eastAsia" w:ascii="宋体" w:hAnsi="宋体"/>
          <w:b/>
          <w:spacing w:val="-6"/>
          <w:sz w:val="21"/>
          <w:szCs w:val="21"/>
          <w:u w:val="single"/>
          <w:lang w:val="en-US" w:eastAsia="zh-CN"/>
        </w:rPr>
        <w:t>9</w:t>
      </w:r>
      <w:r>
        <w:rPr>
          <w:rFonts w:hint="eastAsia" w:ascii="宋体" w:hAnsi="宋体"/>
          <w:b/>
          <w:spacing w:val="-6"/>
          <w:sz w:val="21"/>
          <w:szCs w:val="21"/>
          <w:u w:val="single"/>
        </w:rPr>
        <w:t>月</w:t>
      </w:r>
      <w:r>
        <w:rPr>
          <w:rFonts w:hint="eastAsia" w:ascii="宋体" w:hAnsi="宋体"/>
          <w:b/>
          <w:spacing w:val="-6"/>
          <w:sz w:val="21"/>
          <w:szCs w:val="21"/>
          <w:u w:val="single"/>
          <w:lang w:val="en-US" w:eastAsia="zh-CN"/>
        </w:rPr>
        <w:t>12</w:t>
      </w:r>
      <w:r>
        <w:rPr>
          <w:rFonts w:hint="eastAsia" w:ascii="宋体" w:hAnsi="宋体"/>
          <w:b/>
          <w:spacing w:val="-6"/>
          <w:sz w:val="21"/>
          <w:szCs w:val="21"/>
          <w:u w:val="single"/>
        </w:rPr>
        <w:t>日</w:t>
      </w:r>
      <w:r>
        <w:rPr>
          <w:rFonts w:hint="eastAsia" w:ascii="宋体" w:hAnsi="宋体"/>
          <w:spacing w:val="-6"/>
          <w:sz w:val="21"/>
          <w:szCs w:val="21"/>
        </w:rPr>
        <w:t>（双休日及法定节假日除外）</w:t>
      </w:r>
    </w:p>
    <w:p>
      <w:pPr>
        <w:pStyle w:val="36"/>
        <w:widowControl w:val="0"/>
        <w:spacing w:afterLines="0" w:line="340" w:lineRule="atLeast"/>
        <w:ind w:firstLine="1188" w:firstLineChars="600"/>
        <w:rPr>
          <w:rFonts w:ascii="宋体" w:hAnsi="宋体"/>
          <w:spacing w:val="-6"/>
          <w:sz w:val="21"/>
          <w:szCs w:val="21"/>
        </w:rPr>
      </w:pPr>
      <w:r>
        <w:rPr>
          <w:rFonts w:hint="eastAsia" w:ascii="宋体" w:hAnsi="宋体"/>
          <w:spacing w:val="-6"/>
          <w:sz w:val="21"/>
          <w:szCs w:val="21"/>
        </w:rPr>
        <w:t>上午8:30-11:30、下午14:00-16:00；</w:t>
      </w:r>
    </w:p>
    <w:p>
      <w:pPr>
        <w:pStyle w:val="36"/>
        <w:widowControl w:val="0"/>
        <w:spacing w:afterLines="0" w:line="340" w:lineRule="atLeast"/>
        <w:ind w:firstLine="396"/>
        <w:rPr>
          <w:rFonts w:ascii="宋体" w:hAnsi="宋体"/>
          <w:b/>
          <w:spacing w:val="-6"/>
          <w:sz w:val="21"/>
          <w:szCs w:val="21"/>
          <w:u w:val="single"/>
        </w:rPr>
      </w:pPr>
      <w:r>
        <w:rPr>
          <w:rFonts w:hint="eastAsia" w:ascii="宋体" w:hAnsi="宋体"/>
          <w:spacing w:val="-6"/>
          <w:sz w:val="21"/>
          <w:szCs w:val="21"/>
        </w:rPr>
        <w:t xml:space="preserve">2.地点： </w:t>
      </w:r>
      <w:r>
        <w:rPr>
          <w:rFonts w:hint="eastAsia" w:ascii="宋体" w:hAnsi="宋体"/>
          <w:spacing w:val="-6"/>
          <w:sz w:val="21"/>
          <w:szCs w:val="21"/>
          <w:u w:val="single"/>
          <w:lang w:val="en-US" w:eastAsia="zh-CN"/>
        </w:rPr>
        <w:t>温州龙湾国际机场汉莎航空食品有限公司</w:t>
      </w:r>
      <w:r>
        <w:rPr>
          <w:rFonts w:hint="eastAsia" w:ascii="宋体" w:hAnsi="宋体"/>
          <w:b/>
          <w:spacing w:val="-6"/>
          <w:sz w:val="21"/>
          <w:szCs w:val="21"/>
          <w:u w:val="single"/>
        </w:rPr>
        <w:t>。</w:t>
      </w:r>
    </w:p>
    <w:p>
      <w:pPr>
        <w:pStyle w:val="36"/>
        <w:widowControl w:val="0"/>
        <w:spacing w:afterLines="0" w:line="340" w:lineRule="atLeast"/>
        <w:ind w:firstLine="396"/>
        <w:rPr>
          <w:rFonts w:hint="eastAsia" w:ascii="宋体" w:hAnsi="宋体"/>
          <w:spacing w:val="-6"/>
          <w:sz w:val="21"/>
          <w:szCs w:val="21"/>
        </w:rPr>
      </w:pPr>
      <w:r>
        <w:rPr>
          <w:rFonts w:hint="eastAsia" w:ascii="宋体" w:hAnsi="宋体"/>
          <w:spacing w:val="-6"/>
          <w:sz w:val="21"/>
          <w:szCs w:val="21"/>
        </w:rPr>
        <w:t>3.询价文件发售形式：询价文件以电子版的形式免费领取。</w:t>
      </w:r>
    </w:p>
    <w:p>
      <w:pPr>
        <w:pStyle w:val="36"/>
        <w:widowControl w:val="0"/>
        <w:spacing w:afterLines="0" w:line="340" w:lineRule="atLeast"/>
        <w:ind w:firstLine="396"/>
        <w:rPr>
          <w:rFonts w:hint="eastAsia" w:ascii="宋体" w:hAnsi="宋体"/>
          <w:spacing w:val="-6"/>
          <w:sz w:val="21"/>
          <w:szCs w:val="21"/>
        </w:rPr>
      </w:pPr>
      <w:r>
        <w:rPr>
          <w:rFonts w:ascii="宋体" w:hAnsi="宋体" w:cs="宋体"/>
          <w:b/>
          <w:bCs/>
          <w:color w:val="000000"/>
          <w:kern w:val="0"/>
          <w:position w:val="-2"/>
          <w:sz w:val="22"/>
        </w:rPr>
        <w:t>获取方式：</w:t>
      </w:r>
      <w:r>
        <w:rPr>
          <w:rFonts w:hint="eastAsia" w:ascii="宋体" w:hAnsi="宋体" w:cs="宋体"/>
          <w:color w:val="000000"/>
          <w:sz w:val="22"/>
        </w:rPr>
        <w:t>凡符合资格条件并有意向的</w:t>
      </w:r>
      <w:r>
        <w:rPr>
          <w:rFonts w:hint="eastAsia" w:ascii="宋体" w:hAnsi="宋体" w:cs="宋体"/>
          <w:color w:val="000000"/>
          <w:sz w:val="22"/>
          <w:lang w:val="en-US" w:eastAsia="zh-CN"/>
        </w:rPr>
        <w:t>供应商</w:t>
      </w:r>
      <w:r>
        <w:rPr>
          <w:rFonts w:hint="eastAsia" w:ascii="宋体" w:hAnsi="宋体" w:cs="宋体"/>
          <w:color w:val="000000"/>
          <w:sz w:val="22"/>
        </w:rPr>
        <w:t>请将</w:t>
      </w:r>
      <w:r>
        <w:rPr>
          <w:rFonts w:hint="eastAsia" w:ascii="宋体" w:hAnsi="宋体" w:cs="宋体"/>
          <w:color w:val="000000"/>
          <w:sz w:val="22"/>
          <w:u w:val="single"/>
        </w:rPr>
        <w:t>企业营业执照副本扫描件、介绍信或法定代表人授权书</w:t>
      </w:r>
      <w:r>
        <w:rPr>
          <w:rFonts w:hint="eastAsia" w:ascii="宋体" w:hAnsi="宋体" w:cs="宋体"/>
          <w:color w:val="000000"/>
          <w:sz w:val="22"/>
        </w:rPr>
        <w:t>原件扫描件</w:t>
      </w:r>
      <w:r>
        <w:rPr>
          <w:rFonts w:hint="eastAsia" w:ascii="宋体" w:hAnsi="宋体" w:cs="宋体"/>
          <w:color w:val="000000"/>
          <w:sz w:val="22"/>
        </w:rPr>
        <w:fldChar w:fldCharType="begin"/>
      </w:r>
      <w:r>
        <w:rPr>
          <w:rFonts w:hint="eastAsia" w:ascii="宋体" w:hAnsi="宋体" w:cs="宋体"/>
          <w:color w:val="000000"/>
          <w:sz w:val="22"/>
        </w:rPr>
        <w:instrText xml:space="preserve"> HYPERLINK "mailto:发送至邮箱2649459428@qq.com" </w:instrText>
      </w:r>
      <w:r>
        <w:rPr>
          <w:rFonts w:hint="eastAsia" w:ascii="宋体" w:hAnsi="宋体" w:cs="宋体"/>
          <w:color w:val="000000"/>
          <w:sz w:val="22"/>
        </w:rPr>
        <w:fldChar w:fldCharType="separate"/>
      </w:r>
      <w:r>
        <w:rPr>
          <w:rFonts w:hint="eastAsia" w:ascii="宋体" w:hAnsi="宋体" w:cs="宋体"/>
          <w:color w:val="000000"/>
          <w:sz w:val="22"/>
        </w:rPr>
        <w:t>发送至邮箱</w:t>
      </w:r>
      <w:r>
        <w:rPr>
          <w:rFonts w:hint="eastAsia" w:ascii="宋体" w:hAnsi="宋体" w:cs="宋体"/>
          <w:color w:val="000000"/>
          <w:sz w:val="22"/>
          <w:u w:val="single"/>
          <w:lang w:val="en-US" w:eastAsia="zh-CN"/>
        </w:rPr>
        <w:t xml:space="preserve"> </w:t>
      </w:r>
      <w:r>
        <w:rPr>
          <w:rFonts w:hint="eastAsia" w:ascii="宋体" w:hAnsi="宋体" w:cs="宋体"/>
          <w:color w:val="000000"/>
          <w:sz w:val="22"/>
        </w:rPr>
        <w:fldChar w:fldCharType="end"/>
      </w:r>
      <w:r>
        <w:rPr>
          <w:rFonts w:hint="eastAsia" w:ascii="宋体" w:hAnsi="宋体"/>
          <w:spacing w:val="-6"/>
          <w:sz w:val="21"/>
          <w:szCs w:val="21"/>
        </w:rPr>
        <w:t>1701790885</w:t>
      </w:r>
      <w:r>
        <w:rPr>
          <w:rFonts w:hint="eastAsia" w:ascii="宋体" w:hAnsi="宋体"/>
          <w:spacing w:val="-6"/>
          <w:sz w:val="21"/>
          <w:szCs w:val="21"/>
          <w:lang w:val="en-US" w:eastAsia="zh-CN"/>
        </w:rPr>
        <w:t>@qq.com</w:t>
      </w:r>
      <w:r>
        <w:rPr>
          <w:rFonts w:hint="eastAsia" w:ascii="宋体" w:hAnsi="宋体" w:cs="宋体"/>
          <w:color w:val="000000"/>
          <w:sz w:val="22"/>
        </w:rPr>
        <w:t>进行投标报名</w:t>
      </w:r>
      <w:r>
        <w:rPr>
          <w:rFonts w:hint="eastAsia" w:ascii="宋体" w:hAnsi="宋体" w:cs="宋体"/>
          <w:color w:val="000000"/>
          <w:sz w:val="22"/>
          <w:lang w:eastAsia="zh-CN"/>
        </w:rPr>
        <w:t>。</w:t>
      </w:r>
    </w:p>
    <w:p>
      <w:pPr>
        <w:pStyle w:val="36"/>
        <w:widowControl w:val="0"/>
        <w:spacing w:afterLines="0" w:line="340" w:lineRule="atLeast"/>
        <w:ind w:firstLine="398"/>
        <w:rPr>
          <w:rFonts w:ascii="宋体" w:hAnsi="宋体"/>
          <w:b/>
          <w:spacing w:val="-6"/>
          <w:sz w:val="21"/>
          <w:szCs w:val="21"/>
        </w:rPr>
      </w:pPr>
      <w:r>
        <w:rPr>
          <w:rFonts w:hint="eastAsia" w:ascii="宋体" w:hAnsi="宋体"/>
          <w:b/>
          <w:spacing w:val="-6"/>
          <w:sz w:val="21"/>
          <w:szCs w:val="21"/>
        </w:rPr>
        <w:t>七、报价文件递交截止时间和地点：</w:t>
      </w:r>
    </w:p>
    <w:p>
      <w:pPr>
        <w:pStyle w:val="36"/>
        <w:widowControl w:val="0"/>
        <w:spacing w:afterLines="0" w:line="340" w:lineRule="atLeast"/>
        <w:ind w:firstLine="396"/>
        <w:rPr>
          <w:rFonts w:ascii="宋体" w:hAnsi="宋体"/>
          <w:spacing w:val="-6"/>
          <w:sz w:val="21"/>
          <w:szCs w:val="21"/>
        </w:rPr>
      </w:pPr>
      <w:r>
        <w:rPr>
          <w:rFonts w:hint="eastAsia" w:ascii="宋体" w:hAnsi="宋体"/>
          <w:spacing w:val="-6"/>
          <w:sz w:val="21"/>
          <w:szCs w:val="21"/>
        </w:rPr>
        <w:t>供应商应于</w:t>
      </w:r>
      <w:r>
        <w:rPr>
          <w:rFonts w:hint="eastAsia" w:ascii="宋体" w:hAnsi="宋体"/>
          <w:spacing w:val="-6"/>
          <w:sz w:val="21"/>
          <w:szCs w:val="21"/>
          <w:u w:val="single"/>
          <w:lang w:val="en-US" w:eastAsia="zh-CN"/>
        </w:rPr>
        <w:t>2021</w:t>
      </w:r>
      <w:r>
        <w:rPr>
          <w:rFonts w:hint="eastAsia" w:ascii="宋体" w:hAnsi="宋体"/>
          <w:spacing w:val="-6"/>
          <w:sz w:val="21"/>
          <w:szCs w:val="21"/>
          <w:u w:val="single"/>
        </w:rPr>
        <w:t>年</w:t>
      </w:r>
      <w:r>
        <w:rPr>
          <w:rFonts w:hint="eastAsia" w:ascii="宋体" w:hAnsi="宋体"/>
          <w:spacing w:val="-6"/>
          <w:sz w:val="21"/>
          <w:szCs w:val="21"/>
          <w:u w:val="single"/>
          <w:lang w:val="en-US" w:eastAsia="zh-CN"/>
        </w:rPr>
        <w:t>9</w:t>
      </w:r>
      <w:r>
        <w:rPr>
          <w:rFonts w:hint="eastAsia" w:ascii="宋体" w:hAnsi="宋体"/>
          <w:spacing w:val="-6"/>
          <w:sz w:val="21"/>
          <w:szCs w:val="21"/>
          <w:u w:val="single"/>
        </w:rPr>
        <w:t>月</w:t>
      </w:r>
      <w:r>
        <w:rPr>
          <w:rFonts w:hint="eastAsia" w:ascii="宋体" w:hAnsi="宋体"/>
          <w:spacing w:val="-6"/>
          <w:sz w:val="21"/>
          <w:szCs w:val="21"/>
          <w:u w:val="single"/>
          <w:lang w:val="en-US" w:eastAsia="zh-CN"/>
        </w:rPr>
        <w:t>13</w:t>
      </w:r>
      <w:r>
        <w:rPr>
          <w:rFonts w:hint="eastAsia" w:ascii="宋体" w:hAnsi="宋体"/>
          <w:spacing w:val="-6"/>
          <w:sz w:val="21"/>
          <w:szCs w:val="21"/>
          <w:u w:val="single"/>
        </w:rPr>
        <w:t>日</w:t>
      </w:r>
      <w:r>
        <w:rPr>
          <w:rFonts w:hint="eastAsia" w:ascii="宋体" w:hAnsi="宋体"/>
          <w:spacing w:val="-6"/>
          <w:sz w:val="21"/>
          <w:szCs w:val="21"/>
          <w:u w:val="single"/>
          <w:lang w:val="en-US" w:eastAsia="zh-CN"/>
        </w:rPr>
        <w:t>14</w:t>
      </w:r>
      <w:r>
        <w:rPr>
          <w:rFonts w:hint="eastAsia" w:ascii="宋体" w:hAnsi="宋体"/>
          <w:spacing w:val="-6"/>
          <w:sz w:val="21"/>
          <w:szCs w:val="21"/>
          <w:u w:val="single"/>
        </w:rPr>
        <w:t>点整</w:t>
      </w:r>
      <w:r>
        <w:rPr>
          <w:rFonts w:hint="eastAsia" w:ascii="宋体" w:hAnsi="宋体"/>
          <w:spacing w:val="-6"/>
          <w:sz w:val="21"/>
          <w:szCs w:val="21"/>
        </w:rPr>
        <w:t>前将报价文件密封送交到</w:t>
      </w:r>
      <w:r>
        <w:rPr>
          <w:rFonts w:hint="eastAsia" w:ascii="宋体" w:hAnsi="宋体"/>
          <w:spacing w:val="-6"/>
          <w:sz w:val="21"/>
          <w:szCs w:val="21"/>
          <w:u w:val="single"/>
        </w:rPr>
        <w:t>温州机场老公安楼二楼开标室（温州市龙湾区机场大道1号）</w:t>
      </w:r>
      <w:r>
        <w:rPr>
          <w:rFonts w:hint="eastAsia" w:ascii="宋体" w:hAnsi="宋体"/>
          <w:spacing w:val="-6"/>
          <w:sz w:val="21"/>
          <w:szCs w:val="21"/>
        </w:rPr>
        <w:t>，</w:t>
      </w:r>
      <w:r>
        <w:rPr>
          <w:rFonts w:hint="eastAsia" w:ascii="宋体" w:hAnsi="宋体"/>
          <w:b/>
          <w:spacing w:val="-6"/>
          <w:sz w:val="21"/>
          <w:szCs w:val="21"/>
          <w:u w:val="single"/>
        </w:rPr>
        <w:t>逾期送达或未密封将予以拒收</w:t>
      </w:r>
      <w:r>
        <w:rPr>
          <w:rFonts w:hint="eastAsia" w:ascii="宋体" w:hAnsi="宋体"/>
          <w:spacing w:val="-6"/>
          <w:sz w:val="21"/>
          <w:szCs w:val="21"/>
        </w:rPr>
        <w:t>。</w:t>
      </w:r>
    </w:p>
    <w:p>
      <w:pPr>
        <w:pStyle w:val="36"/>
        <w:widowControl w:val="0"/>
        <w:spacing w:afterLines="0" w:line="340" w:lineRule="atLeast"/>
        <w:ind w:firstLine="398"/>
        <w:rPr>
          <w:rFonts w:hint="eastAsia" w:ascii="宋体" w:hAnsi="宋体"/>
          <w:b/>
          <w:spacing w:val="-6"/>
          <w:sz w:val="21"/>
          <w:szCs w:val="21"/>
        </w:rPr>
      </w:pPr>
    </w:p>
    <w:p>
      <w:pPr>
        <w:pStyle w:val="36"/>
        <w:widowControl w:val="0"/>
        <w:spacing w:afterLines="0" w:line="340" w:lineRule="atLeast"/>
        <w:ind w:firstLine="398"/>
        <w:rPr>
          <w:rFonts w:ascii="宋体" w:hAnsi="宋体"/>
          <w:b/>
          <w:spacing w:val="-6"/>
          <w:sz w:val="21"/>
          <w:szCs w:val="21"/>
        </w:rPr>
      </w:pPr>
      <w:r>
        <w:rPr>
          <w:rFonts w:hint="eastAsia" w:ascii="宋体" w:hAnsi="宋体"/>
          <w:b/>
          <w:spacing w:val="-6"/>
          <w:sz w:val="21"/>
          <w:szCs w:val="21"/>
        </w:rPr>
        <w:t>八、开标时间及地点：</w:t>
      </w:r>
    </w:p>
    <w:p>
      <w:pPr>
        <w:pStyle w:val="36"/>
        <w:widowControl w:val="0"/>
        <w:spacing w:afterLines="0" w:line="340" w:lineRule="atLeast"/>
        <w:ind w:firstLine="396"/>
        <w:rPr>
          <w:rFonts w:ascii="宋体" w:hAnsi="宋体"/>
          <w:spacing w:val="-6"/>
          <w:sz w:val="21"/>
          <w:szCs w:val="21"/>
        </w:rPr>
      </w:pPr>
      <w:r>
        <w:rPr>
          <w:rFonts w:hint="eastAsia" w:ascii="宋体" w:hAnsi="宋体"/>
          <w:spacing w:val="-6"/>
          <w:sz w:val="21"/>
          <w:szCs w:val="21"/>
        </w:rPr>
        <w:t>开标时间：</w:t>
      </w:r>
      <w:r>
        <w:rPr>
          <w:rFonts w:hint="eastAsia" w:ascii="宋体" w:hAnsi="宋体"/>
          <w:spacing w:val="-6"/>
          <w:sz w:val="21"/>
          <w:szCs w:val="21"/>
          <w:u w:val="single"/>
          <w:lang w:val="en-US" w:eastAsia="zh-CN"/>
        </w:rPr>
        <w:t>2021</w:t>
      </w:r>
      <w:r>
        <w:rPr>
          <w:rFonts w:hint="eastAsia" w:ascii="宋体" w:hAnsi="宋体"/>
          <w:spacing w:val="-6"/>
          <w:sz w:val="21"/>
          <w:szCs w:val="21"/>
          <w:u w:val="single"/>
        </w:rPr>
        <w:t>年</w:t>
      </w:r>
      <w:r>
        <w:rPr>
          <w:rFonts w:hint="eastAsia" w:ascii="宋体" w:hAnsi="宋体"/>
          <w:spacing w:val="-6"/>
          <w:sz w:val="21"/>
          <w:szCs w:val="21"/>
          <w:u w:val="single"/>
          <w:lang w:val="en-US" w:eastAsia="zh-CN"/>
        </w:rPr>
        <w:t>9</w:t>
      </w:r>
      <w:r>
        <w:rPr>
          <w:rFonts w:hint="eastAsia" w:ascii="宋体" w:hAnsi="宋体"/>
          <w:spacing w:val="-6"/>
          <w:sz w:val="21"/>
          <w:szCs w:val="21"/>
          <w:u w:val="single"/>
        </w:rPr>
        <w:t>月</w:t>
      </w:r>
      <w:r>
        <w:rPr>
          <w:rFonts w:hint="eastAsia" w:ascii="宋体" w:hAnsi="宋体"/>
          <w:spacing w:val="-6"/>
          <w:sz w:val="21"/>
          <w:szCs w:val="21"/>
          <w:u w:val="single"/>
          <w:lang w:val="en-US" w:eastAsia="zh-CN"/>
        </w:rPr>
        <w:t>13</w:t>
      </w:r>
      <w:r>
        <w:rPr>
          <w:rFonts w:hint="eastAsia" w:ascii="宋体" w:hAnsi="宋体"/>
          <w:spacing w:val="-6"/>
          <w:sz w:val="21"/>
          <w:szCs w:val="21"/>
          <w:u w:val="single"/>
        </w:rPr>
        <w:t>日</w:t>
      </w:r>
      <w:r>
        <w:rPr>
          <w:rFonts w:hint="eastAsia" w:ascii="宋体" w:hAnsi="宋体"/>
          <w:spacing w:val="-6"/>
          <w:sz w:val="21"/>
          <w:szCs w:val="21"/>
          <w:u w:val="single"/>
          <w:lang w:val="en-US" w:eastAsia="zh-CN"/>
        </w:rPr>
        <w:t>14</w:t>
      </w:r>
      <w:r>
        <w:rPr>
          <w:rFonts w:hint="eastAsia" w:ascii="宋体" w:hAnsi="宋体"/>
          <w:spacing w:val="-6"/>
          <w:sz w:val="21"/>
          <w:szCs w:val="21"/>
          <w:u w:val="single"/>
        </w:rPr>
        <w:t>点整</w:t>
      </w:r>
      <w:r>
        <w:rPr>
          <w:rFonts w:hint="eastAsia" w:ascii="宋体" w:hAnsi="宋体"/>
          <w:spacing w:val="-6"/>
          <w:sz w:val="21"/>
          <w:szCs w:val="21"/>
        </w:rPr>
        <w:t>；</w:t>
      </w:r>
    </w:p>
    <w:p>
      <w:pPr>
        <w:pStyle w:val="36"/>
        <w:widowControl w:val="0"/>
        <w:spacing w:afterLines="0" w:line="340" w:lineRule="atLeast"/>
        <w:ind w:firstLine="396"/>
        <w:rPr>
          <w:rFonts w:hint="eastAsia" w:ascii="宋体" w:hAnsi="宋体"/>
          <w:spacing w:val="-6"/>
          <w:sz w:val="21"/>
          <w:szCs w:val="21"/>
        </w:rPr>
      </w:pPr>
      <w:r>
        <w:rPr>
          <w:rFonts w:hint="eastAsia" w:ascii="宋体" w:hAnsi="宋体"/>
          <w:spacing w:val="-6"/>
          <w:sz w:val="21"/>
          <w:szCs w:val="21"/>
        </w:rPr>
        <w:t>开标地点：</w:t>
      </w:r>
      <w:r>
        <w:rPr>
          <w:rFonts w:hint="eastAsia" w:ascii="宋体" w:hAnsi="宋体"/>
          <w:spacing w:val="-6"/>
          <w:sz w:val="21"/>
          <w:szCs w:val="21"/>
          <w:u w:val="single"/>
        </w:rPr>
        <w:t xml:space="preserve"> 温州机场老公安楼二楼开标室（温州市龙湾区机场大道1号）</w:t>
      </w:r>
      <w:r>
        <w:rPr>
          <w:rFonts w:hint="eastAsia" w:ascii="宋体" w:hAnsi="宋体"/>
          <w:spacing w:val="-6"/>
          <w:sz w:val="21"/>
          <w:szCs w:val="21"/>
        </w:rPr>
        <w:t>。</w:t>
      </w:r>
    </w:p>
    <w:p>
      <w:pPr>
        <w:pStyle w:val="36"/>
        <w:widowControl w:val="0"/>
        <w:spacing w:afterLines="0" w:line="340" w:lineRule="atLeast"/>
        <w:ind w:firstLine="398"/>
        <w:rPr>
          <w:rFonts w:hint="eastAsia" w:ascii="宋体" w:hAnsi="宋体"/>
          <w:b/>
          <w:spacing w:val="-6"/>
          <w:sz w:val="21"/>
          <w:szCs w:val="21"/>
          <w:lang w:val="en-US" w:eastAsia="zh-CN"/>
        </w:rPr>
      </w:pPr>
      <w:r>
        <w:rPr>
          <w:rFonts w:hint="eastAsia" w:ascii="宋体" w:hAnsi="宋体"/>
          <w:b/>
          <w:spacing w:val="-6"/>
          <w:sz w:val="21"/>
          <w:szCs w:val="21"/>
          <w:lang w:val="en-US" w:eastAsia="zh-CN"/>
        </w:rPr>
        <w:t>九、发布公告的媒介</w:t>
      </w:r>
    </w:p>
    <w:p>
      <w:pPr>
        <w:pStyle w:val="36"/>
        <w:widowControl w:val="0"/>
        <w:spacing w:afterLines="0" w:line="340" w:lineRule="atLeast"/>
        <w:ind w:firstLine="396"/>
        <w:rPr>
          <w:rFonts w:hint="eastAsia" w:ascii="宋体" w:hAnsi="宋体"/>
          <w:spacing w:val="-6"/>
          <w:sz w:val="21"/>
          <w:szCs w:val="21"/>
        </w:rPr>
      </w:pPr>
      <w:r>
        <w:rPr>
          <w:rFonts w:hint="eastAsia" w:ascii="宋体" w:hAnsi="宋体"/>
          <w:spacing w:val="-6"/>
          <w:sz w:val="21"/>
          <w:szCs w:val="21"/>
          <w:lang w:val="en-US" w:eastAsia="zh-CN"/>
        </w:rPr>
        <w:t>1、</w:t>
      </w:r>
      <w:r>
        <w:rPr>
          <w:rFonts w:hint="eastAsia" w:ascii="宋体" w:hAnsi="宋体"/>
          <w:spacing w:val="-6"/>
          <w:sz w:val="21"/>
          <w:szCs w:val="21"/>
        </w:rPr>
        <w:t>温州机场集团有限公司主页：http://www.wzair.cn/</w:t>
      </w:r>
    </w:p>
    <w:p>
      <w:pPr>
        <w:pStyle w:val="36"/>
        <w:widowControl w:val="0"/>
        <w:spacing w:afterLines="0" w:line="340" w:lineRule="atLeast"/>
        <w:ind w:firstLine="396"/>
        <w:rPr>
          <w:rFonts w:hint="eastAsia" w:ascii="宋体" w:hAnsi="宋体"/>
          <w:spacing w:val="-6"/>
          <w:sz w:val="21"/>
          <w:szCs w:val="21"/>
        </w:rPr>
      </w:pPr>
      <w:r>
        <w:rPr>
          <w:rFonts w:hint="eastAsia" w:ascii="宋体" w:hAnsi="宋体"/>
          <w:spacing w:val="-6"/>
          <w:sz w:val="21"/>
          <w:szCs w:val="21"/>
          <w:lang w:val="en-US" w:eastAsia="zh-CN"/>
        </w:rPr>
        <w:t>2、</w:t>
      </w:r>
      <w:r>
        <w:rPr>
          <w:rFonts w:hint="eastAsia" w:ascii="宋体" w:hAnsi="宋体"/>
          <w:spacing w:val="-6"/>
          <w:sz w:val="21"/>
          <w:szCs w:val="21"/>
        </w:rPr>
        <w:t>浙江政府采购网 http://zfcg.czt.zj.gov.cn</w:t>
      </w:r>
    </w:p>
    <w:p>
      <w:pPr>
        <w:widowControl w:val="0"/>
        <w:tabs>
          <w:tab w:val="left" w:pos="3460"/>
        </w:tabs>
        <w:autoSpaceDE w:val="0"/>
        <w:autoSpaceDN w:val="0"/>
        <w:adjustRightInd w:val="0"/>
        <w:spacing w:afterLines="0" w:line="360" w:lineRule="exact"/>
        <w:ind w:firstLine="396" w:firstLineChars="200"/>
        <w:rPr>
          <w:rFonts w:hint="eastAsia" w:ascii="宋体" w:hAnsi="宋体"/>
          <w:spacing w:val="-6"/>
          <w:sz w:val="21"/>
          <w:szCs w:val="21"/>
        </w:rPr>
      </w:pPr>
      <w:r>
        <w:rPr>
          <w:rFonts w:hint="eastAsia" w:ascii="宋体" w:hAnsi="宋体"/>
          <w:spacing w:val="-6"/>
          <w:sz w:val="21"/>
          <w:szCs w:val="21"/>
          <w:lang w:val="en-US" w:eastAsia="zh-CN"/>
        </w:rPr>
        <w:t>3、</w:t>
      </w:r>
      <w:r>
        <w:rPr>
          <w:rFonts w:hint="eastAsia" w:ascii="宋体" w:hAnsi="宋体" w:cs="宋体"/>
          <w:color w:val="000000"/>
          <w:kern w:val="0"/>
          <w:position w:val="-2"/>
          <w:sz w:val="22"/>
        </w:rPr>
        <w:t xml:space="preserve">中国采购与招标网 </w:t>
      </w:r>
      <w:r>
        <w:rPr>
          <w:rFonts w:ascii="宋体" w:hAnsi="宋体" w:cs="宋体"/>
          <w:color w:val="000000"/>
          <w:kern w:val="0"/>
          <w:position w:val="-2"/>
          <w:sz w:val="22"/>
        </w:rPr>
        <w:t>http://www.chinabidding.com.cn</w:t>
      </w:r>
    </w:p>
    <w:p>
      <w:pPr>
        <w:pStyle w:val="36"/>
        <w:widowControl w:val="0"/>
        <w:spacing w:afterLines="0" w:line="340" w:lineRule="atLeast"/>
        <w:ind w:firstLine="398"/>
        <w:rPr>
          <w:rFonts w:ascii="宋体" w:hAnsi="宋体"/>
          <w:b/>
          <w:spacing w:val="-6"/>
          <w:sz w:val="21"/>
          <w:szCs w:val="21"/>
        </w:rPr>
      </w:pPr>
      <w:r>
        <w:rPr>
          <w:rFonts w:hint="eastAsia" w:ascii="宋体" w:hAnsi="宋体"/>
          <w:b/>
          <w:spacing w:val="-6"/>
          <w:sz w:val="21"/>
          <w:szCs w:val="21"/>
          <w:lang w:val="en-US" w:eastAsia="zh-CN"/>
        </w:rPr>
        <w:t>十</w:t>
      </w:r>
      <w:r>
        <w:rPr>
          <w:rFonts w:hint="eastAsia" w:ascii="宋体" w:hAnsi="宋体"/>
          <w:b/>
          <w:spacing w:val="-6"/>
          <w:sz w:val="21"/>
          <w:szCs w:val="21"/>
        </w:rPr>
        <w:t>、联系人及联系电话：</w:t>
      </w:r>
    </w:p>
    <w:p>
      <w:pPr>
        <w:pStyle w:val="36"/>
        <w:widowControl w:val="0"/>
        <w:spacing w:afterLines="0" w:line="340" w:lineRule="atLeast"/>
        <w:ind w:firstLine="396"/>
        <w:rPr>
          <w:rFonts w:hint="default" w:ascii="宋体" w:hAnsi="宋体" w:eastAsia="宋体"/>
          <w:spacing w:val="-6"/>
          <w:sz w:val="21"/>
          <w:szCs w:val="21"/>
          <w:lang w:val="en-US" w:eastAsia="zh-CN"/>
        </w:rPr>
      </w:pPr>
      <w:r>
        <w:rPr>
          <w:rFonts w:hint="eastAsia" w:ascii="宋体" w:hAnsi="宋体"/>
          <w:spacing w:val="-6"/>
          <w:sz w:val="21"/>
          <w:szCs w:val="21"/>
        </w:rPr>
        <w:t>采购人：</w:t>
      </w:r>
      <w:r>
        <w:rPr>
          <w:rFonts w:hint="eastAsia" w:ascii="宋体" w:hAnsi="宋体"/>
          <w:spacing w:val="-6"/>
          <w:sz w:val="21"/>
          <w:szCs w:val="21"/>
          <w:lang w:val="en-US" w:eastAsia="zh-CN"/>
        </w:rPr>
        <w:t>温州龙湾国际机场汉莎航空食品有限公司</w:t>
      </w:r>
    </w:p>
    <w:p>
      <w:pPr>
        <w:pStyle w:val="36"/>
        <w:widowControl w:val="0"/>
        <w:spacing w:afterLines="0" w:line="340" w:lineRule="atLeast"/>
        <w:ind w:firstLine="396"/>
        <w:rPr>
          <w:rFonts w:hint="eastAsia" w:ascii="宋体" w:hAnsi="宋体"/>
          <w:spacing w:val="-6"/>
          <w:sz w:val="21"/>
          <w:szCs w:val="21"/>
          <w:lang w:val="en-US" w:eastAsia="zh-CN"/>
        </w:rPr>
      </w:pPr>
      <w:r>
        <w:rPr>
          <w:rFonts w:hint="eastAsia" w:ascii="宋体" w:hAnsi="宋体"/>
          <w:spacing w:val="-6"/>
          <w:sz w:val="21"/>
          <w:szCs w:val="21"/>
        </w:rPr>
        <w:t>联系人：</w:t>
      </w:r>
      <w:r>
        <w:rPr>
          <w:rFonts w:hint="eastAsia" w:ascii="宋体" w:hAnsi="宋体"/>
          <w:spacing w:val="-6"/>
          <w:sz w:val="21"/>
          <w:szCs w:val="21"/>
          <w:lang w:val="en-US" w:eastAsia="zh-CN"/>
        </w:rPr>
        <w:t xml:space="preserve">杨女士 </w:t>
      </w:r>
      <w:r>
        <w:rPr>
          <w:rFonts w:hint="eastAsia" w:ascii="宋体" w:hAnsi="宋体"/>
          <w:spacing w:val="-6"/>
          <w:sz w:val="21"/>
          <w:szCs w:val="21"/>
        </w:rPr>
        <w:t>电话：</w:t>
      </w:r>
      <w:r>
        <w:rPr>
          <w:rFonts w:hint="eastAsia" w:ascii="宋体" w:hAnsi="宋体"/>
          <w:spacing w:val="-6"/>
          <w:sz w:val="21"/>
          <w:szCs w:val="21"/>
          <w:lang w:val="en-US" w:eastAsia="zh-CN"/>
        </w:rPr>
        <w:t>0577-86898824</w:t>
      </w:r>
    </w:p>
    <w:p>
      <w:pPr>
        <w:pStyle w:val="36"/>
        <w:widowControl w:val="0"/>
        <w:spacing w:afterLines="0" w:line="340" w:lineRule="atLeast"/>
        <w:ind w:firstLine="396"/>
        <w:rPr>
          <w:rFonts w:hint="default" w:ascii="宋体" w:hAnsi="宋体"/>
          <w:spacing w:val="-6"/>
          <w:sz w:val="21"/>
          <w:szCs w:val="21"/>
          <w:lang w:val="en-US" w:eastAsia="zh-CN"/>
        </w:rPr>
      </w:pPr>
      <w:r>
        <w:rPr>
          <w:rFonts w:hint="eastAsia" w:ascii="宋体" w:hAnsi="宋体"/>
          <w:spacing w:val="-6"/>
          <w:sz w:val="21"/>
          <w:szCs w:val="21"/>
          <w:lang w:val="en-US" w:eastAsia="zh-CN"/>
        </w:rPr>
        <w:t xml:space="preserve">邮箱： </w:t>
      </w:r>
      <w:r>
        <w:rPr>
          <w:rFonts w:hint="eastAsia" w:ascii="宋体" w:hAnsi="宋体"/>
          <w:spacing w:val="-6"/>
          <w:sz w:val="21"/>
          <w:szCs w:val="21"/>
        </w:rPr>
        <w:t>1701790885</w:t>
      </w:r>
      <w:r>
        <w:rPr>
          <w:rFonts w:hint="eastAsia" w:ascii="宋体" w:hAnsi="宋体"/>
          <w:spacing w:val="-6"/>
          <w:sz w:val="21"/>
          <w:szCs w:val="21"/>
          <w:lang w:val="en-US" w:eastAsia="zh-CN"/>
        </w:rPr>
        <w:t xml:space="preserve">@qq.com             </w:t>
      </w:r>
    </w:p>
    <w:p>
      <w:pPr>
        <w:pStyle w:val="36"/>
        <w:widowControl w:val="0"/>
        <w:spacing w:afterLines="0" w:line="340" w:lineRule="atLeast"/>
        <w:ind w:firstLine="398"/>
        <w:rPr>
          <w:rFonts w:ascii="宋体" w:hAnsi="宋体"/>
          <w:b/>
          <w:spacing w:val="-6"/>
          <w:sz w:val="21"/>
          <w:szCs w:val="21"/>
        </w:rPr>
      </w:pPr>
      <w:r>
        <w:rPr>
          <w:rFonts w:hint="eastAsia" w:ascii="宋体" w:hAnsi="宋体"/>
          <w:b/>
          <w:spacing w:val="-6"/>
          <w:sz w:val="21"/>
          <w:szCs w:val="21"/>
        </w:rPr>
        <w:t>十</w:t>
      </w:r>
      <w:r>
        <w:rPr>
          <w:rFonts w:hint="eastAsia" w:ascii="宋体" w:hAnsi="宋体"/>
          <w:b/>
          <w:spacing w:val="-6"/>
          <w:sz w:val="21"/>
          <w:szCs w:val="21"/>
          <w:lang w:val="en-US" w:eastAsia="zh-CN"/>
        </w:rPr>
        <w:t>一</w:t>
      </w:r>
      <w:r>
        <w:rPr>
          <w:rFonts w:hint="eastAsia" w:ascii="宋体" w:hAnsi="宋体"/>
          <w:b/>
          <w:spacing w:val="-6"/>
          <w:sz w:val="21"/>
          <w:szCs w:val="21"/>
        </w:rPr>
        <w:t>、采购监管电话：</w:t>
      </w:r>
      <w:r>
        <w:rPr>
          <w:rFonts w:hint="eastAsia" w:ascii="宋体" w:hAnsi="宋体"/>
          <w:spacing w:val="-6"/>
          <w:sz w:val="21"/>
          <w:szCs w:val="21"/>
        </w:rPr>
        <w:t xml:space="preserve"> 0577-86892636</w:t>
      </w:r>
    </w:p>
    <w:p>
      <w:pPr>
        <w:pStyle w:val="36"/>
        <w:widowControl w:val="0"/>
        <w:spacing w:after="156" w:line="360" w:lineRule="atLeast"/>
        <w:ind w:firstLine="0" w:firstLineChars="0"/>
        <w:rPr>
          <w:rFonts w:ascii="宋体" w:hAnsi="宋体"/>
          <w:spacing w:val="-6"/>
          <w:sz w:val="21"/>
          <w:szCs w:val="21"/>
        </w:rPr>
      </w:pPr>
    </w:p>
    <w:p>
      <w:pPr>
        <w:pStyle w:val="36"/>
        <w:widowControl w:val="0"/>
        <w:wordWrap w:val="0"/>
        <w:spacing w:after="156" w:line="360" w:lineRule="auto"/>
        <w:ind w:firstLine="396"/>
        <w:jc w:val="right"/>
        <w:rPr>
          <w:rFonts w:ascii="宋体" w:hAnsi="宋体"/>
          <w:spacing w:val="-6"/>
          <w:sz w:val="21"/>
          <w:szCs w:val="21"/>
        </w:rPr>
      </w:pPr>
      <w:r>
        <w:rPr>
          <w:rFonts w:hint="eastAsia" w:ascii="宋体" w:hAnsi="宋体"/>
          <w:spacing w:val="-6"/>
          <w:sz w:val="21"/>
          <w:szCs w:val="21"/>
          <w:lang w:val="en-US" w:eastAsia="zh-CN"/>
        </w:rPr>
        <w:t>温州龙湾国际机场汉莎航空食品有限公司</w:t>
      </w:r>
      <w:r>
        <w:rPr>
          <w:rFonts w:hint="eastAsia" w:ascii="宋体" w:hAnsi="宋体"/>
          <w:spacing w:val="-6"/>
          <w:sz w:val="21"/>
          <w:szCs w:val="21"/>
        </w:rPr>
        <w:t xml:space="preserve">    </w:t>
      </w:r>
    </w:p>
    <w:p>
      <w:pPr>
        <w:pStyle w:val="36"/>
        <w:widowControl w:val="0"/>
        <w:spacing w:after="156" w:line="360" w:lineRule="auto"/>
        <w:ind w:right="693" w:firstLine="0" w:firstLineChars="0"/>
        <w:jc w:val="right"/>
        <w:rPr>
          <w:rFonts w:ascii="宋体" w:hAnsi="宋体"/>
          <w:spacing w:val="-6"/>
          <w:sz w:val="21"/>
          <w:szCs w:val="21"/>
        </w:rPr>
      </w:pPr>
      <w:r>
        <w:rPr>
          <w:rFonts w:hint="eastAsia" w:ascii="宋体" w:hAnsi="宋体"/>
          <w:spacing w:val="-6"/>
          <w:sz w:val="21"/>
          <w:szCs w:val="21"/>
          <w:lang w:val="en-US" w:eastAsia="zh-CN"/>
        </w:rPr>
        <w:t>2021</w:t>
      </w:r>
      <w:r>
        <w:rPr>
          <w:rFonts w:hint="eastAsia" w:ascii="宋体" w:hAnsi="宋体"/>
          <w:spacing w:val="-6"/>
          <w:sz w:val="21"/>
          <w:szCs w:val="21"/>
        </w:rPr>
        <w:t>年</w:t>
      </w:r>
      <w:r>
        <w:rPr>
          <w:rFonts w:hint="eastAsia" w:ascii="宋体" w:hAnsi="宋体"/>
          <w:spacing w:val="-6"/>
          <w:sz w:val="21"/>
          <w:szCs w:val="21"/>
          <w:lang w:val="en-US" w:eastAsia="zh-CN"/>
        </w:rPr>
        <w:t>9</w:t>
      </w:r>
      <w:r>
        <w:rPr>
          <w:rFonts w:hint="eastAsia" w:ascii="宋体" w:hAnsi="宋体"/>
          <w:spacing w:val="-6"/>
          <w:sz w:val="21"/>
          <w:szCs w:val="21"/>
        </w:rPr>
        <w:t>月</w:t>
      </w:r>
      <w:r>
        <w:rPr>
          <w:rFonts w:hint="eastAsia" w:ascii="宋体" w:hAnsi="宋体"/>
          <w:spacing w:val="-6"/>
          <w:sz w:val="21"/>
          <w:szCs w:val="21"/>
          <w:lang w:val="en-US" w:eastAsia="zh-CN"/>
        </w:rPr>
        <w:t>3</w:t>
      </w:r>
      <w:r>
        <w:rPr>
          <w:rFonts w:hint="eastAsia" w:ascii="宋体" w:hAnsi="宋体"/>
          <w:spacing w:val="-6"/>
          <w:sz w:val="21"/>
          <w:szCs w:val="21"/>
        </w:rPr>
        <w:t>日　　　　</w:t>
      </w: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pPr>
      <w:r>
        <w:rPr>
          <w:rFonts w:hint="eastAsia"/>
        </w:rPr>
        <w:t>第二章 采购要求</w:t>
      </w:r>
      <w:bookmarkEnd w:id="1"/>
    </w:p>
    <w:p>
      <w:pPr>
        <w:pStyle w:val="28"/>
        <w:spacing w:before="0"/>
        <w:ind w:left="0" w:firstLine="422" w:firstLineChars="200"/>
        <w:rPr>
          <w:rFonts w:ascii="宋体" w:hAnsi="宋体"/>
          <w:b/>
          <w:color w:val="000000"/>
          <w:sz w:val="21"/>
          <w:szCs w:val="21"/>
        </w:rPr>
      </w:pPr>
      <w:bookmarkStart w:id="2" w:name="_Toc215567897"/>
      <w:r>
        <w:rPr>
          <w:rFonts w:hint="eastAsia" w:ascii="宋体" w:hAnsi="宋体"/>
          <w:b/>
          <w:color w:val="000000"/>
          <w:sz w:val="21"/>
          <w:szCs w:val="21"/>
        </w:rPr>
        <w:t>一、项目概述</w:t>
      </w:r>
      <w:bookmarkEnd w:id="2"/>
    </w:p>
    <w:tbl>
      <w:tblPr>
        <w:tblStyle w:val="22"/>
        <w:tblW w:w="1093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500"/>
        <w:gridCol w:w="2685"/>
        <w:gridCol w:w="4575"/>
        <w:gridCol w:w="21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0"/>
                <w:szCs w:val="20"/>
                <w:u w:val="none"/>
              </w:rPr>
            </w:pPr>
            <w:bookmarkStart w:id="3" w:name="_Toc215567898"/>
            <w:r>
              <w:rPr>
                <w:rFonts w:hint="eastAsia" w:ascii="宋体" w:hAnsi="宋体" w:eastAsia="宋体" w:cs="宋体"/>
                <w:b/>
                <w:bCs/>
                <w:i w:val="0"/>
                <w:iCs w:val="0"/>
                <w:color w:val="000000"/>
                <w:kern w:val="0"/>
                <w:sz w:val="20"/>
                <w:szCs w:val="20"/>
                <w:u w:val="none"/>
                <w:lang w:val="en-US" w:eastAsia="zh-CN" w:bidi="ar"/>
              </w:rPr>
              <w:t>编号</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0"/>
                <w:szCs w:val="20"/>
                <w:u w:val="none"/>
              </w:rPr>
            </w:pPr>
            <w:r>
              <w:rPr>
                <w:rFonts w:hint="eastAsia" w:ascii="宋体" w:hAnsi="宋体" w:cs="宋体"/>
                <w:b/>
                <w:bCs/>
                <w:i w:val="0"/>
                <w:iCs w:val="0"/>
                <w:color w:val="000000"/>
                <w:kern w:val="0"/>
                <w:sz w:val="20"/>
                <w:szCs w:val="20"/>
                <w:u w:val="none"/>
                <w:lang w:val="en-US" w:eastAsia="zh-CN" w:bidi="ar"/>
              </w:rPr>
              <w:t>采购内容</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规格</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3个月</w:t>
            </w:r>
            <w:r>
              <w:rPr>
                <w:rFonts w:hint="eastAsia" w:ascii="宋体" w:hAnsi="宋体" w:cs="宋体"/>
                <w:b/>
                <w:bCs/>
                <w:i w:val="0"/>
                <w:iCs w:val="0"/>
                <w:color w:val="000000"/>
                <w:kern w:val="0"/>
                <w:sz w:val="20"/>
                <w:szCs w:val="20"/>
                <w:u w:val="none"/>
                <w:lang w:val="en-US" w:eastAsia="zh-CN" w:bidi="ar"/>
              </w:rPr>
              <w:t>预计</w:t>
            </w:r>
            <w:r>
              <w:rPr>
                <w:rFonts w:hint="eastAsia" w:ascii="宋体" w:hAnsi="宋体" w:eastAsia="宋体" w:cs="宋体"/>
                <w:b/>
                <w:bCs/>
                <w:i w:val="0"/>
                <w:iCs w:val="0"/>
                <w:color w:val="000000"/>
                <w:kern w:val="0"/>
                <w:sz w:val="20"/>
                <w:szCs w:val="20"/>
                <w:u w:val="none"/>
                <w:lang w:val="en-US" w:eastAsia="zh-CN" w:bidi="ar"/>
              </w:rPr>
              <w:t>采购量</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(公斤）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去骨鸡上腿肉</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品去骨鸡腿肉必须大小均匀，无杂碎，无黄衣，无淤血斑；皮肤有光泽，因品种不同呈淡黄、淡红或灰白色等，肌肉切面有光泽；外表微湿润，不粘手；指压后的凹陷恢复，且不能完全恢复。包冰率不得超过15%;2kg*6/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7560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冻羊排（十二肋法排）</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冻羊排解冻后肌肉颜色鲜艳，有光泽，脂肪为白色，湿润不粘手；肌肉结构紧密，手压有坚实感，肌肉纤维韧性强，具有羊肉的正常气味。包冰率不得超过5%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25.875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鸡中翅</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中翅必须大小均匀，无杂碎，无瘀血斑，肌肉切面有光泽；外表微湿润，不粘手；指压后的凹陷恢复，且不能完全恢复。包冰率不得超过15%;1kg*10/件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生鸭胸肉</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生鸭胸肉必须无杂碎，无瘀血斑；皮肤有光泽，肌肉切面有光泽；外表微湿润，不粘手；指压后的凹陷恢复，且不能完全恢复。包冰率不得超过1%;1*10kg/件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冻肥牛卷</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肥牛肥瘦均匀，红白相间，表面有光泽，无杂质。2.6kg/箱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282.75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牛仔骨</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牛仔骨肉需弹性好，能闻到新鲜肉味，肉质均匀且鲜嫩多汁。1kg*10/件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千页豆腐</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千页豆腐需无杂质，呈淡黄色。2kg*6/件,包冰率不得超过10%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猪肉培根</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培根色泽鲜明，肌肉呈鲜红或暗红色，脂肪透明或呈乳白色，肉身干爽、结实、富有弹性，无杂质。1*12kg/件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墨鱼丸</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墨鱼丸每个肉丸大小均匀、色泽相近。无异味、无杂质、弹性十足。0.5kg*20/件,包冰率不得超过5%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w:t>
            </w:r>
            <w:r>
              <w:rPr>
                <w:rFonts w:hint="eastAsia" w:ascii="Arial" w:hAnsi="Arial" w:cs="Arial"/>
                <w:i w:val="0"/>
                <w:iCs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冻毛豆</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1*12kg</w:t>
            </w:r>
            <w:r>
              <w:rPr>
                <w:rFonts w:hint="eastAsia" w:ascii="宋体" w:hAnsi="宋体" w:eastAsia="宋体" w:cs="宋体"/>
                <w:i w:val="0"/>
                <w:iCs w:val="0"/>
                <w:color w:val="000000"/>
                <w:kern w:val="0"/>
                <w:sz w:val="20"/>
                <w:szCs w:val="20"/>
                <w:u w:val="none"/>
                <w:lang w:val="en-US" w:eastAsia="zh-CN" w:bidi="ar"/>
              </w:rPr>
              <w:t>；产品冻毛豆必须颗粒饱满大小均匀，无杂质、无异味，颜色呈绿色或淡绿色。融化后无脱皮现象。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12870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w:t>
            </w:r>
            <w:r>
              <w:rPr>
                <w:rFonts w:hint="eastAsia" w:ascii="Arial" w:hAnsi="Arial" w:cs="Arial"/>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冻青豆</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1*12kg</w:t>
            </w:r>
            <w:r>
              <w:rPr>
                <w:rFonts w:hint="eastAsia" w:ascii="宋体" w:hAnsi="宋体" w:eastAsia="宋体" w:cs="宋体"/>
                <w:i w:val="0"/>
                <w:iCs w:val="0"/>
                <w:color w:val="000000"/>
                <w:kern w:val="0"/>
                <w:sz w:val="20"/>
                <w:szCs w:val="20"/>
                <w:u w:val="none"/>
                <w:lang w:val="en-US" w:eastAsia="zh-CN" w:bidi="ar"/>
              </w:rPr>
              <w:t>；青豆必须颗粒饱满大小均匀，无杂质、无异味，颜色呈绿色，不脱皮且青豆皮完整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w:t>
            </w:r>
            <w:r>
              <w:rPr>
                <w:rFonts w:hint="eastAsia" w:ascii="Arial" w:hAnsi="Arial" w:cs="Arial"/>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冻玉米</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1*12kg</w:t>
            </w:r>
            <w:r>
              <w:rPr>
                <w:rFonts w:hint="eastAsia" w:ascii="宋体" w:hAnsi="宋体" w:eastAsia="宋体" w:cs="宋体"/>
                <w:i w:val="0"/>
                <w:iCs w:val="0"/>
                <w:color w:val="000000"/>
                <w:kern w:val="0"/>
                <w:sz w:val="20"/>
                <w:szCs w:val="20"/>
                <w:u w:val="none"/>
                <w:lang w:val="en-US" w:eastAsia="zh-CN" w:bidi="ar"/>
              </w:rPr>
              <w:t>；玉米必须颗粒饱满大小均匀，无杂质、无异味，颜色呈黄色，无脱皮。</w:t>
            </w:r>
          </w:p>
        </w:tc>
        <w:tc>
          <w:tcPr>
            <w:tcW w:w="0" w:type="auto"/>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w:t>
            </w:r>
            <w:r>
              <w:rPr>
                <w:rFonts w:hint="eastAsia" w:ascii="Arial" w:hAnsi="Arial" w:cs="Arial"/>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方形火腿肠</w:t>
            </w:r>
          </w:p>
        </w:tc>
        <w:tc>
          <w:tcPr>
            <w:tcW w:w="457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1.8kg*4</w:t>
            </w:r>
            <w:r>
              <w:rPr>
                <w:rFonts w:hint="eastAsia" w:ascii="宋体" w:hAnsi="宋体" w:eastAsia="宋体" w:cs="宋体"/>
                <w:i w:val="0"/>
                <w:iCs w:val="0"/>
                <w:color w:val="000000"/>
                <w:kern w:val="0"/>
                <w:sz w:val="20"/>
                <w:szCs w:val="20"/>
                <w:u w:val="none"/>
                <w:lang w:val="en-US" w:eastAsia="zh-CN" w:bidi="ar"/>
              </w:rPr>
              <w:t>；方腿表面有光泽，粗细均匀；不破损；色泽呈肉红色或粉红色，均匀一致；组织紧密，弹性好，切片良好，无软骨及其他杂物。</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5.4</w:t>
            </w:r>
          </w:p>
        </w:tc>
      </w:tr>
      <w:bookmarkEnd w:id="3"/>
    </w:tbl>
    <w:p>
      <w:pPr>
        <w:spacing w:line="480" w:lineRule="auto"/>
        <w:ind w:firstLine="422" w:firstLineChars="200"/>
        <w:rPr>
          <w:rFonts w:hint="default" w:ascii="宋体" w:hAnsi="宋体" w:cs="宋体" w:eastAsiaTheme="minorEastAsia"/>
          <w:sz w:val="22"/>
          <w:lang w:val="en-US" w:eastAsia="zh-CN"/>
        </w:rPr>
      </w:pPr>
      <w:r>
        <w:rPr>
          <w:rFonts w:hint="eastAsia" w:ascii="宋体" w:hAnsi="宋体"/>
          <w:b/>
          <w:color w:val="000000"/>
          <w:sz w:val="21"/>
          <w:szCs w:val="21"/>
        </w:rPr>
        <w:t xml:space="preserve"> </w:t>
      </w:r>
      <w:r>
        <w:rPr>
          <w:rFonts w:hint="eastAsia"/>
        </w:rPr>
        <w:t>本合同有效期限为自【】年【】月【】日起至【】年【】月【】日止</w:t>
      </w:r>
      <w:r>
        <w:rPr>
          <w:rFonts w:hint="eastAsia"/>
          <w:lang w:eastAsia="zh-CN"/>
        </w:rPr>
        <w:t>（</w:t>
      </w:r>
      <w:r>
        <w:rPr>
          <w:rFonts w:hint="eastAsia"/>
          <w:lang w:val="en-US" w:eastAsia="zh-CN"/>
        </w:rPr>
        <w:t>合同期限为三个月</w:t>
      </w:r>
      <w:r>
        <w:rPr>
          <w:rFonts w:hint="eastAsia"/>
          <w:lang w:eastAsia="zh-CN"/>
        </w:rPr>
        <w:t>）</w:t>
      </w:r>
      <w:r>
        <w:rPr>
          <w:rFonts w:hint="eastAsia"/>
        </w:rPr>
        <w:t>。</w:t>
      </w:r>
      <w:r>
        <w:rPr>
          <w:rFonts w:hint="eastAsia" w:ascii="宋体" w:hAnsi="宋体" w:cs="宋体"/>
          <w:sz w:val="22"/>
          <w:lang w:val="en-US" w:eastAsia="zh-CN"/>
        </w:rPr>
        <w:t>但甲方新一轮招标确定中标人并签订合同后，本合同即时终止。具体以甲方书面通知为准。</w:t>
      </w:r>
    </w:p>
    <w:p>
      <w:pPr>
        <w:pStyle w:val="28"/>
        <w:spacing w:before="0"/>
        <w:ind w:left="0" w:firstLine="422" w:firstLineChars="200"/>
        <w:rPr>
          <w:rFonts w:ascii="宋体" w:hAnsi="宋体"/>
          <w:b/>
          <w:color w:val="000000"/>
          <w:sz w:val="21"/>
          <w:szCs w:val="21"/>
        </w:rPr>
      </w:pPr>
      <w:r>
        <w:rPr>
          <w:rFonts w:hint="eastAsia" w:ascii="宋体" w:hAnsi="宋体"/>
          <w:b/>
          <w:color w:val="000000"/>
          <w:sz w:val="21"/>
          <w:szCs w:val="21"/>
        </w:rPr>
        <w:t>二、技术要求</w:t>
      </w:r>
    </w:p>
    <w:p>
      <w:pPr>
        <w:pStyle w:val="28"/>
        <w:ind w:left="0" w:firstLine="420" w:firstLineChars="200"/>
        <w:rPr>
          <w:rFonts w:hint="eastAsia"/>
          <w:b w:val="0"/>
          <w:bCs/>
          <w:sz w:val="21"/>
          <w:szCs w:val="21"/>
        </w:rPr>
      </w:pPr>
      <w:bookmarkStart w:id="4" w:name="_Toc426555829"/>
      <w:bookmarkStart w:id="5" w:name="_Toc215567900"/>
      <w:r>
        <w:rPr>
          <w:rFonts w:hint="eastAsia"/>
          <w:b w:val="0"/>
          <w:bCs/>
          <w:sz w:val="21"/>
          <w:szCs w:val="21"/>
          <w:lang w:val="en-US" w:eastAsia="zh-CN"/>
        </w:rPr>
        <w:t>1、</w:t>
      </w:r>
      <w:r>
        <w:rPr>
          <w:rFonts w:hint="eastAsia"/>
          <w:b w:val="0"/>
          <w:bCs/>
          <w:sz w:val="21"/>
          <w:szCs w:val="21"/>
        </w:rPr>
        <w:t>乙方所供应配送的产品质量必须符合行业及GB2707-2016《食品安全国家标准鲜（冻）畜、禽产品》、SB/T 10379《速冻调制品》、GB31641-2016《航空食品卫生规范》、《中华人民共和国食品安全法》等相关法律法规标准，并随货向甲方提供所供产品的有效检测报告。</w:t>
      </w:r>
    </w:p>
    <w:p>
      <w:pPr>
        <w:pStyle w:val="28"/>
        <w:ind w:left="0" w:firstLine="420" w:firstLineChars="200"/>
        <w:rPr>
          <w:rFonts w:hint="eastAsia"/>
          <w:b w:val="0"/>
          <w:bCs/>
          <w:sz w:val="21"/>
          <w:szCs w:val="21"/>
        </w:rPr>
      </w:pPr>
      <w:r>
        <w:rPr>
          <w:rFonts w:hint="eastAsia"/>
          <w:b w:val="0"/>
          <w:bCs/>
          <w:sz w:val="21"/>
          <w:szCs w:val="21"/>
          <w:lang w:val="en-US" w:eastAsia="zh-CN"/>
        </w:rPr>
        <w:t>2、</w:t>
      </w:r>
      <w:r>
        <w:rPr>
          <w:rFonts w:hint="eastAsia"/>
          <w:b w:val="0"/>
          <w:bCs/>
          <w:sz w:val="21"/>
          <w:szCs w:val="21"/>
        </w:rPr>
        <w:t>乙方不得自行变更供应的产品，应严格按甲方要求（含形状、规格和重量等）供应，否则，甲方有权拒收。如因市场流通问题确实需要变更的，应书面向甲方提出申请，并征得同意后方可实施。</w:t>
      </w:r>
    </w:p>
    <w:p>
      <w:pPr>
        <w:pStyle w:val="28"/>
        <w:ind w:left="0" w:firstLine="420" w:firstLineChars="200"/>
        <w:rPr>
          <w:rFonts w:hint="eastAsia"/>
          <w:b w:val="0"/>
          <w:bCs/>
          <w:sz w:val="21"/>
          <w:szCs w:val="21"/>
        </w:rPr>
      </w:pPr>
      <w:r>
        <w:rPr>
          <w:rFonts w:hint="eastAsia"/>
          <w:b w:val="0"/>
          <w:bCs/>
          <w:sz w:val="21"/>
          <w:szCs w:val="21"/>
          <w:lang w:val="en-US" w:eastAsia="zh-CN"/>
        </w:rPr>
        <w:t>3、</w:t>
      </w:r>
      <w:r>
        <w:rPr>
          <w:rFonts w:hint="eastAsia"/>
          <w:b w:val="0"/>
          <w:bCs/>
          <w:sz w:val="21"/>
          <w:szCs w:val="21"/>
        </w:rPr>
        <w:t>截至入库当日，如乙方提供货物保质期不足一半，则视为不合格品,不予接受。</w:t>
      </w:r>
    </w:p>
    <w:p>
      <w:pPr>
        <w:pStyle w:val="28"/>
        <w:ind w:left="0" w:firstLine="420" w:firstLineChars="200"/>
        <w:rPr>
          <w:rFonts w:hint="eastAsia"/>
          <w:b w:val="0"/>
          <w:bCs/>
          <w:sz w:val="21"/>
          <w:szCs w:val="21"/>
        </w:rPr>
      </w:pPr>
      <w:r>
        <w:rPr>
          <w:rFonts w:hint="eastAsia"/>
          <w:b w:val="0"/>
          <w:bCs/>
          <w:sz w:val="21"/>
          <w:szCs w:val="21"/>
          <w:lang w:val="en-US" w:eastAsia="zh-CN"/>
        </w:rPr>
        <w:t>4、</w:t>
      </w:r>
      <w:r>
        <w:rPr>
          <w:rFonts w:hint="eastAsia"/>
          <w:b w:val="0"/>
          <w:bCs/>
          <w:sz w:val="21"/>
          <w:szCs w:val="21"/>
        </w:rPr>
        <w:t>乙方运输时应使用冷链车辆，运输温度≤-18℃。货物验收时应处于坚硬的冷冻状态，不得有冰霜等解冻迹象，否则视为不合格品，不予接受</w:t>
      </w:r>
      <w:r>
        <w:rPr>
          <w:rFonts w:hint="eastAsia"/>
          <w:b w:val="0"/>
          <w:bCs/>
          <w:sz w:val="21"/>
          <w:szCs w:val="21"/>
          <w:lang w:eastAsia="zh-CN"/>
        </w:rPr>
        <w:t>。</w:t>
      </w:r>
    </w:p>
    <w:p>
      <w:pPr>
        <w:pStyle w:val="28"/>
        <w:ind w:left="0" w:firstLine="420" w:firstLineChars="200"/>
        <w:rPr>
          <w:b w:val="0"/>
          <w:bCs/>
          <w:sz w:val="21"/>
          <w:szCs w:val="21"/>
        </w:rPr>
      </w:pPr>
      <w:r>
        <w:rPr>
          <w:rFonts w:hint="eastAsia"/>
          <w:b w:val="0"/>
          <w:bCs/>
          <w:sz w:val="21"/>
          <w:szCs w:val="21"/>
          <w:lang w:val="en-US" w:eastAsia="zh-CN"/>
        </w:rPr>
        <w:t>5</w:t>
      </w:r>
      <w:r>
        <w:rPr>
          <w:rFonts w:hint="eastAsia"/>
          <w:b w:val="0"/>
          <w:bCs/>
          <w:sz w:val="21"/>
          <w:szCs w:val="21"/>
        </w:rPr>
        <w:t>、未经甲方书面同意，乙方不得将合同产品的生产、供货转包给第三方。</w:t>
      </w:r>
    </w:p>
    <w:bookmarkEnd w:id="4"/>
    <w:bookmarkEnd w:id="5"/>
    <w:p>
      <w:pPr>
        <w:snapToGrid w:val="0"/>
        <w:spacing w:line="288" w:lineRule="auto"/>
        <w:jc w:val="left"/>
        <w:rPr>
          <w:rFonts w:ascii="宋体" w:hAnsi="宋体"/>
          <w:spacing w:val="-6"/>
          <w:szCs w:val="21"/>
        </w:rPr>
      </w:pPr>
    </w:p>
    <w:p>
      <w:pPr>
        <w:pStyle w:val="28"/>
        <w:spacing w:before="0"/>
        <w:ind w:left="0" w:firstLine="422" w:firstLineChars="200"/>
        <w:rPr>
          <w:rFonts w:ascii="宋体" w:hAnsi="宋体"/>
          <w:b/>
          <w:color w:val="000000"/>
          <w:sz w:val="21"/>
          <w:szCs w:val="21"/>
        </w:rPr>
      </w:pPr>
      <w:r>
        <w:rPr>
          <w:rFonts w:hint="eastAsia" w:ascii="宋体" w:hAnsi="宋体"/>
          <w:b/>
          <w:color w:val="000000"/>
          <w:sz w:val="21"/>
          <w:szCs w:val="21"/>
        </w:rPr>
        <w:t>三、报价要求</w:t>
      </w:r>
    </w:p>
    <w:p>
      <w:pPr>
        <w:tabs>
          <w:tab w:val="left" w:pos="840"/>
          <w:tab w:val="left" w:pos="1120"/>
          <w:tab w:val="left" w:pos="1260"/>
        </w:tabs>
        <w:snapToGrid w:val="0"/>
        <w:spacing w:beforeLines="50" w:afterLines="50" w:line="288" w:lineRule="auto"/>
        <w:ind w:firstLine="517" w:firstLineChars="245"/>
        <w:rPr>
          <w:rFonts w:ascii="宋体" w:hAnsi="宋体"/>
          <w:b/>
          <w:spacing w:val="-6"/>
          <w:sz w:val="32"/>
          <w:szCs w:val="32"/>
        </w:rPr>
      </w:pPr>
      <w:r>
        <w:rPr>
          <w:rFonts w:hint="eastAsia" w:ascii="宋体" w:hAnsi="宋体"/>
          <w:b/>
          <w:color w:val="000000"/>
          <w:kern w:val="0"/>
          <w:szCs w:val="21"/>
          <w:lang w:val="zh-CN"/>
        </w:rPr>
        <w:t>报价包括</w:t>
      </w:r>
      <w:r>
        <w:rPr>
          <w:rFonts w:hint="eastAsia" w:ascii="宋体" w:hAnsi="宋体"/>
          <w:b/>
          <w:spacing w:val="-6"/>
          <w:sz w:val="32"/>
          <w:szCs w:val="32"/>
        </w:rPr>
        <w:t>：</w:t>
      </w:r>
      <w:r>
        <w:rPr>
          <w:rFonts w:hint="eastAsia" w:ascii="宋体" w:hAnsi="宋体"/>
          <w:b/>
          <w:color w:val="000000"/>
          <w:kern w:val="0"/>
          <w:szCs w:val="21"/>
          <w:lang w:val="zh-CN"/>
        </w:rPr>
        <w:t>投标人为完成本项目所发生的一切费用，包括货物价格、运输费、包装费、保险费、税费、</w:t>
      </w:r>
      <w:r>
        <w:rPr>
          <w:rFonts w:hint="eastAsia" w:ascii="宋体" w:hAnsi="宋体" w:cs="宋体"/>
          <w:b/>
          <w:sz w:val="22"/>
          <w:szCs w:val="22"/>
          <w:u w:val="none"/>
        </w:rPr>
        <w:t>售后服务</w:t>
      </w:r>
      <w:r>
        <w:rPr>
          <w:rFonts w:hint="eastAsia" w:ascii="宋体" w:hAnsi="宋体"/>
          <w:b/>
          <w:color w:val="000000"/>
          <w:kern w:val="0"/>
          <w:szCs w:val="21"/>
          <w:lang w:val="zh-CN"/>
        </w:rPr>
        <w:t>等所有费用。</w:t>
      </w:r>
    </w:p>
    <w:p>
      <w:pPr>
        <w:spacing w:line="360" w:lineRule="auto"/>
        <w:ind w:left="420"/>
        <w:outlineLvl w:val="2"/>
        <w:rPr>
          <w:rFonts w:ascii="宋体" w:hAnsi="宋体"/>
          <w:b/>
          <w:color w:val="000000"/>
          <w:szCs w:val="21"/>
        </w:rPr>
      </w:pPr>
    </w:p>
    <w:p>
      <w:pPr>
        <w:spacing w:line="360" w:lineRule="auto"/>
        <w:ind w:left="420"/>
        <w:outlineLvl w:val="2"/>
        <w:rPr>
          <w:rFonts w:hint="default" w:ascii="宋体" w:hAnsi="宋体" w:eastAsia="宋体"/>
          <w:b/>
          <w:color w:val="000000"/>
          <w:szCs w:val="21"/>
          <w:lang w:val="en-US" w:eastAsia="zh-CN"/>
        </w:rPr>
      </w:pPr>
      <w:r>
        <w:rPr>
          <w:rFonts w:hint="eastAsia" w:ascii="宋体" w:hAnsi="宋体"/>
          <w:b/>
          <w:color w:val="000000"/>
          <w:szCs w:val="21"/>
          <w:lang w:val="en-US" w:eastAsia="zh-CN"/>
        </w:rPr>
        <w:t>最高限价为40万元。</w:t>
      </w:r>
    </w:p>
    <w:p>
      <w:pPr>
        <w:pStyle w:val="21"/>
        <w:rPr>
          <w:szCs w:val="30"/>
        </w:rPr>
      </w:pPr>
      <w:r>
        <w:br w:type="page"/>
      </w:r>
      <w:bookmarkStart w:id="6" w:name="_Toc468093439"/>
      <w:r>
        <w:rPr>
          <w:rFonts w:hint="eastAsia"/>
        </w:rPr>
        <w:t xml:space="preserve">第三章 </w:t>
      </w:r>
      <w:r>
        <w:rPr>
          <w:rFonts w:hint="eastAsia"/>
          <w:szCs w:val="30"/>
        </w:rPr>
        <w:t>报价文件格式</w:t>
      </w:r>
      <w:bookmarkEnd w:id="6"/>
    </w:p>
    <w:p>
      <w:pPr>
        <w:spacing w:beforeLines="50" w:line="288" w:lineRule="auto"/>
        <w:jc w:val="center"/>
        <w:rPr>
          <w:rFonts w:ascii="宋体" w:hAnsi="宋体"/>
          <w:b/>
          <w:spacing w:val="-6"/>
          <w:szCs w:val="21"/>
        </w:rPr>
      </w:pPr>
      <w:r>
        <w:rPr>
          <w:rFonts w:hint="eastAsia" w:ascii="宋体" w:hAnsi="宋体" w:cs="新宋体"/>
          <w:b/>
          <w:bCs/>
          <w:sz w:val="28"/>
          <w:szCs w:val="28"/>
        </w:rPr>
        <w:t>报价函</w:t>
      </w:r>
    </w:p>
    <w:p>
      <w:pPr>
        <w:spacing w:beforeLines="50" w:line="360" w:lineRule="auto"/>
        <w:rPr>
          <w:rFonts w:ascii="宋体" w:hAnsi="宋体"/>
          <w:spacing w:val="-6"/>
          <w:szCs w:val="21"/>
        </w:rPr>
      </w:pPr>
      <w:r>
        <w:rPr>
          <w:rFonts w:hint="eastAsia" w:ascii="宋体" w:hAnsi="宋体"/>
          <w:spacing w:val="-6"/>
          <w:szCs w:val="21"/>
          <w:lang w:val="en-US" w:eastAsia="zh-CN"/>
        </w:rPr>
        <w:t>温州龙湾国际机场汉莎航空食品有限公司</w:t>
      </w:r>
      <w:r>
        <w:rPr>
          <w:rFonts w:hint="eastAsia" w:ascii="宋体" w:hAnsi="宋体"/>
          <w:spacing w:val="-6"/>
          <w:szCs w:val="21"/>
        </w:rPr>
        <w:t>：</w:t>
      </w:r>
    </w:p>
    <w:p>
      <w:pPr>
        <w:spacing w:line="360" w:lineRule="auto"/>
        <w:ind w:firstLine="420" w:firstLineChars="200"/>
        <w:rPr>
          <w:rFonts w:ascii="宋体" w:hAnsi="宋体" w:cs="新宋体"/>
          <w:szCs w:val="21"/>
        </w:rPr>
      </w:pPr>
      <w:r>
        <w:rPr>
          <w:rFonts w:hint="eastAsia" w:ascii="宋体" w:hAnsi="宋体" w:cs="新宋体"/>
          <w:szCs w:val="21"/>
        </w:rPr>
        <w:t>我方己完全理解询价文件的所有条款要求，并重申以下几点：</w:t>
      </w:r>
    </w:p>
    <w:p>
      <w:pPr>
        <w:spacing w:line="360" w:lineRule="auto"/>
        <w:ind w:firstLine="420" w:firstLineChars="200"/>
        <w:rPr>
          <w:rFonts w:ascii="宋体" w:hAnsi="宋体" w:cs="新宋体"/>
          <w:szCs w:val="21"/>
        </w:rPr>
      </w:pPr>
      <w:r>
        <w:rPr>
          <w:rFonts w:hint="eastAsia" w:ascii="宋体" w:hAnsi="宋体" w:cs="新宋体"/>
          <w:szCs w:val="21"/>
        </w:rPr>
        <w:t>1.本报价文件的有效期自投标截止日起</w:t>
      </w:r>
      <w:r>
        <w:rPr>
          <w:rFonts w:hint="eastAsia" w:ascii="宋体" w:hAnsi="宋体" w:cs="新宋体"/>
          <w:b/>
          <w:szCs w:val="21"/>
        </w:rPr>
        <w:t xml:space="preserve"> </w:t>
      </w:r>
      <w:r>
        <w:rPr>
          <w:rFonts w:hint="eastAsia" w:ascii="宋体" w:hAnsi="宋体" w:cs="新宋体"/>
          <w:b/>
          <w:szCs w:val="21"/>
          <w:u w:val="single"/>
        </w:rPr>
        <w:t xml:space="preserve"> </w:t>
      </w:r>
      <w:r>
        <w:rPr>
          <w:rFonts w:hint="eastAsia" w:ascii="宋体" w:hAnsi="宋体" w:cs="新宋体"/>
          <w:b/>
          <w:szCs w:val="21"/>
          <w:u w:val="single"/>
          <w:lang w:val="en-US" w:eastAsia="zh-CN"/>
        </w:rPr>
        <w:t>120</w:t>
      </w:r>
      <w:r>
        <w:rPr>
          <w:rFonts w:hint="eastAsia" w:ascii="宋体" w:hAnsi="宋体" w:cs="新宋体"/>
          <w:b/>
          <w:szCs w:val="21"/>
        </w:rPr>
        <w:t>天内</w:t>
      </w:r>
      <w:r>
        <w:rPr>
          <w:rFonts w:hint="eastAsia" w:ascii="宋体" w:hAnsi="宋体" w:cs="新宋体"/>
          <w:szCs w:val="21"/>
        </w:rPr>
        <w:t>有效，如中标，有效期将延至合同终止日为止；</w:t>
      </w:r>
    </w:p>
    <w:p>
      <w:pPr>
        <w:spacing w:line="360" w:lineRule="auto"/>
        <w:ind w:firstLine="420" w:firstLineChars="200"/>
        <w:rPr>
          <w:rFonts w:ascii="宋体" w:hAnsi="宋体" w:cs="新宋体"/>
          <w:szCs w:val="21"/>
        </w:rPr>
      </w:pPr>
      <w:r>
        <w:rPr>
          <w:rFonts w:hint="eastAsia" w:ascii="宋体" w:hAnsi="宋体" w:cs="新宋体"/>
          <w:szCs w:val="21"/>
        </w:rPr>
        <w:t>2.我方已详细研究了询价文件的所有内容包括修改书（如有）和所有已提供的参考资料以及有关附件，我方完全理解并同意放弃在此方面提出含糊意见或误解的一切权力。同时我方承诺满足询价文件中的所有要求。</w:t>
      </w:r>
    </w:p>
    <w:p>
      <w:pPr>
        <w:spacing w:line="360" w:lineRule="auto"/>
        <w:ind w:left="1050" w:leftChars="200" w:hanging="630" w:hangingChars="300"/>
        <w:rPr>
          <w:rFonts w:ascii="宋体" w:hAnsi="宋体" w:cs="新宋体"/>
          <w:szCs w:val="21"/>
        </w:rPr>
      </w:pPr>
      <w:r>
        <w:rPr>
          <w:rFonts w:hint="eastAsia" w:ascii="宋体" w:hAnsi="宋体" w:cs="新宋体"/>
          <w:szCs w:val="21"/>
        </w:rPr>
        <w:t>我方的报价如下：</w:t>
      </w:r>
    </w:p>
    <w:tbl>
      <w:tblPr>
        <w:tblStyle w:val="22"/>
        <w:tblW w:w="10343" w:type="dxa"/>
        <w:tblInd w:w="-4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18"/>
        <w:gridCol w:w="1244"/>
        <w:gridCol w:w="1389"/>
        <w:gridCol w:w="1303"/>
        <w:gridCol w:w="1585"/>
        <w:gridCol w:w="980"/>
        <w:gridCol w:w="1612"/>
        <w:gridCol w:w="16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4" w:hRule="atLeast"/>
        </w:trPr>
        <w:tc>
          <w:tcPr>
            <w:tcW w:w="618" w:type="dxa"/>
            <w:vAlign w:val="center"/>
          </w:tcPr>
          <w:p>
            <w:pPr>
              <w:keepNext w:val="0"/>
              <w:keepLines w:val="0"/>
              <w:suppressLineNumbers w:val="0"/>
              <w:spacing w:before="0" w:beforeAutospacing="0" w:after="0" w:afterAutospacing="0"/>
              <w:ind w:left="0" w:right="0"/>
              <w:jc w:val="center"/>
              <w:rPr>
                <w:rFonts w:ascii="宋体" w:hAnsi="宋体"/>
                <w:b/>
                <w:spacing w:val="-6"/>
                <w:szCs w:val="21"/>
              </w:rPr>
            </w:pPr>
            <w:r>
              <w:rPr>
                <w:rFonts w:hint="eastAsia" w:ascii="宋体" w:hAnsi="宋体"/>
                <w:b/>
                <w:spacing w:val="-6"/>
                <w:szCs w:val="21"/>
              </w:rPr>
              <w:t>序号</w:t>
            </w:r>
          </w:p>
        </w:tc>
        <w:tc>
          <w:tcPr>
            <w:tcW w:w="1244" w:type="dxa"/>
            <w:vAlign w:val="center"/>
          </w:tcPr>
          <w:p>
            <w:pPr>
              <w:keepNext w:val="0"/>
              <w:keepLines w:val="0"/>
              <w:suppressLineNumbers w:val="0"/>
              <w:spacing w:before="0" w:beforeAutospacing="0" w:after="0" w:afterAutospacing="0"/>
              <w:ind w:left="0" w:right="0"/>
              <w:jc w:val="center"/>
              <w:rPr>
                <w:rFonts w:ascii="宋体" w:hAnsi="宋体"/>
                <w:b/>
                <w:spacing w:val="-6"/>
                <w:szCs w:val="21"/>
              </w:rPr>
            </w:pPr>
            <w:r>
              <w:rPr>
                <w:rFonts w:hint="eastAsia" w:ascii="宋体" w:hAnsi="宋体"/>
                <w:b/>
                <w:spacing w:val="-6"/>
                <w:szCs w:val="21"/>
              </w:rPr>
              <w:t>报价内容</w:t>
            </w:r>
          </w:p>
        </w:tc>
        <w:tc>
          <w:tcPr>
            <w:tcW w:w="1389" w:type="dxa"/>
            <w:vAlign w:val="center"/>
          </w:tcPr>
          <w:p>
            <w:pPr>
              <w:keepNext w:val="0"/>
              <w:keepLines w:val="0"/>
              <w:suppressLineNumbers w:val="0"/>
              <w:spacing w:before="0" w:beforeAutospacing="0" w:after="0" w:afterAutospacing="0"/>
              <w:ind w:left="0" w:right="0"/>
              <w:jc w:val="center"/>
              <w:rPr>
                <w:rFonts w:hint="eastAsia" w:ascii="宋体" w:hAnsi="宋体"/>
                <w:b/>
                <w:spacing w:val="-6"/>
                <w:szCs w:val="21"/>
                <w:lang w:val="en-US" w:eastAsia="zh-CN"/>
              </w:rPr>
            </w:pPr>
            <w:r>
              <w:rPr>
                <w:rFonts w:hint="eastAsia" w:ascii="宋体" w:hAnsi="宋体"/>
                <w:b/>
                <w:spacing w:val="-6"/>
                <w:szCs w:val="21"/>
              </w:rPr>
              <w:t>3个月</w:t>
            </w:r>
            <w:r>
              <w:rPr>
                <w:rFonts w:hint="eastAsia" w:ascii="宋体" w:hAnsi="宋体"/>
                <w:b/>
                <w:spacing w:val="-6"/>
                <w:szCs w:val="21"/>
                <w:lang w:val="en-US" w:eastAsia="zh-CN"/>
              </w:rPr>
              <w:t>预计</w:t>
            </w:r>
          </w:p>
          <w:p>
            <w:pPr>
              <w:keepNext w:val="0"/>
              <w:keepLines w:val="0"/>
              <w:suppressLineNumbers w:val="0"/>
              <w:spacing w:before="0" w:beforeAutospacing="0" w:after="0" w:afterAutospacing="0"/>
              <w:ind w:left="0" w:right="0"/>
              <w:jc w:val="center"/>
              <w:rPr>
                <w:rFonts w:ascii="宋体" w:hAnsi="宋体"/>
                <w:b/>
                <w:spacing w:val="-6"/>
                <w:szCs w:val="21"/>
              </w:rPr>
            </w:pPr>
            <w:r>
              <w:rPr>
                <w:rFonts w:hint="eastAsia" w:ascii="宋体" w:hAnsi="宋体"/>
                <w:b/>
                <w:spacing w:val="-6"/>
                <w:szCs w:val="21"/>
              </w:rPr>
              <w:t>采购量(公斤）</w:t>
            </w:r>
          </w:p>
        </w:tc>
        <w:tc>
          <w:tcPr>
            <w:tcW w:w="1303" w:type="dxa"/>
            <w:vAlign w:val="center"/>
          </w:tcPr>
          <w:p>
            <w:pPr>
              <w:keepNext w:val="0"/>
              <w:keepLines w:val="0"/>
              <w:suppressLineNumbers w:val="0"/>
              <w:spacing w:before="0" w:beforeAutospacing="0" w:after="0" w:afterAutospacing="0"/>
              <w:ind w:left="0" w:right="0"/>
              <w:jc w:val="center"/>
              <w:rPr>
                <w:rFonts w:hint="eastAsia" w:ascii="宋体" w:hAnsi="宋体"/>
                <w:b/>
                <w:spacing w:val="-6"/>
                <w:szCs w:val="21"/>
                <w:lang w:val="en-US" w:eastAsia="zh-CN"/>
              </w:rPr>
            </w:pPr>
            <w:r>
              <w:rPr>
                <w:rFonts w:hint="eastAsia" w:ascii="宋体" w:hAnsi="宋体"/>
                <w:b/>
                <w:spacing w:val="-6"/>
                <w:szCs w:val="21"/>
                <w:lang w:val="en-US" w:eastAsia="zh-CN"/>
              </w:rPr>
              <w:t>含税单价</w:t>
            </w:r>
          </w:p>
          <w:p>
            <w:pPr>
              <w:keepNext w:val="0"/>
              <w:keepLines w:val="0"/>
              <w:suppressLineNumbers w:val="0"/>
              <w:spacing w:before="0" w:beforeAutospacing="0" w:after="0" w:afterAutospacing="0"/>
              <w:ind w:left="0" w:right="0"/>
              <w:jc w:val="center"/>
              <w:rPr>
                <w:rFonts w:ascii="宋体" w:hAnsi="宋体"/>
                <w:b/>
                <w:spacing w:val="-6"/>
                <w:szCs w:val="21"/>
              </w:rPr>
            </w:pPr>
            <w:r>
              <w:rPr>
                <w:rFonts w:hint="eastAsia" w:ascii="宋体" w:hAnsi="宋体"/>
                <w:b/>
                <w:spacing w:val="-6"/>
                <w:szCs w:val="21"/>
              </w:rPr>
              <w:t>（单位：元）</w:t>
            </w:r>
          </w:p>
        </w:tc>
        <w:tc>
          <w:tcPr>
            <w:tcW w:w="1585" w:type="dxa"/>
            <w:vAlign w:val="center"/>
          </w:tcPr>
          <w:p>
            <w:pPr>
              <w:keepNext w:val="0"/>
              <w:keepLines w:val="0"/>
              <w:suppressLineNumbers w:val="0"/>
              <w:spacing w:before="0" w:beforeAutospacing="0" w:after="0" w:afterAutospacing="0"/>
              <w:ind w:left="0" w:right="0"/>
              <w:jc w:val="center"/>
              <w:rPr>
                <w:rFonts w:hint="eastAsia" w:ascii="宋体" w:hAnsi="宋体"/>
                <w:b/>
                <w:spacing w:val="-6"/>
                <w:szCs w:val="21"/>
                <w:lang w:val="en-US" w:eastAsia="zh-CN"/>
              </w:rPr>
            </w:pPr>
            <w:r>
              <w:rPr>
                <w:rFonts w:hint="eastAsia" w:ascii="宋体" w:hAnsi="宋体"/>
                <w:b/>
                <w:spacing w:val="-6"/>
                <w:szCs w:val="21"/>
                <w:lang w:val="en-US" w:eastAsia="zh-CN"/>
              </w:rPr>
              <w:t>不含税单价</w:t>
            </w:r>
          </w:p>
          <w:p>
            <w:pPr>
              <w:keepNext w:val="0"/>
              <w:keepLines w:val="0"/>
              <w:suppressLineNumbers w:val="0"/>
              <w:spacing w:before="0" w:beforeAutospacing="0" w:after="0" w:afterAutospacing="0"/>
              <w:ind w:left="0" w:right="0"/>
              <w:jc w:val="center"/>
              <w:rPr>
                <w:rFonts w:hint="default" w:ascii="宋体" w:hAnsi="宋体"/>
                <w:b/>
                <w:spacing w:val="-6"/>
                <w:szCs w:val="21"/>
                <w:lang w:val="en-US" w:eastAsia="zh-CN"/>
              </w:rPr>
            </w:pPr>
            <w:r>
              <w:rPr>
                <w:rFonts w:hint="eastAsia" w:ascii="宋体" w:hAnsi="宋体"/>
                <w:b/>
                <w:spacing w:val="-6"/>
                <w:szCs w:val="21"/>
                <w:lang w:val="en-US" w:eastAsia="zh-CN"/>
              </w:rPr>
              <w:t>（单位：元）</w:t>
            </w:r>
          </w:p>
        </w:tc>
        <w:tc>
          <w:tcPr>
            <w:tcW w:w="980" w:type="dxa"/>
            <w:vAlign w:val="center"/>
          </w:tcPr>
          <w:p>
            <w:pPr>
              <w:keepNext w:val="0"/>
              <w:keepLines w:val="0"/>
              <w:suppressLineNumbers w:val="0"/>
              <w:spacing w:before="0" w:beforeAutospacing="0" w:after="0" w:afterAutospacing="0"/>
              <w:ind w:left="0" w:right="0"/>
              <w:jc w:val="center"/>
              <w:rPr>
                <w:rFonts w:hint="default" w:ascii="宋体" w:hAnsi="宋体"/>
                <w:b/>
                <w:spacing w:val="-6"/>
                <w:szCs w:val="21"/>
                <w:lang w:val="en-US" w:eastAsia="zh-CN"/>
              </w:rPr>
            </w:pPr>
            <w:r>
              <w:rPr>
                <w:rFonts w:hint="eastAsia" w:ascii="宋体" w:hAnsi="宋体"/>
                <w:b/>
                <w:spacing w:val="-6"/>
                <w:szCs w:val="21"/>
                <w:lang w:val="en-US" w:eastAsia="zh-CN"/>
              </w:rPr>
              <w:t>税率</w:t>
            </w:r>
          </w:p>
        </w:tc>
        <w:tc>
          <w:tcPr>
            <w:tcW w:w="1612" w:type="dxa"/>
            <w:vAlign w:val="center"/>
          </w:tcPr>
          <w:p>
            <w:pPr>
              <w:keepNext w:val="0"/>
              <w:keepLines w:val="0"/>
              <w:suppressLineNumbers w:val="0"/>
              <w:spacing w:before="0" w:beforeAutospacing="0" w:after="0" w:afterAutospacing="0"/>
              <w:ind w:left="0" w:right="0"/>
              <w:jc w:val="center"/>
              <w:rPr>
                <w:rFonts w:hint="default" w:ascii="宋体" w:hAnsi="宋体"/>
                <w:b/>
                <w:spacing w:val="-6"/>
                <w:szCs w:val="21"/>
                <w:lang w:val="en-US" w:eastAsia="zh-CN"/>
              </w:rPr>
            </w:pPr>
            <w:r>
              <w:rPr>
                <w:rFonts w:hint="eastAsia" w:ascii="宋体" w:hAnsi="宋体"/>
                <w:b/>
                <w:spacing w:val="-6"/>
                <w:szCs w:val="21"/>
                <w:lang w:val="en-US" w:eastAsia="zh-CN"/>
              </w:rPr>
              <w:t>含税合价</w:t>
            </w:r>
          </w:p>
          <w:p>
            <w:pPr>
              <w:keepNext w:val="0"/>
              <w:keepLines w:val="0"/>
              <w:suppressLineNumbers w:val="0"/>
              <w:spacing w:before="0" w:beforeAutospacing="0" w:after="0" w:afterAutospacing="0"/>
              <w:ind w:left="0" w:right="0"/>
              <w:jc w:val="center"/>
              <w:rPr>
                <w:rFonts w:hint="default" w:ascii="宋体" w:hAnsi="宋体"/>
                <w:b/>
                <w:spacing w:val="-6"/>
                <w:szCs w:val="21"/>
                <w:lang w:val="en-US" w:eastAsia="zh-CN"/>
              </w:rPr>
            </w:pPr>
            <w:r>
              <w:rPr>
                <w:rFonts w:hint="eastAsia" w:ascii="宋体" w:hAnsi="宋体"/>
                <w:b/>
                <w:spacing w:val="-6"/>
                <w:szCs w:val="21"/>
                <w:lang w:val="en-US" w:eastAsia="zh-CN"/>
              </w:rPr>
              <w:t>（单位：元）</w:t>
            </w:r>
          </w:p>
        </w:tc>
        <w:tc>
          <w:tcPr>
            <w:tcW w:w="1612" w:type="dxa"/>
            <w:vAlign w:val="center"/>
          </w:tcPr>
          <w:p>
            <w:pPr>
              <w:keepNext w:val="0"/>
              <w:keepLines w:val="0"/>
              <w:suppressLineNumbers w:val="0"/>
              <w:spacing w:before="0" w:beforeAutospacing="0" w:after="0" w:afterAutospacing="0"/>
              <w:ind w:left="0" w:right="0"/>
              <w:jc w:val="center"/>
              <w:rPr>
                <w:rFonts w:hint="eastAsia" w:ascii="宋体" w:hAnsi="宋体"/>
                <w:b/>
                <w:spacing w:val="-6"/>
                <w:szCs w:val="21"/>
                <w:lang w:val="en-US" w:eastAsia="zh-CN"/>
              </w:rPr>
            </w:pPr>
            <w:r>
              <w:rPr>
                <w:rFonts w:hint="eastAsia" w:ascii="宋体" w:hAnsi="宋体"/>
                <w:b/>
                <w:spacing w:val="-6"/>
                <w:szCs w:val="21"/>
                <w:lang w:val="en-US" w:eastAsia="zh-CN"/>
              </w:rPr>
              <w:t>不含税合价</w:t>
            </w:r>
          </w:p>
          <w:p>
            <w:pPr>
              <w:keepNext w:val="0"/>
              <w:keepLines w:val="0"/>
              <w:suppressLineNumbers w:val="0"/>
              <w:spacing w:before="0" w:beforeAutospacing="0" w:after="0" w:afterAutospacing="0"/>
              <w:ind w:left="0" w:right="0"/>
              <w:jc w:val="center"/>
              <w:rPr>
                <w:rFonts w:hint="default" w:ascii="宋体" w:hAnsi="宋体"/>
                <w:b/>
                <w:spacing w:val="-6"/>
                <w:szCs w:val="21"/>
                <w:lang w:val="en-US" w:eastAsia="zh-CN"/>
              </w:rPr>
            </w:pPr>
            <w:r>
              <w:rPr>
                <w:rFonts w:hint="eastAsia" w:ascii="宋体" w:hAnsi="宋体"/>
                <w:b/>
                <w:spacing w:val="-6"/>
                <w:szCs w:val="21"/>
                <w:lang w:val="en-US" w:eastAsia="zh-CN"/>
              </w:rPr>
              <w:t>（单位：元）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1" w:hRule="atLeast"/>
        </w:trPr>
        <w:tc>
          <w:tcPr>
            <w:tcW w:w="618" w:type="dxa"/>
            <w:vAlign w:val="center"/>
          </w:tcPr>
          <w:p>
            <w:pPr>
              <w:keepNext w:val="0"/>
              <w:keepLines w:val="0"/>
              <w:widowControl/>
              <w:suppressLineNumbers w:val="0"/>
              <w:spacing w:before="0" w:beforeAutospacing="0" w:after="0" w:afterAutospacing="0"/>
              <w:ind w:left="0" w:right="0"/>
              <w:jc w:val="center"/>
              <w:textAlignment w:val="bottom"/>
              <w:rPr>
                <w:rFonts w:hint="eastAsia"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w:t>
            </w:r>
          </w:p>
        </w:tc>
        <w:tc>
          <w:tcPr>
            <w:tcW w:w="1244" w:type="dxa"/>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去骨鸡上腿肉</w:t>
            </w:r>
          </w:p>
        </w:tc>
        <w:tc>
          <w:tcPr>
            <w:tcW w:w="1389" w:type="dxa"/>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7560</w:t>
            </w:r>
          </w:p>
        </w:tc>
        <w:tc>
          <w:tcPr>
            <w:tcW w:w="1303"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1585"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980"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1612"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1612"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1" w:hRule="atLeast"/>
        </w:trPr>
        <w:tc>
          <w:tcPr>
            <w:tcW w:w="618" w:type="dxa"/>
            <w:vAlign w:val="center"/>
          </w:tcPr>
          <w:p>
            <w:pPr>
              <w:keepNext w:val="0"/>
              <w:keepLines w:val="0"/>
              <w:widowControl/>
              <w:suppressLineNumbers w:val="0"/>
              <w:spacing w:before="0" w:beforeAutospacing="0" w:after="0" w:afterAutospacing="0"/>
              <w:ind w:left="0" w:right="0"/>
              <w:jc w:val="center"/>
              <w:textAlignment w:val="bottom"/>
              <w:rPr>
                <w:rFonts w:hint="eastAsia"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2</w:t>
            </w:r>
          </w:p>
        </w:tc>
        <w:tc>
          <w:tcPr>
            <w:tcW w:w="1244" w:type="dxa"/>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冻羊排（十二肋法排）</w:t>
            </w:r>
          </w:p>
        </w:tc>
        <w:tc>
          <w:tcPr>
            <w:tcW w:w="1389" w:type="dxa"/>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25.875</w:t>
            </w:r>
          </w:p>
        </w:tc>
        <w:tc>
          <w:tcPr>
            <w:tcW w:w="1303"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1585"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980"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1612"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1612"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1" w:hRule="atLeast"/>
        </w:trPr>
        <w:tc>
          <w:tcPr>
            <w:tcW w:w="618" w:type="dxa"/>
            <w:vAlign w:val="center"/>
          </w:tcPr>
          <w:p>
            <w:pPr>
              <w:keepNext w:val="0"/>
              <w:keepLines w:val="0"/>
              <w:widowControl/>
              <w:suppressLineNumbers w:val="0"/>
              <w:spacing w:before="0" w:beforeAutospacing="0" w:after="0" w:afterAutospacing="0"/>
              <w:ind w:left="0" w:right="0"/>
              <w:jc w:val="center"/>
              <w:textAlignment w:val="bottom"/>
              <w:rPr>
                <w:rFonts w:hint="eastAsia"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3</w:t>
            </w:r>
          </w:p>
        </w:tc>
        <w:tc>
          <w:tcPr>
            <w:tcW w:w="1244" w:type="dxa"/>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鸡中翅</w:t>
            </w:r>
          </w:p>
        </w:tc>
        <w:tc>
          <w:tcPr>
            <w:tcW w:w="1389" w:type="dxa"/>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1680</w:t>
            </w:r>
          </w:p>
        </w:tc>
        <w:tc>
          <w:tcPr>
            <w:tcW w:w="1303"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1585"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980"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1612"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1612"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1" w:hRule="atLeast"/>
        </w:trPr>
        <w:tc>
          <w:tcPr>
            <w:tcW w:w="618" w:type="dxa"/>
            <w:vAlign w:val="center"/>
          </w:tcPr>
          <w:p>
            <w:pPr>
              <w:keepNext w:val="0"/>
              <w:keepLines w:val="0"/>
              <w:widowControl/>
              <w:suppressLineNumbers w:val="0"/>
              <w:spacing w:before="0" w:beforeAutospacing="0" w:after="0" w:afterAutospacing="0"/>
              <w:ind w:left="0" w:right="0"/>
              <w:jc w:val="center"/>
              <w:textAlignment w:val="bottom"/>
              <w:rPr>
                <w:rFonts w:hint="eastAsia"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4</w:t>
            </w:r>
          </w:p>
        </w:tc>
        <w:tc>
          <w:tcPr>
            <w:tcW w:w="1244" w:type="dxa"/>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生鸭胸肉</w:t>
            </w:r>
          </w:p>
        </w:tc>
        <w:tc>
          <w:tcPr>
            <w:tcW w:w="1389" w:type="dxa"/>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360</w:t>
            </w:r>
          </w:p>
        </w:tc>
        <w:tc>
          <w:tcPr>
            <w:tcW w:w="1303"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1585"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980"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1612"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1612"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1" w:hRule="atLeast"/>
        </w:trPr>
        <w:tc>
          <w:tcPr>
            <w:tcW w:w="618" w:type="dxa"/>
            <w:vAlign w:val="center"/>
          </w:tcPr>
          <w:p>
            <w:pPr>
              <w:keepNext w:val="0"/>
              <w:keepLines w:val="0"/>
              <w:widowControl/>
              <w:suppressLineNumbers w:val="0"/>
              <w:spacing w:before="0" w:beforeAutospacing="0" w:after="0" w:afterAutospacing="0"/>
              <w:ind w:left="0" w:right="0"/>
              <w:jc w:val="center"/>
              <w:textAlignment w:val="bottom"/>
              <w:rPr>
                <w:rFonts w:hint="eastAsia"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5</w:t>
            </w:r>
          </w:p>
        </w:tc>
        <w:tc>
          <w:tcPr>
            <w:tcW w:w="1244" w:type="dxa"/>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冻肥牛卷</w:t>
            </w:r>
          </w:p>
        </w:tc>
        <w:tc>
          <w:tcPr>
            <w:tcW w:w="1389" w:type="dxa"/>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282.75</w:t>
            </w:r>
          </w:p>
        </w:tc>
        <w:tc>
          <w:tcPr>
            <w:tcW w:w="1303"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1585"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980"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1612"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1612"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1" w:hRule="atLeast"/>
        </w:trPr>
        <w:tc>
          <w:tcPr>
            <w:tcW w:w="618" w:type="dxa"/>
            <w:vAlign w:val="center"/>
          </w:tcPr>
          <w:p>
            <w:pPr>
              <w:keepNext w:val="0"/>
              <w:keepLines w:val="0"/>
              <w:widowControl/>
              <w:suppressLineNumbers w:val="0"/>
              <w:spacing w:before="0" w:beforeAutospacing="0" w:after="0" w:afterAutospacing="0"/>
              <w:ind w:left="0" w:right="0"/>
              <w:jc w:val="center"/>
              <w:textAlignment w:val="bottom"/>
              <w:rPr>
                <w:rFonts w:hint="eastAsia"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6</w:t>
            </w:r>
          </w:p>
        </w:tc>
        <w:tc>
          <w:tcPr>
            <w:tcW w:w="1244" w:type="dxa"/>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牛仔骨</w:t>
            </w:r>
          </w:p>
        </w:tc>
        <w:tc>
          <w:tcPr>
            <w:tcW w:w="1389" w:type="dxa"/>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1500</w:t>
            </w:r>
          </w:p>
        </w:tc>
        <w:tc>
          <w:tcPr>
            <w:tcW w:w="1303"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1585"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980"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1612"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1612"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1" w:hRule="atLeast"/>
        </w:trPr>
        <w:tc>
          <w:tcPr>
            <w:tcW w:w="618" w:type="dxa"/>
            <w:vAlign w:val="center"/>
          </w:tcPr>
          <w:p>
            <w:pPr>
              <w:keepNext w:val="0"/>
              <w:keepLines w:val="0"/>
              <w:widowControl/>
              <w:suppressLineNumbers w:val="0"/>
              <w:spacing w:before="0" w:beforeAutospacing="0" w:after="0" w:afterAutospacing="0"/>
              <w:ind w:left="0" w:right="0"/>
              <w:jc w:val="center"/>
              <w:textAlignment w:val="bottom"/>
              <w:rPr>
                <w:rFonts w:hint="eastAsia"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7</w:t>
            </w:r>
          </w:p>
        </w:tc>
        <w:tc>
          <w:tcPr>
            <w:tcW w:w="1244" w:type="dxa"/>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千页豆腐</w:t>
            </w:r>
          </w:p>
        </w:tc>
        <w:tc>
          <w:tcPr>
            <w:tcW w:w="1389" w:type="dxa"/>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180</w:t>
            </w:r>
          </w:p>
        </w:tc>
        <w:tc>
          <w:tcPr>
            <w:tcW w:w="1303"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1585"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980"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1612"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1612"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1" w:hRule="atLeast"/>
        </w:trPr>
        <w:tc>
          <w:tcPr>
            <w:tcW w:w="618" w:type="dxa"/>
            <w:vAlign w:val="center"/>
          </w:tcPr>
          <w:p>
            <w:pPr>
              <w:keepNext w:val="0"/>
              <w:keepLines w:val="0"/>
              <w:widowControl/>
              <w:suppressLineNumbers w:val="0"/>
              <w:spacing w:before="0" w:beforeAutospacing="0" w:after="0" w:afterAutospacing="0"/>
              <w:ind w:left="0" w:right="0"/>
              <w:jc w:val="center"/>
              <w:textAlignment w:val="bottom"/>
              <w:rPr>
                <w:rFonts w:hint="eastAsia"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8</w:t>
            </w:r>
          </w:p>
        </w:tc>
        <w:tc>
          <w:tcPr>
            <w:tcW w:w="1244" w:type="dxa"/>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猪肉培根</w:t>
            </w:r>
          </w:p>
        </w:tc>
        <w:tc>
          <w:tcPr>
            <w:tcW w:w="1389" w:type="dxa"/>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540</w:t>
            </w:r>
          </w:p>
        </w:tc>
        <w:tc>
          <w:tcPr>
            <w:tcW w:w="1303"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1585"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980"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1612"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1612"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1" w:hRule="atLeast"/>
        </w:trPr>
        <w:tc>
          <w:tcPr>
            <w:tcW w:w="618" w:type="dxa"/>
            <w:vAlign w:val="center"/>
          </w:tcPr>
          <w:p>
            <w:pPr>
              <w:keepNext w:val="0"/>
              <w:keepLines w:val="0"/>
              <w:widowControl/>
              <w:suppressLineNumbers w:val="0"/>
              <w:spacing w:before="0" w:beforeAutospacing="0" w:after="0" w:afterAutospacing="0"/>
              <w:ind w:left="0" w:right="0"/>
              <w:jc w:val="center"/>
              <w:textAlignment w:val="bottom"/>
              <w:rPr>
                <w:rFonts w:hint="eastAsia"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9</w:t>
            </w:r>
          </w:p>
        </w:tc>
        <w:tc>
          <w:tcPr>
            <w:tcW w:w="1244" w:type="dxa"/>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墨鱼丸</w:t>
            </w:r>
          </w:p>
        </w:tc>
        <w:tc>
          <w:tcPr>
            <w:tcW w:w="1389" w:type="dxa"/>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825</w:t>
            </w:r>
          </w:p>
        </w:tc>
        <w:tc>
          <w:tcPr>
            <w:tcW w:w="1303"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1585"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980"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1612"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1612"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1" w:hRule="atLeast"/>
        </w:trPr>
        <w:tc>
          <w:tcPr>
            <w:tcW w:w="618" w:type="dxa"/>
            <w:vAlign w:val="center"/>
          </w:tcPr>
          <w:p>
            <w:pPr>
              <w:keepNext w:val="0"/>
              <w:keepLines w:val="0"/>
              <w:widowControl/>
              <w:suppressLineNumbers w:val="0"/>
              <w:spacing w:before="0" w:beforeAutospacing="0" w:after="0" w:afterAutospacing="0"/>
              <w:ind w:left="0" w:right="0"/>
              <w:jc w:val="center"/>
              <w:textAlignment w:val="bottom"/>
              <w:rPr>
                <w:rFonts w:hint="eastAsia"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w:t>
            </w:r>
            <w:r>
              <w:rPr>
                <w:rFonts w:hint="eastAsia" w:ascii="Arial" w:hAnsi="Arial" w:cs="Arial"/>
                <w:i w:val="0"/>
                <w:iCs w:val="0"/>
                <w:color w:val="000000"/>
                <w:kern w:val="0"/>
                <w:sz w:val="20"/>
                <w:szCs w:val="20"/>
                <w:u w:val="none"/>
                <w:lang w:val="en-US" w:eastAsia="zh-CN" w:bidi="ar"/>
              </w:rPr>
              <w:t>0</w:t>
            </w:r>
          </w:p>
        </w:tc>
        <w:tc>
          <w:tcPr>
            <w:tcW w:w="1244" w:type="dxa"/>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冻毛豆</w:t>
            </w:r>
          </w:p>
        </w:tc>
        <w:tc>
          <w:tcPr>
            <w:tcW w:w="1389" w:type="dxa"/>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12870</w:t>
            </w:r>
          </w:p>
        </w:tc>
        <w:tc>
          <w:tcPr>
            <w:tcW w:w="1303"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1585"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980"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1612"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1612"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1" w:hRule="atLeast"/>
        </w:trPr>
        <w:tc>
          <w:tcPr>
            <w:tcW w:w="618" w:type="dxa"/>
            <w:vAlign w:val="center"/>
          </w:tcPr>
          <w:p>
            <w:pPr>
              <w:keepNext w:val="0"/>
              <w:keepLines w:val="0"/>
              <w:widowControl/>
              <w:suppressLineNumbers w:val="0"/>
              <w:spacing w:before="0" w:beforeAutospacing="0" w:after="0" w:afterAutospacing="0"/>
              <w:ind w:left="0" w:right="0"/>
              <w:jc w:val="center"/>
              <w:textAlignment w:val="bottom"/>
              <w:rPr>
                <w:rFonts w:hint="eastAsia"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w:t>
            </w:r>
            <w:r>
              <w:rPr>
                <w:rFonts w:hint="eastAsia" w:ascii="Arial" w:hAnsi="Arial" w:cs="Arial"/>
                <w:i w:val="0"/>
                <w:iCs w:val="0"/>
                <w:color w:val="000000"/>
                <w:kern w:val="0"/>
                <w:sz w:val="20"/>
                <w:szCs w:val="20"/>
                <w:u w:val="none"/>
                <w:lang w:val="en-US" w:eastAsia="zh-CN" w:bidi="ar"/>
              </w:rPr>
              <w:t>1</w:t>
            </w:r>
          </w:p>
        </w:tc>
        <w:tc>
          <w:tcPr>
            <w:tcW w:w="1244" w:type="dxa"/>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冻青豆</w:t>
            </w:r>
          </w:p>
        </w:tc>
        <w:tc>
          <w:tcPr>
            <w:tcW w:w="1389" w:type="dxa"/>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2700</w:t>
            </w:r>
          </w:p>
        </w:tc>
        <w:tc>
          <w:tcPr>
            <w:tcW w:w="1303"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1585"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980"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1612"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1612"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1" w:hRule="atLeast"/>
        </w:trPr>
        <w:tc>
          <w:tcPr>
            <w:tcW w:w="618" w:type="dxa"/>
            <w:vAlign w:val="center"/>
          </w:tcPr>
          <w:p>
            <w:pPr>
              <w:keepNext w:val="0"/>
              <w:keepLines w:val="0"/>
              <w:widowControl/>
              <w:suppressLineNumbers w:val="0"/>
              <w:spacing w:before="0" w:beforeAutospacing="0" w:after="0" w:afterAutospacing="0"/>
              <w:ind w:left="0" w:right="0"/>
              <w:jc w:val="center"/>
              <w:textAlignment w:val="bottom"/>
              <w:rPr>
                <w:rFonts w:hint="eastAsia"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w:t>
            </w:r>
            <w:r>
              <w:rPr>
                <w:rFonts w:hint="eastAsia" w:ascii="Arial" w:hAnsi="Arial" w:cs="Arial"/>
                <w:i w:val="0"/>
                <w:iCs w:val="0"/>
                <w:color w:val="000000"/>
                <w:kern w:val="0"/>
                <w:sz w:val="20"/>
                <w:szCs w:val="20"/>
                <w:u w:val="none"/>
                <w:lang w:val="en-US" w:eastAsia="zh-CN" w:bidi="ar"/>
              </w:rPr>
              <w:t>2</w:t>
            </w:r>
          </w:p>
        </w:tc>
        <w:tc>
          <w:tcPr>
            <w:tcW w:w="1244" w:type="dxa"/>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冻玉米</w:t>
            </w:r>
          </w:p>
        </w:tc>
        <w:tc>
          <w:tcPr>
            <w:tcW w:w="1389" w:type="dxa"/>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2070</w:t>
            </w:r>
          </w:p>
        </w:tc>
        <w:tc>
          <w:tcPr>
            <w:tcW w:w="1303"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1585"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980"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1612"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1612" w:type="dxa"/>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1" w:hRule="atLeast"/>
        </w:trPr>
        <w:tc>
          <w:tcPr>
            <w:tcW w:w="618" w:type="dxa"/>
            <w:vAlign w:val="center"/>
          </w:tcPr>
          <w:p>
            <w:pPr>
              <w:keepNext w:val="0"/>
              <w:keepLines w:val="0"/>
              <w:widowControl/>
              <w:suppressLineNumbers w:val="0"/>
              <w:spacing w:before="0" w:beforeAutospacing="0" w:after="0" w:afterAutospacing="0"/>
              <w:ind w:left="0" w:right="0"/>
              <w:jc w:val="center"/>
              <w:textAlignment w:val="bottom"/>
              <w:rPr>
                <w:rFonts w:hint="eastAsia"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w:t>
            </w:r>
            <w:r>
              <w:rPr>
                <w:rFonts w:hint="eastAsia" w:ascii="Arial" w:hAnsi="Arial" w:cs="Arial"/>
                <w:i w:val="0"/>
                <w:iCs w:val="0"/>
                <w:color w:val="000000"/>
                <w:kern w:val="0"/>
                <w:sz w:val="20"/>
                <w:szCs w:val="20"/>
                <w:u w:val="none"/>
                <w:lang w:val="en-US" w:eastAsia="zh-CN" w:bidi="ar"/>
              </w:rPr>
              <w:t>3</w:t>
            </w:r>
          </w:p>
        </w:tc>
        <w:tc>
          <w:tcPr>
            <w:tcW w:w="1244" w:type="dxa"/>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方形火腿肠</w:t>
            </w:r>
          </w:p>
        </w:tc>
        <w:tc>
          <w:tcPr>
            <w:tcW w:w="1389" w:type="dxa"/>
            <w:vAlign w:val="center"/>
          </w:tcPr>
          <w:p>
            <w:pPr>
              <w:keepNext w:val="0"/>
              <w:keepLines w:val="0"/>
              <w:widowControl/>
              <w:suppressLineNumbers w:val="0"/>
              <w:spacing w:before="0" w:beforeAutospacing="0" w:after="0" w:afterAutospacing="0"/>
              <w:ind w:left="0" w:right="0"/>
              <w:jc w:val="center"/>
              <w:textAlignment w:val="bottom"/>
              <w:rPr>
                <w:rFonts w:hint="default" w:ascii="Arial" w:hAnsi="Arial" w:eastAsia="宋体"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5.4</w:t>
            </w:r>
          </w:p>
        </w:tc>
        <w:tc>
          <w:tcPr>
            <w:tcW w:w="1303" w:type="dxa"/>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1585" w:type="dxa"/>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980" w:type="dxa"/>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1612" w:type="dxa"/>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1612" w:type="dxa"/>
          </w:tcPr>
          <w:p>
            <w:pPr>
              <w:keepNext w:val="0"/>
              <w:keepLines w:val="0"/>
              <w:suppressLineNumbers w:val="0"/>
              <w:spacing w:before="0" w:beforeAutospacing="0" w:after="0" w:afterAutospacing="0"/>
              <w:ind w:left="0" w:right="0"/>
              <w:jc w:val="center"/>
              <w:rPr>
                <w:rFonts w:ascii="宋体" w:hAnsi="宋体" w:cs="Arial"/>
                <w:spacing w:val="-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1" w:hRule="atLeast"/>
        </w:trPr>
        <w:tc>
          <w:tcPr>
            <w:tcW w:w="10343" w:type="dxa"/>
            <w:gridSpan w:val="8"/>
            <w:vAlign w:val="center"/>
          </w:tcPr>
          <w:p>
            <w:pPr>
              <w:keepNext w:val="0"/>
              <w:keepLines w:val="0"/>
              <w:suppressLineNumbers w:val="0"/>
              <w:spacing w:before="0" w:beforeAutospacing="0" w:after="0" w:afterAutospacing="0"/>
              <w:ind w:left="0" w:right="0"/>
              <w:jc w:val="center"/>
              <w:rPr>
                <w:rFonts w:hint="eastAsia" w:ascii="宋体" w:hAnsi="宋体" w:cs="Arial"/>
                <w:spacing w:val="-6"/>
                <w:szCs w:val="21"/>
                <w:lang w:val="en-US" w:eastAsia="zh-CN"/>
              </w:rPr>
            </w:pPr>
            <w:r>
              <w:rPr>
                <w:rFonts w:hint="eastAsia" w:ascii="宋体" w:hAnsi="宋体" w:cs="Arial"/>
                <w:spacing w:val="-6"/>
                <w:szCs w:val="21"/>
                <w:lang w:val="en-US" w:eastAsia="zh-CN"/>
              </w:rPr>
              <w:t>三个月含税总价：                       ；三个月不含税总价:</w:t>
            </w:r>
          </w:p>
        </w:tc>
      </w:tr>
    </w:tbl>
    <w:p>
      <w:pPr>
        <w:spacing w:line="360" w:lineRule="auto"/>
        <w:ind w:firstLine="0" w:firstLineChars="0"/>
        <w:jc w:val="left"/>
        <w:rPr>
          <w:rFonts w:hint="default" w:ascii="宋体" w:hAnsi="宋体" w:eastAsia="宋体" w:cs="新宋体"/>
          <w:szCs w:val="21"/>
          <w:lang w:val="en-US" w:eastAsia="zh-CN"/>
        </w:rPr>
      </w:pPr>
      <w:r>
        <w:rPr>
          <w:rFonts w:hint="eastAsia" w:ascii="宋体" w:hAnsi="宋体" w:cs="新宋体"/>
          <w:szCs w:val="21"/>
          <w:lang w:val="en-US" w:eastAsia="zh-CN"/>
        </w:rPr>
        <w:t>注：三个月含税总价不得超过最高限价，三个月不含税总价为投标报价即评审依据。</w:t>
      </w:r>
    </w:p>
    <w:p>
      <w:pPr>
        <w:spacing w:line="360" w:lineRule="auto"/>
        <w:ind w:firstLine="4200" w:firstLineChars="2000"/>
        <w:rPr>
          <w:rFonts w:hint="eastAsia" w:ascii="宋体" w:hAnsi="宋体" w:cs="新宋体"/>
          <w:szCs w:val="21"/>
        </w:rPr>
      </w:pPr>
    </w:p>
    <w:p>
      <w:pPr>
        <w:spacing w:line="360" w:lineRule="auto"/>
        <w:ind w:firstLine="4200" w:firstLineChars="2000"/>
        <w:rPr>
          <w:rFonts w:hint="eastAsia" w:ascii="宋体" w:hAnsi="宋体" w:cs="新宋体"/>
          <w:szCs w:val="21"/>
        </w:rPr>
      </w:pPr>
    </w:p>
    <w:p>
      <w:pPr>
        <w:spacing w:line="360" w:lineRule="auto"/>
        <w:ind w:firstLine="4200" w:firstLineChars="2000"/>
        <w:rPr>
          <w:rFonts w:ascii="宋体" w:hAnsi="宋体" w:cs="新宋体"/>
          <w:szCs w:val="21"/>
        </w:rPr>
      </w:pPr>
      <w:r>
        <w:rPr>
          <w:rFonts w:hint="eastAsia" w:ascii="宋体" w:hAnsi="宋体" w:cs="新宋体"/>
          <w:szCs w:val="21"/>
        </w:rPr>
        <w:t>报价人全称（盖章）：</w:t>
      </w:r>
    </w:p>
    <w:p>
      <w:pPr>
        <w:spacing w:line="360" w:lineRule="auto"/>
        <w:ind w:firstLine="4200" w:firstLineChars="2000"/>
        <w:rPr>
          <w:rFonts w:ascii="宋体" w:hAnsi="宋体" w:cs="新宋体"/>
          <w:szCs w:val="21"/>
        </w:rPr>
      </w:pPr>
      <w:r>
        <w:rPr>
          <w:rFonts w:hint="eastAsia" w:ascii="宋体" w:hAnsi="宋体" w:cs="新宋体"/>
          <w:szCs w:val="21"/>
        </w:rPr>
        <w:t>法定代表人或授权代表（签字）：</w:t>
      </w:r>
    </w:p>
    <w:p>
      <w:pPr>
        <w:spacing w:line="360" w:lineRule="auto"/>
        <w:ind w:firstLine="4200" w:firstLineChars="2000"/>
        <w:rPr>
          <w:rFonts w:ascii="宋体" w:hAnsi="宋体" w:cs="新宋体"/>
          <w:b/>
          <w:szCs w:val="21"/>
        </w:rPr>
      </w:pPr>
      <w:r>
        <w:rPr>
          <w:rFonts w:hint="eastAsia" w:ascii="宋体" w:hAnsi="宋体" w:cs="新宋体"/>
          <w:szCs w:val="21"/>
        </w:rPr>
        <w:t xml:space="preserve">日期：       年     月     日 </w:t>
      </w:r>
    </w:p>
    <w:p>
      <w:pPr>
        <w:spacing w:beforeLines="50" w:line="288" w:lineRule="auto"/>
        <w:rPr>
          <w:rFonts w:ascii="宋体" w:hAnsi="宋体"/>
          <w:b/>
          <w:spacing w:val="-6"/>
          <w:szCs w:val="21"/>
        </w:rPr>
      </w:pPr>
    </w:p>
    <w:p>
      <w:pPr>
        <w:spacing w:beforeLines="50" w:line="288" w:lineRule="auto"/>
        <w:rPr>
          <w:rFonts w:ascii="宋体" w:hAnsi="宋体"/>
          <w:b/>
          <w:spacing w:val="-6"/>
          <w:szCs w:val="21"/>
        </w:rPr>
      </w:pPr>
    </w:p>
    <w:p>
      <w:pPr>
        <w:spacing w:beforeLines="50" w:line="288" w:lineRule="auto"/>
        <w:rPr>
          <w:rFonts w:ascii="宋体" w:hAnsi="宋体"/>
          <w:b/>
          <w:spacing w:val="-6"/>
          <w:szCs w:val="21"/>
        </w:rPr>
      </w:pPr>
    </w:p>
    <w:p>
      <w:pPr>
        <w:spacing w:beforeLines="50" w:line="288" w:lineRule="auto"/>
        <w:rPr>
          <w:rFonts w:ascii="宋体" w:hAnsi="宋体"/>
          <w:b/>
          <w:spacing w:val="-6"/>
          <w:szCs w:val="21"/>
        </w:rPr>
      </w:pPr>
    </w:p>
    <w:p>
      <w:pPr>
        <w:spacing w:beforeLines="50" w:line="288" w:lineRule="auto"/>
        <w:rPr>
          <w:rFonts w:ascii="宋体" w:hAnsi="宋体"/>
          <w:b/>
          <w:spacing w:val="-6"/>
          <w:szCs w:val="21"/>
        </w:rPr>
      </w:pPr>
    </w:p>
    <w:p>
      <w:pPr>
        <w:spacing w:beforeLines="50" w:line="288" w:lineRule="auto"/>
        <w:rPr>
          <w:rFonts w:ascii="宋体" w:hAnsi="宋体"/>
          <w:b/>
          <w:spacing w:val="-6"/>
          <w:szCs w:val="21"/>
        </w:rPr>
      </w:pPr>
    </w:p>
    <w:p>
      <w:pPr>
        <w:pStyle w:val="21"/>
        <w:rPr>
          <w:szCs w:val="30"/>
        </w:rPr>
      </w:pPr>
      <w:r>
        <w:rPr>
          <w:szCs w:val="21"/>
        </w:rPr>
        <w:br w:type="page"/>
      </w:r>
      <w:bookmarkStart w:id="7" w:name="_Toc468093440"/>
      <w:r>
        <w:rPr>
          <w:rFonts w:hint="eastAsia"/>
          <w:szCs w:val="21"/>
        </w:rPr>
        <w:t xml:space="preserve">第四章 </w:t>
      </w:r>
      <w:r>
        <w:rPr>
          <w:rFonts w:hint="eastAsia"/>
          <w:szCs w:val="30"/>
        </w:rPr>
        <w:t>报价文件编制要求及评审办法</w:t>
      </w:r>
      <w:bookmarkEnd w:id="7"/>
    </w:p>
    <w:p>
      <w:pPr>
        <w:spacing w:line="360" w:lineRule="auto"/>
        <w:ind w:firstLine="398" w:firstLineChars="200"/>
        <w:rPr>
          <w:rFonts w:ascii="宋体" w:hAnsi="宋体"/>
          <w:b/>
          <w:spacing w:val="-6"/>
          <w:szCs w:val="21"/>
        </w:rPr>
      </w:pPr>
      <w:r>
        <w:rPr>
          <w:rFonts w:hint="eastAsia" w:ascii="宋体" w:hAnsi="宋体"/>
          <w:b/>
          <w:spacing w:val="-6"/>
          <w:szCs w:val="21"/>
        </w:rPr>
        <w:t>一、报价文件的编制</w:t>
      </w:r>
    </w:p>
    <w:p>
      <w:pPr>
        <w:spacing w:line="360" w:lineRule="auto"/>
        <w:ind w:firstLine="396" w:firstLineChars="200"/>
        <w:rPr>
          <w:rFonts w:ascii="宋体" w:hAnsi="宋体"/>
          <w:spacing w:val="-6"/>
          <w:szCs w:val="21"/>
        </w:rPr>
      </w:pPr>
      <w:r>
        <w:rPr>
          <w:rFonts w:hint="eastAsia" w:ascii="宋体" w:hAnsi="宋体"/>
          <w:spacing w:val="-6"/>
          <w:szCs w:val="21"/>
        </w:rPr>
        <w:t>报价单位应保证所提供文件资料的真实性，所有文件资料必须是针对本次采购的。如发现报价单位提供了虚假文件资料，其报价文件将被拒绝，并自行承担相应的法律责任。</w:t>
      </w:r>
    </w:p>
    <w:p>
      <w:pPr>
        <w:spacing w:line="360" w:lineRule="auto"/>
        <w:ind w:firstLine="396" w:firstLineChars="200"/>
        <w:rPr>
          <w:rFonts w:ascii="宋体" w:hAnsi="宋体"/>
          <w:spacing w:val="-6"/>
          <w:szCs w:val="21"/>
        </w:rPr>
      </w:pPr>
      <w:r>
        <w:rPr>
          <w:rFonts w:hint="eastAsia" w:ascii="宋体" w:hAnsi="宋体"/>
          <w:spacing w:val="-6"/>
          <w:szCs w:val="21"/>
        </w:rPr>
        <w:t>报价文件的构成如下：</w:t>
      </w:r>
    </w:p>
    <w:p>
      <w:pPr>
        <w:spacing w:line="360" w:lineRule="auto"/>
        <w:ind w:firstLine="396" w:firstLineChars="200"/>
        <w:rPr>
          <w:rFonts w:ascii="宋体" w:hAnsi="宋体"/>
          <w:spacing w:val="-6"/>
          <w:szCs w:val="21"/>
        </w:rPr>
      </w:pPr>
      <w:r>
        <w:rPr>
          <w:rFonts w:hint="eastAsia" w:ascii="宋体" w:hAnsi="宋体"/>
          <w:spacing w:val="-6"/>
          <w:szCs w:val="21"/>
        </w:rPr>
        <w:t>1、报价函加盖公章（格式见第三章）；</w:t>
      </w:r>
    </w:p>
    <w:p>
      <w:pPr>
        <w:spacing w:line="360" w:lineRule="auto"/>
        <w:ind w:left="396"/>
        <w:rPr>
          <w:rFonts w:hint="default" w:ascii="宋体" w:hAnsi="宋体" w:eastAsia="宋体"/>
          <w:spacing w:val="-6"/>
          <w:szCs w:val="21"/>
          <w:lang w:val="en-US" w:eastAsia="zh-CN"/>
        </w:rPr>
      </w:pPr>
      <w:r>
        <w:rPr>
          <w:rFonts w:hint="eastAsia" w:ascii="宋体" w:hAnsi="宋体"/>
          <w:spacing w:val="-6"/>
          <w:szCs w:val="21"/>
        </w:rPr>
        <w:t>2、在有效期内的企业营业执照（副本复印件加盖公章）、税务登记证（副本复印件加盖公章）、组织机构代码证（复印件加盖公章）；或五证合一的企业营业执照（复印件加盖公章）；</w:t>
      </w:r>
      <w:r>
        <w:rPr>
          <w:rFonts w:hint="eastAsia" w:ascii="宋体" w:hAnsi="宋体"/>
          <w:spacing w:val="-6"/>
          <w:szCs w:val="21"/>
          <w:lang w:val="en-US" w:eastAsia="zh-CN"/>
        </w:rPr>
        <w:t>食品经营许可证（复印件加盖公章）</w:t>
      </w:r>
    </w:p>
    <w:p>
      <w:pPr>
        <w:spacing w:line="360" w:lineRule="auto"/>
        <w:ind w:left="396"/>
        <w:rPr>
          <w:rFonts w:ascii="宋体" w:hAnsi="宋体"/>
          <w:spacing w:val="-6"/>
          <w:szCs w:val="21"/>
        </w:rPr>
      </w:pPr>
      <w:r>
        <w:rPr>
          <w:rFonts w:hint="eastAsia" w:ascii="宋体" w:hAnsi="宋体"/>
          <w:spacing w:val="-6"/>
          <w:szCs w:val="21"/>
        </w:rPr>
        <w:t>3、法人代表授权书（</w:t>
      </w:r>
      <w:r>
        <w:rPr>
          <w:rFonts w:hint="eastAsia" w:ascii="宋体" w:hAnsi="宋体"/>
          <w:spacing w:val="-6"/>
          <w:szCs w:val="21"/>
          <w:lang w:val="en-US" w:eastAsia="zh-CN"/>
        </w:rPr>
        <w:t>签字并</w:t>
      </w:r>
      <w:r>
        <w:rPr>
          <w:rFonts w:hint="eastAsia" w:ascii="宋体" w:hAnsi="宋体"/>
          <w:spacing w:val="-6"/>
          <w:szCs w:val="21"/>
        </w:rPr>
        <w:t>加盖公章）；</w:t>
      </w:r>
    </w:p>
    <w:p>
      <w:pPr>
        <w:spacing w:line="360" w:lineRule="auto"/>
        <w:ind w:left="396"/>
        <w:rPr>
          <w:rFonts w:hint="eastAsia" w:ascii="宋体" w:hAnsi="宋体"/>
          <w:spacing w:val="-6"/>
          <w:szCs w:val="21"/>
          <w:highlight w:val="none"/>
        </w:rPr>
      </w:pPr>
      <w:r>
        <w:rPr>
          <w:rFonts w:hint="eastAsia" w:ascii="宋体" w:hAnsi="宋体"/>
          <w:spacing w:val="-6"/>
          <w:szCs w:val="21"/>
          <w:highlight w:val="none"/>
        </w:rPr>
        <w:t>4、提供近期</w:t>
      </w:r>
      <w:r>
        <w:rPr>
          <w:rFonts w:hint="eastAsia" w:ascii="宋体" w:hAnsi="宋体"/>
          <w:spacing w:val="-6"/>
          <w:szCs w:val="21"/>
          <w:highlight w:val="none"/>
          <w:lang w:val="en-US" w:eastAsia="zh-CN"/>
        </w:rPr>
        <w:t>可抵扣进项税额的票据</w:t>
      </w:r>
      <w:r>
        <w:rPr>
          <w:rFonts w:hint="eastAsia" w:ascii="宋体" w:hAnsi="宋体"/>
          <w:spacing w:val="-6"/>
          <w:szCs w:val="21"/>
          <w:highlight w:val="none"/>
        </w:rPr>
        <w:t>一张（复印件加盖公章）。</w:t>
      </w:r>
    </w:p>
    <w:p>
      <w:pPr>
        <w:pStyle w:val="2"/>
        <w:ind w:firstLine="396" w:firstLineChars="200"/>
        <w:rPr>
          <w:rFonts w:hint="eastAsia" w:ascii="宋体" w:hAnsi="宋体" w:eastAsia="宋体"/>
          <w:spacing w:val="-6"/>
          <w:sz w:val="21"/>
          <w:szCs w:val="21"/>
          <w:highlight w:val="none"/>
          <w:lang w:val="en-US" w:eastAsia="zh-CN"/>
        </w:rPr>
      </w:pPr>
      <w:r>
        <w:rPr>
          <w:rFonts w:hint="eastAsia" w:ascii="宋体" w:hAnsi="宋体"/>
          <w:spacing w:val="-6"/>
          <w:sz w:val="21"/>
          <w:szCs w:val="21"/>
          <w:highlight w:val="none"/>
          <w:lang w:val="en-US" w:eastAsia="zh-CN"/>
        </w:rPr>
        <w:t>5、</w:t>
      </w:r>
      <w:r>
        <w:rPr>
          <w:rFonts w:hint="eastAsia" w:ascii="宋体" w:hAnsi="宋体"/>
          <w:spacing w:val="-6"/>
          <w:sz w:val="21"/>
          <w:szCs w:val="21"/>
          <w:highlight w:val="none"/>
        </w:rPr>
        <w:t>未被列入失信被执行人名单</w:t>
      </w:r>
      <w:r>
        <w:rPr>
          <w:rFonts w:hint="eastAsia" w:ascii="宋体" w:hAnsi="宋体"/>
          <w:spacing w:val="-6"/>
          <w:sz w:val="21"/>
          <w:szCs w:val="21"/>
          <w:highlight w:val="none"/>
          <w:lang w:val="en-US" w:eastAsia="zh-CN"/>
        </w:rPr>
        <w:t>查询结果</w:t>
      </w:r>
      <w:r>
        <w:rPr>
          <w:rFonts w:hint="eastAsia" w:ascii="宋体" w:hAnsi="宋体"/>
          <w:spacing w:val="-6"/>
          <w:sz w:val="21"/>
          <w:szCs w:val="21"/>
          <w:highlight w:val="none"/>
        </w:rPr>
        <w:t>(具体以“信用中国”网站www.creditchina.gov.cn查询为准)</w:t>
      </w:r>
      <w:r>
        <w:rPr>
          <w:rFonts w:hint="eastAsia" w:ascii="宋体" w:hAnsi="宋体"/>
          <w:spacing w:val="-6"/>
          <w:sz w:val="21"/>
          <w:szCs w:val="21"/>
          <w:highlight w:val="none"/>
          <w:lang w:eastAsia="zh-CN"/>
        </w:rPr>
        <w:t>。</w:t>
      </w:r>
    </w:p>
    <w:p>
      <w:pPr>
        <w:pStyle w:val="36"/>
        <w:widowControl w:val="0"/>
        <w:spacing w:afterLines="0" w:line="360" w:lineRule="auto"/>
        <w:ind w:firstLine="396"/>
        <w:rPr>
          <w:rFonts w:ascii="宋体" w:hAnsi="宋体"/>
          <w:spacing w:val="-6"/>
          <w:sz w:val="21"/>
          <w:szCs w:val="21"/>
        </w:rPr>
      </w:pPr>
      <w:r>
        <w:rPr>
          <w:rFonts w:hint="eastAsia" w:ascii="宋体" w:hAnsi="宋体"/>
          <w:spacing w:val="-6"/>
          <w:sz w:val="21"/>
          <w:szCs w:val="21"/>
        </w:rPr>
        <w:t>二、</w:t>
      </w:r>
      <w:r>
        <w:rPr>
          <w:rFonts w:hint="eastAsia" w:ascii="宋体" w:hAnsi="宋体"/>
          <w:b/>
          <w:spacing w:val="-6"/>
          <w:sz w:val="21"/>
          <w:szCs w:val="21"/>
        </w:rPr>
        <w:t>报价文件的格式</w:t>
      </w:r>
    </w:p>
    <w:p>
      <w:pPr>
        <w:autoSpaceDE w:val="0"/>
        <w:autoSpaceDN w:val="0"/>
        <w:spacing w:line="360" w:lineRule="auto"/>
        <w:ind w:firstLine="422" w:firstLineChars="200"/>
        <w:textAlignment w:val="bottom"/>
        <w:rPr>
          <w:rFonts w:ascii="宋体" w:hAnsi="宋体" w:cs="新宋体"/>
          <w:b/>
          <w:szCs w:val="21"/>
          <w:u w:val="single"/>
        </w:rPr>
      </w:pPr>
      <w:r>
        <w:rPr>
          <w:rFonts w:hint="eastAsia" w:ascii="宋体" w:hAnsi="宋体" w:cs="新宋体"/>
          <w:b/>
          <w:szCs w:val="21"/>
          <w:u w:val="single"/>
        </w:rPr>
        <w:t>报价文件须包装于文件袋中并密封。</w:t>
      </w:r>
    </w:p>
    <w:p>
      <w:pPr>
        <w:spacing w:line="360" w:lineRule="auto"/>
        <w:ind w:firstLine="398" w:firstLineChars="200"/>
        <w:rPr>
          <w:rFonts w:ascii="宋体" w:hAnsi="宋体"/>
          <w:b/>
          <w:spacing w:val="-6"/>
          <w:szCs w:val="21"/>
        </w:rPr>
      </w:pPr>
      <w:r>
        <w:rPr>
          <w:rFonts w:hint="eastAsia" w:ascii="宋体" w:hAnsi="宋体"/>
          <w:b/>
          <w:spacing w:val="-6"/>
          <w:szCs w:val="21"/>
        </w:rPr>
        <w:t>三、评审办法</w:t>
      </w:r>
    </w:p>
    <w:p>
      <w:pPr>
        <w:spacing w:line="360" w:lineRule="auto"/>
        <w:ind w:firstLine="422" w:firstLineChars="200"/>
        <w:rPr>
          <w:rFonts w:ascii="宋体" w:hAnsi="宋体"/>
          <w:b/>
          <w:spacing w:val="-6"/>
          <w:szCs w:val="21"/>
        </w:rPr>
      </w:pPr>
      <w:r>
        <w:rPr>
          <w:rFonts w:hint="eastAsia" w:ascii="宋体" w:hAnsi="宋体" w:cs="新宋体"/>
          <w:b/>
          <w:szCs w:val="21"/>
          <w:u w:val="single"/>
        </w:rPr>
        <w:t>1、</w:t>
      </w:r>
      <w:r>
        <w:rPr>
          <w:rFonts w:hint="eastAsia" w:ascii="宋体" w:hAnsi="宋体"/>
          <w:b/>
          <w:spacing w:val="-6"/>
          <w:szCs w:val="21"/>
          <w:u w:val="single"/>
        </w:rPr>
        <w:t>报价文件如未按照要求密封，按废标处理。</w:t>
      </w:r>
    </w:p>
    <w:p>
      <w:pPr>
        <w:spacing w:line="360" w:lineRule="auto"/>
        <w:ind w:firstLine="398" w:firstLineChars="200"/>
        <w:rPr>
          <w:rFonts w:ascii="宋体" w:hAnsi="宋体"/>
          <w:b/>
          <w:spacing w:val="-6"/>
          <w:szCs w:val="21"/>
          <w:u w:val="single"/>
        </w:rPr>
      </w:pPr>
      <w:r>
        <w:rPr>
          <w:rFonts w:hint="eastAsia" w:ascii="宋体" w:hAnsi="宋体"/>
          <w:b/>
          <w:spacing w:val="-6"/>
          <w:szCs w:val="21"/>
          <w:u w:val="single"/>
        </w:rPr>
        <w:t>2、没有提供企业营业执照、税务登记证、组织机构代码证；或五证合一的企业营业执照复印件（复印件加盖公章）或者不在有效期内，按废标处理。</w:t>
      </w:r>
    </w:p>
    <w:p>
      <w:pPr>
        <w:spacing w:line="360" w:lineRule="auto"/>
        <w:ind w:firstLine="398" w:firstLineChars="200"/>
        <w:rPr>
          <w:rFonts w:hint="default" w:ascii="宋体" w:hAnsi="宋体" w:eastAsia="宋体"/>
          <w:b/>
          <w:spacing w:val="-6"/>
          <w:szCs w:val="21"/>
          <w:u w:val="single"/>
          <w:lang w:val="en-US" w:eastAsia="zh-CN"/>
        </w:rPr>
      </w:pPr>
      <w:r>
        <w:rPr>
          <w:rFonts w:hint="eastAsia" w:ascii="宋体" w:hAnsi="宋体"/>
          <w:b/>
          <w:spacing w:val="-6"/>
          <w:szCs w:val="21"/>
          <w:u w:val="single"/>
          <w:lang w:val="en-US" w:eastAsia="zh-CN"/>
        </w:rPr>
        <w:t>3、没有提供食品经营许可证（复印件加盖公章），按废标处理。</w:t>
      </w:r>
    </w:p>
    <w:p>
      <w:pPr>
        <w:spacing w:line="360" w:lineRule="auto"/>
        <w:ind w:firstLine="398" w:firstLineChars="200"/>
        <w:rPr>
          <w:rFonts w:ascii="宋体" w:hAnsi="宋体"/>
          <w:b/>
          <w:spacing w:val="-6"/>
          <w:szCs w:val="21"/>
          <w:u w:val="single"/>
        </w:rPr>
      </w:pPr>
      <w:r>
        <w:rPr>
          <w:rFonts w:hint="eastAsia" w:ascii="宋体" w:hAnsi="宋体"/>
          <w:b/>
          <w:spacing w:val="-6"/>
          <w:szCs w:val="21"/>
          <w:u w:val="single"/>
          <w:lang w:val="en-US" w:eastAsia="zh-CN"/>
        </w:rPr>
        <w:t>4</w:t>
      </w:r>
      <w:r>
        <w:rPr>
          <w:rFonts w:hint="eastAsia" w:ascii="宋体" w:hAnsi="宋体"/>
          <w:b/>
          <w:spacing w:val="-6"/>
          <w:szCs w:val="21"/>
          <w:u w:val="single"/>
        </w:rPr>
        <w:t>、没有提供近期可抵扣进项税额的票据一张（复印件加盖公章），按废标处理。</w:t>
      </w:r>
    </w:p>
    <w:p>
      <w:pPr>
        <w:spacing w:line="360" w:lineRule="auto"/>
        <w:ind w:firstLine="398" w:firstLineChars="200"/>
        <w:rPr>
          <w:rFonts w:ascii="宋体" w:hAnsi="宋体"/>
          <w:b/>
          <w:spacing w:val="-6"/>
          <w:szCs w:val="21"/>
          <w:u w:val="single"/>
        </w:rPr>
      </w:pPr>
      <w:r>
        <w:rPr>
          <w:rFonts w:hint="eastAsia" w:ascii="宋体" w:hAnsi="宋体"/>
          <w:b/>
          <w:spacing w:val="-6"/>
          <w:szCs w:val="21"/>
          <w:u w:val="single"/>
          <w:lang w:val="en-US" w:eastAsia="zh-CN"/>
        </w:rPr>
        <w:t>5</w:t>
      </w:r>
      <w:r>
        <w:rPr>
          <w:rFonts w:hint="eastAsia" w:ascii="宋体" w:hAnsi="宋体"/>
          <w:b/>
          <w:spacing w:val="-6"/>
          <w:szCs w:val="21"/>
          <w:u w:val="single"/>
        </w:rPr>
        <w:t>、“信用中国”网站www.creditchina.gov.cn查询结果显示为失信执行人的，按废标处理。</w:t>
      </w:r>
    </w:p>
    <w:p>
      <w:pPr>
        <w:spacing w:line="360" w:lineRule="auto"/>
        <w:ind w:firstLine="398" w:firstLineChars="200"/>
        <w:rPr>
          <w:rFonts w:ascii="宋体" w:hAnsi="宋体"/>
          <w:b/>
          <w:spacing w:val="-6"/>
          <w:szCs w:val="21"/>
          <w:u w:val="single"/>
        </w:rPr>
      </w:pPr>
      <w:r>
        <w:rPr>
          <w:rFonts w:hint="eastAsia" w:ascii="宋体" w:hAnsi="宋体"/>
          <w:b/>
          <w:spacing w:val="-6"/>
          <w:szCs w:val="21"/>
          <w:u w:val="single"/>
          <w:lang w:val="en-US" w:eastAsia="zh-CN"/>
        </w:rPr>
        <w:t>6</w:t>
      </w:r>
      <w:r>
        <w:rPr>
          <w:rFonts w:hint="eastAsia" w:ascii="宋体" w:hAnsi="宋体"/>
          <w:b/>
          <w:spacing w:val="-6"/>
          <w:szCs w:val="21"/>
          <w:u w:val="single"/>
        </w:rPr>
        <w:t>、没有提供法人代表授权书（</w:t>
      </w:r>
      <w:r>
        <w:rPr>
          <w:rFonts w:hint="eastAsia" w:ascii="宋体" w:hAnsi="宋体"/>
          <w:b/>
          <w:spacing w:val="-6"/>
          <w:szCs w:val="21"/>
          <w:u w:val="single"/>
          <w:lang w:val="en-US" w:eastAsia="zh-CN"/>
        </w:rPr>
        <w:t>签字</w:t>
      </w:r>
      <w:r>
        <w:rPr>
          <w:rFonts w:hint="eastAsia" w:ascii="宋体" w:hAnsi="宋体"/>
          <w:b/>
          <w:spacing w:val="-6"/>
          <w:szCs w:val="21"/>
          <w:u w:val="single"/>
        </w:rPr>
        <w:t>加盖公章），按废标处理。</w:t>
      </w:r>
    </w:p>
    <w:p>
      <w:pPr>
        <w:spacing w:line="360" w:lineRule="auto"/>
        <w:ind w:firstLine="398" w:firstLineChars="200"/>
        <w:rPr>
          <w:rFonts w:ascii="宋体" w:hAnsi="宋体"/>
          <w:b/>
          <w:spacing w:val="-6"/>
          <w:szCs w:val="21"/>
          <w:u w:val="single"/>
        </w:rPr>
      </w:pPr>
      <w:r>
        <w:rPr>
          <w:rFonts w:hint="eastAsia" w:ascii="宋体" w:hAnsi="宋体"/>
          <w:b/>
          <w:spacing w:val="-6"/>
          <w:szCs w:val="21"/>
          <w:u w:val="single"/>
          <w:lang w:val="en-US" w:eastAsia="zh-CN"/>
        </w:rPr>
        <w:t>7</w:t>
      </w:r>
      <w:r>
        <w:rPr>
          <w:rFonts w:hint="eastAsia" w:ascii="宋体" w:hAnsi="宋体"/>
          <w:b/>
          <w:spacing w:val="-6"/>
          <w:szCs w:val="21"/>
          <w:u w:val="single"/>
        </w:rPr>
        <w:t>、不满足第二章采购要求的，按废标处理。</w:t>
      </w:r>
    </w:p>
    <w:p>
      <w:pPr>
        <w:spacing w:line="360" w:lineRule="auto"/>
        <w:ind w:firstLine="398" w:firstLineChars="200"/>
        <w:rPr>
          <w:rFonts w:ascii="宋体" w:hAnsi="宋体"/>
          <w:b/>
          <w:spacing w:val="-6"/>
          <w:szCs w:val="21"/>
          <w:u w:val="single"/>
        </w:rPr>
      </w:pPr>
      <w:r>
        <w:rPr>
          <w:rFonts w:hint="eastAsia" w:ascii="宋体" w:hAnsi="宋体"/>
          <w:b/>
          <w:spacing w:val="-6"/>
          <w:szCs w:val="21"/>
          <w:u w:val="single"/>
          <w:lang w:val="en-US" w:eastAsia="zh-CN"/>
        </w:rPr>
        <w:t>8</w:t>
      </w:r>
      <w:r>
        <w:rPr>
          <w:rFonts w:hint="eastAsia" w:ascii="宋体" w:hAnsi="宋体"/>
          <w:b/>
          <w:spacing w:val="-6"/>
          <w:szCs w:val="21"/>
          <w:u w:val="single"/>
        </w:rPr>
        <w:t>、本次采购采取</w:t>
      </w:r>
      <w:r>
        <w:rPr>
          <w:rFonts w:hint="eastAsia" w:ascii="宋体" w:hAnsi="宋体"/>
          <w:b/>
          <w:spacing w:val="-6"/>
          <w:szCs w:val="21"/>
          <w:u w:val="single"/>
          <w:lang w:val="en-US" w:eastAsia="zh-CN"/>
        </w:rPr>
        <w:t>经评审的</w:t>
      </w:r>
      <w:r>
        <w:rPr>
          <w:rFonts w:hint="eastAsia" w:ascii="宋体" w:hAnsi="宋体"/>
          <w:b/>
          <w:spacing w:val="-6"/>
          <w:szCs w:val="21"/>
          <w:u w:val="single"/>
        </w:rPr>
        <w:t>最低</w:t>
      </w:r>
      <w:r>
        <w:rPr>
          <w:rFonts w:hint="eastAsia" w:ascii="宋体" w:hAnsi="宋体"/>
          <w:b/>
          <w:spacing w:val="-6"/>
          <w:szCs w:val="21"/>
          <w:u w:val="single"/>
          <w:lang w:val="en-US" w:eastAsia="zh-CN"/>
        </w:rPr>
        <w:t>投标价</w:t>
      </w:r>
      <w:r>
        <w:rPr>
          <w:rFonts w:hint="eastAsia" w:ascii="宋体" w:hAnsi="宋体"/>
          <w:b/>
          <w:spacing w:val="-6"/>
          <w:szCs w:val="21"/>
          <w:u w:val="single"/>
        </w:rPr>
        <w:t>法，即</w:t>
      </w:r>
      <w:r>
        <w:rPr>
          <w:rFonts w:hint="eastAsia" w:ascii="宋体" w:hAnsi="宋体"/>
          <w:b/>
          <w:spacing w:val="-6"/>
          <w:szCs w:val="21"/>
          <w:u w:val="single"/>
          <w:lang w:val="en-US" w:eastAsia="zh-CN"/>
        </w:rPr>
        <w:t>符合资格及采购要求的</w:t>
      </w:r>
      <w:r>
        <w:rPr>
          <w:rFonts w:hint="eastAsia" w:ascii="宋体" w:hAnsi="宋体"/>
          <w:b/>
          <w:spacing w:val="-6"/>
          <w:szCs w:val="21"/>
          <w:u w:val="single"/>
        </w:rPr>
        <w:t>报价</w:t>
      </w:r>
      <w:r>
        <w:rPr>
          <w:rFonts w:hint="eastAsia" w:ascii="宋体" w:hAnsi="宋体"/>
          <w:b/>
          <w:spacing w:val="-6"/>
          <w:szCs w:val="21"/>
          <w:u w:val="single"/>
          <w:lang w:eastAsia="zh-CN"/>
        </w:rPr>
        <w:t>（</w:t>
      </w:r>
      <w:r>
        <w:rPr>
          <w:rFonts w:hint="eastAsia" w:ascii="宋体" w:hAnsi="宋体"/>
          <w:b/>
          <w:spacing w:val="-6"/>
          <w:szCs w:val="21"/>
          <w:u w:val="single"/>
          <w:lang w:val="en-US" w:eastAsia="zh-CN"/>
        </w:rPr>
        <w:t>三个月不含税总价</w:t>
      </w:r>
      <w:r>
        <w:rPr>
          <w:rFonts w:hint="eastAsia" w:ascii="宋体" w:hAnsi="宋体"/>
          <w:b/>
          <w:spacing w:val="-6"/>
          <w:szCs w:val="21"/>
          <w:u w:val="single"/>
          <w:lang w:eastAsia="zh-CN"/>
        </w:rPr>
        <w:t>）</w:t>
      </w:r>
      <w:r>
        <w:rPr>
          <w:rFonts w:hint="eastAsia" w:ascii="宋体" w:hAnsi="宋体"/>
          <w:b/>
          <w:spacing w:val="-6"/>
          <w:szCs w:val="21"/>
          <w:u w:val="single"/>
        </w:rPr>
        <w:t>最低的单位为中</w:t>
      </w:r>
      <w:r>
        <w:rPr>
          <w:rFonts w:hint="eastAsia" w:ascii="宋体" w:hAnsi="宋体"/>
          <w:b/>
          <w:spacing w:val="-6"/>
          <w:szCs w:val="21"/>
          <w:u w:val="single"/>
          <w:lang w:val="en-US" w:eastAsia="zh-CN"/>
        </w:rPr>
        <w:t>选人</w:t>
      </w:r>
      <w:r>
        <w:rPr>
          <w:rFonts w:hint="eastAsia" w:ascii="宋体" w:hAnsi="宋体"/>
          <w:b/>
          <w:spacing w:val="-6"/>
          <w:szCs w:val="21"/>
          <w:u w:val="single"/>
        </w:rPr>
        <w:t>。</w:t>
      </w:r>
    </w:p>
    <w:p>
      <w:pPr>
        <w:spacing w:beforeLines="50" w:line="288" w:lineRule="auto"/>
        <w:ind w:firstLine="200"/>
        <w:jc w:val="left"/>
        <w:rPr>
          <w:rFonts w:ascii="宋体" w:hAnsi="宋体"/>
          <w:b/>
          <w:spacing w:val="-6"/>
          <w:sz w:val="30"/>
          <w:szCs w:val="30"/>
        </w:rPr>
      </w:pPr>
    </w:p>
    <w:p>
      <w:pPr>
        <w:pStyle w:val="21"/>
        <w:rPr>
          <w:szCs w:val="30"/>
        </w:rPr>
      </w:pPr>
      <w:r>
        <w:br w:type="page"/>
      </w:r>
      <w:bookmarkStart w:id="8" w:name="_Toc468093441"/>
      <w:r>
        <w:rPr>
          <w:rFonts w:hint="eastAsia"/>
        </w:rPr>
        <w:t>第五章 合同主要条款</w:t>
      </w:r>
      <w:bookmarkEnd w:id="8"/>
    </w:p>
    <w:p>
      <w:pPr>
        <w:adjustRightInd w:val="0"/>
        <w:snapToGrid w:val="0"/>
        <w:spacing w:line="360" w:lineRule="auto"/>
        <w:ind w:firstLine="442" w:firstLineChars="200"/>
        <w:rPr>
          <w:rFonts w:hint="eastAsia" w:ascii="宋体" w:hAnsi="宋体" w:cs="宋体"/>
          <w:b/>
          <w:sz w:val="22"/>
        </w:rPr>
      </w:pPr>
      <w:r>
        <w:rPr>
          <w:rFonts w:hint="eastAsia" w:ascii="宋体" w:hAnsi="宋体" w:cs="宋体"/>
          <w:b/>
          <w:sz w:val="22"/>
        </w:rPr>
        <w:t xml:space="preserve">甲方：        </w:t>
      </w:r>
    </w:p>
    <w:p>
      <w:pPr>
        <w:adjustRightInd w:val="0"/>
        <w:snapToGrid w:val="0"/>
        <w:spacing w:line="360" w:lineRule="auto"/>
        <w:ind w:firstLine="452"/>
        <w:rPr>
          <w:rFonts w:hint="eastAsia" w:ascii="宋体" w:hAnsi="宋体" w:cs="宋体"/>
          <w:b/>
          <w:sz w:val="22"/>
        </w:rPr>
      </w:pPr>
      <w:r>
        <w:rPr>
          <w:rFonts w:hint="eastAsia" w:ascii="宋体" w:hAnsi="宋体" w:cs="宋体"/>
          <w:b/>
          <w:sz w:val="22"/>
        </w:rPr>
        <w:t>住所地：</w:t>
      </w:r>
    </w:p>
    <w:p>
      <w:pPr>
        <w:adjustRightInd w:val="0"/>
        <w:snapToGrid w:val="0"/>
        <w:spacing w:line="360" w:lineRule="auto"/>
        <w:rPr>
          <w:rFonts w:hint="eastAsia" w:ascii="宋体" w:hAnsi="宋体" w:cs="宋体"/>
          <w:b/>
          <w:sz w:val="22"/>
        </w:rPr>
      </w:pPr>
    </w:p>
    <w:p>
      <w:pPr>
        <w:adjustRightInd w:val="0"/>
        <w:snapToGrid w:val="0"/>
        <w:spacing w:line="360" w:lineRule="auto"/>
        <w:ind w:firstLine="452"/>
        <w:rPr>
          <w:rFonts w:hint="eastAsia" w:ascii="宋体" w:hAnsi="宋体" w:cs="宋体"/>
          <w:b/>
          <w:sz w:val="22"/>
        </w:rPr>
      </w:pPr>
      <w:r>
        <w:rPr>
          <w:rFonts w:hint="eastAsia" w:ascii="宋体" w:hAnsi="宋体" w:cs="宋体"/>
          <w:b/>
          <w:sz w:val="22"/>
        </w:rPr>
        <w:t>乙方:</w:t>
      </w:r>
    </w:p>
    <w:p>
      <w:pPr>
        <w:adjustRightInd w:val="0"/>
        <w:snapToGrid w:val="0"/>
        <w:spacing w:line="360" w:lineRule="auto"/>
        <w:ind w:firstLine="452"/>
        <w:rPr>
          <w:rFonts w:hint="eastAsia" w:ascii="宋体" w:hAnsi="宋体" w:cs="宋体"/>
          <w:sz w:val="22"/>
        </w:rPr>
      </w:pPr>
      <w:r>
        <w:rPr>
          <w:rFonts w:hint="eastAsia" w:ascii="宋体" w:hAnsi="宋体" w:cs="宋体"/>
          <w:b/>
          <w:sz w:val="22"/>
        </w:rPr>
        <w:t>住所地:</w:t>
      </w:r>
    </w:p>
    <w:p>
      <w:pPr>
        <w:adjustRightInd w:val="0"/>
        <w:snapToGrid w:val="0"/>
        <w:spacing w:line="360" w:lineRule="auto"/>
        <w:ind w:firstLine="450"/>
        <w:rPr>
          <w:rFonts w:hint="eastAsia" w:ascii="宋体" w:hAnsi="宋体" w:cs="宋体"/>
          <w:sz w:val="22"/>
        </w:rPr>
      </w:pPr>
    </w:p>
    <w:p>
      <w:pPr>
        <w:adjustRightInd w:val="0"/>
        <w:snapToGrid w:val="0"/>
        <w:spacing w:line="360" w:lineRule="auto"/>
        <w:ind w:firstLine="440" w:firstLineChars="200"/>
        <w:rPr>
          <w:rFonts w:hint="eastAsia" w:ascii="宋体" w:hAnsi="宋体" w:cs="宋体"/>
          <w:sz w:val="22"/>
        </w:rPr>
      </w:pPr>
      <w:r>
        <w:rPr>
          <w:rFonts w:hint="eastAsia" w:ascii="宋体" w:hAnsi="宋体" w:cs="宋体"/>
          <w:sz w:val="22"/>
        </w:rPr>
        <w:t>甲、乙双方根据《中华人民共和国民法典》等相关法律法规，就相关货物采购事宜，在互利、平等的原则基础上，经协商一致，特签订本合同，以共同遵守。</w:t>
      </w:r>
    </w:p>
    <w:p>
      <w:pPr>
        <w:spacing w:line="360" w:lineRule="auto"/>
        <w:ind w:firstLine="593"/>
        <w:rPr>
          <w:rFonts w:hint="eastAsia" w:ascii="宋体" w:hAnsi="宋体" w:cs="宋体"/>
          <w:b/>
          <w:bCs/>
          <w:sz w:val="22"/>
        </w:rPr>
      </w:pPr>
      <w:r>
        <w:rPr>
          <w:rFonts w:hint="eastAsia" w:ascii="宋体" w:hAnsi="宋体" w:cs="宋体"/>
          <w:b/>
          <w:bCs/>
          <w:sz w:val="22"/>
        </w:rPr>
        <w:t>一、商品名称、种类、规格、单位、数量、金额（单位：元）</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319"/>
        <w:gridCol w:w="1335"/>
        <w:gridCol w:w="871"/>
        <w:gridCol w:w="1045"/>
        <w:gridCol w:w="1319"/>
        <w:gridCol w:w="1609"/>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818" w:type="dxa"/>
            <w:shd w:val="clear" w:color="000000" w:fill="FFFFFF"/>
            <w:noWrap w:val="0"/>
            <w:vAlign w:val="center"/>
          </w:tcPr>
          <w:p>
            <w:pPr>
              <w:keepNext w:val="0"/>
              <w:keepLines w:val="0"/>
              <w:widowControl/>
              <w:suppressLineNumbers w:val="0"/>
              <w:adjustRightInd w:val="0"/>
              <w:snapToGrid w:val="0"/>
              <w:spacing w:before="0" w:beforeAutospacing="0" w:after="0" w:afterAutospacing="0"/>
              <w:ind w:left="0" w:right="0"/>
              <w:jc w:val="center"/>
              <w:rPr>
                <w:rFonts w:ascii="宋体" w:hAnsi="宋体" w:cs="宋体"/>
                <w:b/>
                <w:bCs/>
                <w:kern w:val="0"/>
                <w:sz w:val="22"/>
              </w:rPr>
            </w:pPr>
            <w:r>
              <w:rPr>
                <w:rFonts w:hint="eastAsia" w:ascii="宋体" w:hAnsi="宋体" w:cs="宋体"/>
                <w:b/>
                <w:bCs/>
                <w:kern w:val="0"/>
                <w:sz w:val="22"/>
              </w:rPr>
              <w:t>序 号</w:t>
            </w:r>
          </w:p>
        </w:tc>
        <w:tc>
          <w:tcPr>
            <w:tcW w:w="1319" w:type="dxa"/>
            <w:shd w:val="clear" w:color="000000" w:fill="FFFFFF"/>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cs="宋体"/>
                <w:b/>
                <w:bCs/>
                <w:kern w:val="0"/>
                <w:sz w:val="22"/>
              </w:rPr>
            </w:pPr>
            <w:r>
              <w:rPr>
                <w:rFonts w:hint="eastAsia" w:ascii="宋体" w:hAnsi="宋体" w:cs="宋体"/>
                <w:b/>
                <w:bCs/>
                <w:kern w:val="0"/>
                <w:sz w:val="22"/>
              </w:rPr>
              <w:t>产品名称</w:t>
            </w:r>
          </w:p>
        </w:tc>
        <w:tc>
          <w:tcPr>
            <w:tcW w:w="1335" w:type="dxa"/>
            <w:shd w:val="clear" w:color="000000" w:fill="FFFFFF"/>
            <w:noWrap w:val="0"/>
            <w:vAlign w:val="center"/>
          </w:tcPr>
          <w:p>
            <w:pPr>
              <w:keepNext w:val="0"/>
              <w:keepLines w:val="0"/>
              <w:widowControl/>
              <w:suppressLineNumbers w:val="0"/>
              <w:adjustRightInd w:val="0"/>
              <w:snapToGrid w:val="0"/>
              <w:spacing w:before="0" w:beforeAutospacing="0" w:after="0" w:afterAutospacing="0"/>
              <w:ind w:left="0" w:right="0"/>
              <w:jc w:val="center"/>
              <w:rPr>
                <w:rFonts w:ascii="宋体" w:hAnsi="宋体" w:cs="宋体"/>
                <w:b/>
                <w:bCs/>
                <w:kern w:val="0"/>
                <w:sz w:val="22"/>
              </w:rPr>
            </w:pPr>
            <w:r>
              <w:rPr>
                <w:rFonts w:hint="eastAsia" w:ascii="宋体" w:hAnsi="宋体" w:cs="宋体"/>
                <w:b/>
                <w:bCs/>
                <w:kern w:val="0"/>
                <w:sz w:val="22"/>
              </w:rPr>
              <w:t>产品规格/产品要求</w:t>
            </w:r>
          </w:p>
        </w:tc>
        <w:tc>
          <w:tcPr>
            <w:tcW w:w="871" w:type="dxa"/>
            <w:shd w:val="clear" w:color="000000" w:fill="FFFFFF"/>
            <w:noWrap w:val="0"/>
            <w:vAlign w:val="center"/>
          </w:tcPr>
          <w:p>
            <w:pPr>
              <w:keepNext w:val="0"/>
              <w:keepLines w:val="0"/>
              <w:widowControl/>
              <w:suppressLineNumbers w:val="0"/>
              <w:adjustRightInd w:val="0"/>
              <w:snapToGrid w:val="0"/>
              <w:spacing w:before="0" w:beforeAutospacing="0" w:after="0" w:afterAutospacing="0"/>
              <w:ind w:left="0" w:right="0"/>
              <w:jc w:val="center"/>
              <w:rPr>
                <w:rFonts w:ascii="宋体" w:hAnsi="宋体" w:cs="宋体"/>
                <w:b/>
                <w:bCs/>
                <w:kern w:val="0"/>
                <w:sz w:val="22"/>
              </w:rPr>
            </w:pPr>
            <w:r>
              <w:rPr>
                <w:rFonts w:hint="eastAsia" w:ascii="宋体" w:hAnsi="宋体" w:cs="宋体"/>
                <w:b/>
                <w:bCs/>
                <w:kern w:val="0"/>
                <w:sz w:val="22"/>
              </w:rPr>
              <w:t>单位</w:t>
            </w:r>
          </w:p>
        </w:tc>
        <w:tc>
          <w:tcPr>
            <w:tcW w:w="1045" w:type="dxa"/>
            <w:shd w:val="clear" w:color="000000" w:fill="FFFFFF"/>
            <w:noWrap w:val="0"/>
            <w:vAlign w:val="center"/>
          </w:tcPr>
          <w:p>
            <w:pPr>
              <w:keepNext w:val="0"/>
              <w:keepLines w:val="0"/>
              <w:widowControl/>
              <w:suppressLineNumbers w:val="0"/>
              <w:adjustRightInd w:val="0"/>
              <w:snapToGrid w:val="0"/>
              <w:spacing w:before="0" w:beforeAutospacing="0" w:after="0" w:afterAutospacing="0"/>
              <w:ind w:left="0" w:right="0"/>
              <w:jc w:val="center"/>
              <w:rPr>
                <w:rFonts w:ascii="宋体" w:hAnsi="宋体" w:cs="宋体"/>
                <w:b/>
                <w:bCs/>
                <w:kern w:val="0"/>
                <w:sz w:val="22"/>
              </w:rPr>
            </w:pPr>
            <w:r>
              <w:rPr>
                <w:rFonts w:hint="eastAsia" w:ascii="宋体" w:hAnsi="宋体" w:cs="宋体"/>
                <w:b/>
                <w:bCs/>
                <w:kern w:val="0"/>
                <w:sz w:val="22"/>
                <w:lang w:val="en-US" w:eastAsia="zh-CN"/>
              </w:rPr>
              <w:t>三个月</w:t>
            </w:r>
            <w:r>
              <w:rPr>
                <w:rFonts w:hint="eastAsia" w:ascii="宋体" w:hAnsi="宋体" w:cs="宋体"/>
                <w:b/>
                <w:bCs/>
                <w:kern w:val="0"/>
                <w:sz w:val="22"/>
              </w:rPr>
              <w:t>预计采购量</w:t>
            </w:r>
          </w:p>
        </w:tc>
        <w:tc>
          <w:tcPr>
            <w:tcW w:w="1319" w:type="dxa"/>
            <w:shd w:val="clear" w:color="000000" w:fill="FFFFFF"/>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b/>
                <w:bCs/>
                <w:kern w:val="0"/>
                <w:sz w:val="22"/>
                <w:lang w:eastAsia="zh-CN"/>
              </w:rPr>
            </w:pPr>
            <w:r>
              <w:rPr>
                <w:rFonts w:hint="eastAsia" w:ascii="宋体" w:hAnsi="宋体" w:cs="宋体"/>
                <w:b/>
                <w:bCs/>
                <w:kern w:val="0"/>
                <w:sz w:val="22"/>
              </w:rPr>
              <w:t>单价</w:t>
            </w:r>
          </w:p>
          <w:p>
            <w:pPr>
              <w:keepNext w:val="0"/>
              <w:keepLines w:val="0"/>
              <w:widowControl/>
              <w:suppressLineNumbers w:val="0"/>
              <w:adjustRightInd w:val="0"/>
              <w:snapToGrid w:val="0"/>
              <w:spacing w:before="0" w:beforeAutospacing="0" w:after="0" w:afterAutospacing="0"/>
              <w:ind w:left="0" w:right="0"/>
              <w:jc w:val="center"/>
              <w:rPr>
                <w:rFonts w:ascii="宋体" w:hAnsi="宋体" w:cs="宋体"/>
                <w:b/>
                <w:bCs/>
                <w:kern w:val="0"/>
                <w:sz w:val="22"/>
              </w:rPr>
            </w:pPr>
            <w:r>
              <w:rPr>
                <w:rFonts w:hint="eastAsia" w:ascii="宋体" w:hAnsi="宋体" w:cs="宋体"/>
                <w:b/>
                <w:bCs/>
                <w:kern w:val="0"/>
                <w:sz w:val="22"/>
              </w:rPr>
              <w:t>（不含税)</w:t>
            </w:r>
          </w:p>
        </w:tc>
        <w:tc>
          <w:tcPr>
            <w:tcW w:w="1609" w:type="dxa"/>
            <w:shd w:val="clear" w:color="000000" w:fill="FFFFFF"/>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eastAsia="宋体" w:cs="宋体"/>
                <w:b/>
                <w:szCs w:val="21"/>
                <w:lang w:eastAsia="zh-CN"/>
              </w:rPr>
            </w:pPr>
            <w:r>
              <w:rPr>
                <w:rFonts w:hint="eastAsia" w:ascii="宋体" w:hAnsi="宋体" w:cs="宋体"/>
                <w:b/>
                <w:szCs w:val="21"/>
              </w:rPr>
              <w:t>单价税额</w:t>
            </w:r>
          </w:p>
          <w:p>
            <w:pPr>
              <w:keepNext w:val="0"/>
              <w:keepLines w:val="0"/>
              <w:widowControl/>
              <w:suppressLineNumbers w:val="0"/>
              <w:adjustRightInd w:val="0"/>
              <w:snapToGrid w:val="0"/>
              <w:spacing w:before="0" w:beforeAutospacing="0" w:after="0" w:afterAutospacing="0"/>
              <w:ind w:left="0" w:right="0"/>
              <w:jc w:val="center"/>
              <w:rPr>
                <w:rFonts w:ascii="宋体" w:hAnsi="宋体" w:cs="宋体"/>
                <w:b/>
                <w:bCs/>
                <w:kern w:val="0"/>
                <w:sz w:val="22"/>
              </w:rPr>
            </w:pPr>
            <w:r>
              <w:rPr>
                <w:rFonts w:hint="eastAsia" w:ascii="宋体" w:hAnsi="宋体" w:cs="宋体"/>
                <w:b/>
                <w:szCs w:val="21"/>
              </w:rPr>
              <w:t>（税率 %）</w:t>
            </w:r>
          </w:p>
        </w:tc>
        <w:tc>
          <w:tcPr>
            <w:tcW w:w="1301" w:type="dxa"/>
            <w:shd w:val="clear" w:color="000000" w:fill="FFFFFF"/>
            <w:noWrap w:val="0"/>
            <w:vAlign w:val="center"/>
          </w:tcPr>
          <w:p>
            <w:pPr>
              <w:keepNext w:val="0"/>
              <w:keepLines w:val="0"/>
              <w:widowControl/>
              <w:suppressLineNumbers w:val="0"/>
              <w:adjustRightInd w:val="0"/>
              <w:snapToGrid w:val="0"/>
              <w:spacing w:before="0" w:beforeAutospacing="0" w:after="0" w:afterAutospacing="0"/>
              <w:ind w:left="0" w:right="0"/>
              <w:jc w:val="center"/>
              <w:rPr>
                <w:rFonts w:ascii="宋体" w:hAnsi="宋体" w:cs="宋体"/>
                <w:b/>
                <w:bCs/>
                <w:kern w:val="0"/>
                <w:sz w:val="22"/>
              </w:rPr>
            </w:pPr>
            <w:r>
              <w:rPr>
                <w:rFonts w:hint="eastAsia" w:ascii="宋体" w:hAnsi="宋体" w:cs="宋体"/>
                <w:b/>
                <w:bCs/>
                <w:kern w:val="0"/>
                <w:sz w:val="22"/>
              </w:rPr>
              <w:t>综合单价（含税）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818" w:type="dxa"/>
            <w:shd w:val="clear" w:color="000000" w:fill="FFFFFF"/>
            <w:noWrap w:val="0"/>
            <w:vAlign w:val="top"/>
          </w:tcPr>
          <w:p>
            <w:pPr>
              <w:keepNext w:val="0"/>
              <w:keepLines w:val="0"/>
              <w:suppressLineNumbers w:val="0"/>
              <w:adjustRightInd w:val="0"/>
              <w:snapToGrid w:val="0"/>
              <w:spacing w:before="0" w:beforeAutospacing="0" w:after="0" w:afterAutospacing="0"/>
              <w:ind w:left="0" w:right="0"/>
              <w:jc w:val="center"/>
              <w:rPr>
                <w:rFonts w:hint="eastAsia" w:ascii="宋体" w:hAnsi="宋体"/>
                <w:sz w:val="22"/>
              </w:rPr>
            </w:pPr>
            <w:r>
              <w:rPr>
                <w:rFonts w:hint="eastAsia" w:ascii="宋体" w:hAnsi="宋体"/>
                <w:sz w:val="22"/>
              </w:rPr>
              <w:t>1</w:t>
            </w:r>
          </w:p>
        </w:tc>
        <w:tc>
          <w:tcPr>
            <w:tcW w:w="1319" w:type="dxa"/>
            <w:shd w:val="clear" w:color="000000" w:fill="FFFFFF"/>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sz w:val="22"/>
              </w:rPr>
            </w:pPr>
          </w:p>
        </w:tc>
        <w:tc>
          <w:tcPr>
            <w:tcW w:w="1335" w:type="dxa"/>
            <w:tcBorders>
              <w:bottom w:val="single" w:color="auto" w:sz="4" w:space="0"/>
            </w:tcBorders>
            <w:shd w:val="clear" w:color="000000" w:fill="FFFFFF"/>
            <w:noWrap w:val="0"/>
            <w:vAlign w:val="center"/>
          </w:tcPr>
          <w:p>
            <w:pPr>
              <w:keepNext w:val="0"/>
              <w:keepLines w:val="0"/>
              <w:suppressLineNumbers w:val="0"/>
              <w:adjustRightInd w:val="0"/>
              <w:snapToGrid w:val="0"/>
              <w:spacing w:before="0" w:beforeAutospacing="0" w:after="0" w:afterAutospacing="0"/>
              <w:ind w:left="0" w:right="0"/>
              <w:jc w:val="center"/>
              <w:rPr>
                <w:rFonts w:ascii="宋体" w:hAnsi="宋体"/>
                <w:sz w:val="22"/>
              </w:rPr>
            </w:pPr>
          </w:p>
        </w:tc>
        <w:tc>
          <w:tcPr>
            <w:tcW w:w="871" w:type="dxa"/>
            <w:tcBorders>
              <w:bottom w:val="single" w:color="auto" w:sz="4" w:space="0"/>
            </w:tcBorders>
            <w:shd w:val="clear" w:color="000000" w:fill="FFFFFF"/>
            <w:noWrap w:val="0"/>
            <w:vAlign w:val="center"/>
          </w:tcPr>
          <w:p>
            <w:pPr>
              <w:keepNext w:val="0"/>
              <w:keepLines w:val="0"/>
              <w:suppressLineNumbers w:val="0"/>
              <w:adjustRightInd w:val="0"/>
              <w:snapToGrid w:val="0"/>
              <w:spacing w:before="0" w:beforeAutospacing="0" w:after="0" w:afterAutospacing="0"/>
              <w:ind w:left="0" w:right="0"/>
              <w:jc w:val="center"/>
              <w:rPr>
                <w:rFonts w:ascii="宋体" w:hAnsi="宋体"/>
                <w:sz w:val="22"/>
              </w:rPr>
            </w:pPr>
          </w:p>
        </w:tc>
        <w:tc>
          <w:tcPr>
            <w:tcW w:w="1045" w:type="dxa"/>
            <w:tcBorders>
              <w:bottom w:val="single" w:color="auto" w:sz="4" w:space="0"/>
            </w:tcBorders>
            <w:shd w:val="clear" w:color="000000" w:fill="FFFFFF"/>
            <w:noWrap w:val="0"/>
            <w:vAlign w:val="center"/>
          </w:tcPr>
          <w:p>
            <w:pPr>
              <w:keepNext w:val="0"/>
              <w:keepLines w:val="0"/>
              <w:suppressLineNumbers w:val="0"/>
              <w:adjustRightInd w:val="0"/>
              <w:snapToGrid w:val="0"/>
              <w:spacing w:before="0" w:beforeAutospacing="0" w:after="0" w:afterAutospacing="0"/>
              <w:ind w:left="0" w:right="0"/>
              <w:jc w:val="center"/>
              <w:rPr>
                <w:rFonts w:ascii="宋体" w:hAnsi="宋体"/>
                <w:sz w:val="22"/>
              </w:rPr>
            </w:pPr>
          </w:p>
        </w:tc>
        <w:tc>
          <w:tcPr>
            <w:tcW w:w="1319" w:type="dxa"/>
            <w:tcBorders>
              <w:bottom w:val="single" w:color="auto" w:sz="4" w:space="0"/>
            </w:tcBorders>
            <w:shd w:val="clear" w:color="000000" w:fill="FFFFFF"/>
            <w:noWrap w:val="0"/>
            <w:vAlign w:val="center"/>
          </w:tcPr>
          <w:p>
            <w:pPr>
              <w:keepNext w:val="0"/>
              <w:keepLines w:val="0"/>
              <w:suppressLineNumbers w:val="0"/>
              <w:adjustRightInd w:val="0"/>
              <w:snapToGrid w:val="0"/>
              <w:spacing w:before="0" w:beforeAutospacing="0" w:after="0" w:afterAutospacing="0"/>
              <w:ind w:left="0" w:right="0"/>
              <w:jc w:val="center"/>
              <w:rPr>
                <w:rFonts w:ascii="宋体" w:hAnsi="宋体"/>
                <w:sz w:val="22"/>
              </w:rPr>
            </w:pPr>
          </w:p>
        </w:tc>
        <w:tc>
          <w:tcPr>
            <w:tcW w:w="1609" w:type="dxa"/>
            <w:shd w:val="clear" w:color="000000" w:fill="FFFFFF"/>
            <w:noWrap w:val="0"/>
            <w:vAlign w:val="center"/>
          </w:tcPr>
          <w:p>
            <w:pPr>
              <w:keepNext w:val="0"/>
              <w:keepLines w:val="0"/>
              <w:widowControl/>
              <w:suppressLineNumbers w:val="0"/>
              <w:adjustRightInd w:val="0"/>
              <w:snapToGrid w:val="0"/>
              <w:spacing w:before="0" w:beforeAutospacing="0" w:after="0" w:afterAutospacing="0"/>
              <w:ind w:left="0" w:right="0"/>
              <w:jc w:val="center"/>
              <w:rPr>
                <w:rFonts w:ascii="宋体" w:hAnsi="宋体" w:cs="宋体"/>
                <w:b/>
                <w:bCs/>
                <w:kern w:val="0"/>
                <w:sz w:val="22"/>
              </w:rPr>
            </w:pPr>
          </w:p>
        </w:tc>
        <w:tc>
          <w:tcPr>
            <w:tcW w:w="1301" w:type="dxa"/>
            <w:shd w:val="clear" w:color="000000" w:fill="FFFFFF"/>
            <w:noWrap w:val="0"/>
            <w:vAlign w:val="center"/>
          </w:tcPr>
          <w:p>
            <w:pPr>
              <w:keepNext w:val="0"/>
              <w:keepLines w:val="0"/>
              <w:widowControl/>
              <w:suppressLineNumbers w:val="0"/>
              <w:adjustRightInd w:val="0"/>
              <w:snapToGrid w:val="0"/>
              <w:spacing w:before="0" w:beforeAutospacing="0" w:after="0" w:afterAutospacing="0"/>
              <w:ind w:left="0" w:right="0"/>
              <w:jc w:val="center"/>
              <w:rPr>
                <w:rFonts w:ascii="宋体" w:hAnsi="宋体" w:cs="宋体"/>
                <w:b/>
                <w:bCs/>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818" w:type="dxa"/>
            <w:shd w:val="clear" w:color="000000" w:fill="FFFFFF"/>
            <w:noWrap w:val="0"/>
            <w:vAlign w:val="top"/>
          </w:tcPr>
          <w:p>
            <w:pPr>
              <w:keepNext w:val="0"/>
              <w:keepLines w:val="0"/>
              <w:suppressLineNumbers w:val="0"/>
              <w:adjustRightInd w:val="0"/>
              <w:snapToGrid w:val="0"/>
              <w:spacing w:before="0" w:beforeAutospacing="0" w:after="0" w:afterAutospacing="0"/>
              <w:ind w:left="0" w:right="0"/>
              <w:jc w:val="center"/>
              <w:rPr>
                <w:rFonts w:hint="eastAsia" w:ascii="宋体" w:hAnsi="宋体"/>
                <w:sz w:val="22"/>
              </w:rPr>
            </w:pPr>
            <w:r>
              <w:rPr>
                <w:rFonts w:hint="eastAsia" w:ascii="宋体" w:hAnsi="宋体"/>
                <w:sz w:val="22"/>
              </w:rPr>
              <w:t>2</w:t>
            </w:r>
          </w:p>
        </w:tc>
        <w:tc>
          <w:tcPr>
            <w:tcW w:w="1319" w:type="dxa"/>
            <w:shd w:val="clear" w:color="000000" w:fill="FFFFFF"/>
            <w:noWrap w:val="0"/>
            <w:vAlign w:val="center"/>
          </w:tcPr>
          <w:p>
            <w:pPr>
              <w:keepNext w:val="0"/>
              <w:keepLines w:val="0"/>
              <w:suppressLineNumbers w:val="0"/>
              <w:adjustRightInd w:val="0"/>
              <w:snapToGrid w:val="0"/>
              <w:spacing w:before="0" w:beforeAutospacing="0" w:after="0" w:afterAutospacing="0"/>
              <w:ind w:left="0" w:right="0"/>
              <w:jc w:val="center"/>
              <w:rPr>
                <w:rFonts w:ascii="宋体" w:hAnsi="宋体"/>
                <w:sz w:val="22"/>
              </w:rPr>
            </w:pPr>
          </w:p>
        </w:tc>
        <w:tc>
          <w:tcPr>
            <w:tcW w:w="1335" w:type="dxa"/>
            <w:tcBorders>
              <w:bottom w:val="single" w:color="auto" w:sz="4" w:space="0"/>
            </w:tcBorders>
            <w:shd w:val="clear" w:color="000000" w:fill="FFFFFF"/>
            <w:noWrap w:val="0"/>
            <w:vAlign w:val="center"/>
          </w:tcPr>
          <w:p>
            <w:pPr>
              <w:keepNext w:val="0"/>
              <w:keepLines w:val="0"/>
              <w:suppressLineNumbers w:val="0"/>
              <w:adjustRightInd w:val="0"/>
              <w:snapToGrid w:val="0"/>
              <w:spacing w:before="0" w:beforeAutospacing="0" w:after="0" w:afterAutospacing="0"/>
              <w:ind w:left="0" w:right="0"/>
              <w:jc w:val="center"/>
              <w:rPr>
                <w:rFonts w:ascii="宋体" w:hAnsi="宋体"/>
                <w:sz w:val="22"/>
              </w:rPr>
            </w:pPr>
          </w:p>
        </w:tc>
        <w:tc>
          <w:tcPr>
            <w:tcW w:w="871" w:type="dxa"/>
            <w:tcBorders>
              <w:bottom w:val="single" w:color="auto" w:sz="4" w:space="0"/>
            </w:tcBorders>
            <w:shd w:val="clear" w:color="000000" w:fill="FFFFFF"/>
            <w:noWrap w:val="0"/>
            <w:vAlign w:val="center"/>
          </w:tcPr>
          <w:p>
            <w:pPr>
              <w:keepNext w:val="0"/>
              <w:keepLines w:val="0"/>
              <w:suppressLineNumbers w:val="0"/>
              <w:adjustRightInd w:val="0"/>
              <w:snapToGrid w:val="0"/>
              <w:spacing w:before="0" w:beforeAutospacing="0" w:after="0" w:afterAutospacing="0"/>
              <w:ind w:left="0" w:right="0"/>
              <w:jc w:val="center"/>
              <w:rPr>
                <w:rFonts w:ascii="宋体" w:hAnsi="宋体"/>
                <w:sz w:val="22"/>
              </w:rPr>
            </w:pPr>
          </w:p>
        </w:tc>
        <w:tc>
          <w:tcPr>
            <w:tcW w:w="1045" w:type="dxa"/>
            <w:tcBorders>
              <w:bottom w:val="single" w:color="auto" w:sz="4" w:space="0"/>
            </w:tcBorders>
            <w:shd w:val="clear" w:color="000000" w:fill="FFFFFF"/>
            <w:noWrap w:val="0"/>
            <w:vAlign w:val="center"/>
          </w:tcPr>
          <w:p>
            <w:pPr>
              <w:keepNext w:val="0"/>
              <w:keepLines w:val="0"/>
              <w:suppressLineNumbers w:val="0"/>
              <w:adjustRightInd w:val="0"/>
              <w:snapToGrid w:val="0"/>
              <w:spacing w:before="0" w:beforeAutospacing="0" w:after="0" w:afterAutospacing="0"/>
              <w:ind w:left="0" w:right="0"/>
              <w:jc w:val="center"/>
              <w:rPr>
                <w:rFonts w:ascii="宋体" w:hAnsi="宋体"/>
                <w:sz w:val="22"/>
              </w:rPr>
            </w:pPr>
          </w:p>
        </w:tc>
        <w:tc>
          <w:tcPr>
            <w:tcW w:w="1319" w:type="dxa"/>
            <w:tcBorders>
              <w:bottom w:val="single" w:color="auto" w:sz="4" w:space="0"/>
            </w:tcBorders>
            <w:shd w:val="clear" w:color="000000" w:fill="FFFFFF"/>
            <w:noWrap w:val="0"/>
            <w:vAlign w:val="center"/>
          </w:tcPr>
          <w:p>
            <w:pPr>
              <w:keepNext w:val="0"/>
              <w:keepLines w:val="0"/>
              <w:suppressLineNumbers w:val="0"/>
              <w:adjustRightInd w:val="0"/>
              <w:snapToGrid w:val="0"/>
              <w:spacing w:before="0" w:beforeAutospacing="0" w:after="0" w:afterAutospacing="0"/>
              <w:ind w:left="0" w:right="0"/>
              <w:jc w:val="center"/>
              <w:rPr>
                <w:rFonts w:ascii="宋体" w:hAnsi="宋体"/>
                <w:sz w:val="22"/>
              </w:rPr>
            </w:pPr>
          </w:p>
        </w:tc>
        <w:tc>
          <w:tcPr>
            <w:tcW w:w="1609" w:type="dxa"/>
            <w:shd w:val="clear" w:color="000000" w:fill="FFFFFF"/>
            <w:noWrap w:val="0"/>
            <w:vAlign w:val="center"/>
          </w:tcPr>
          <w:p>
            <w:pPr>
              <w:keepNext w:val="0"/>
              <w:keepLines w:val="0"/>
              <w:widowControl/>
              <w:suppressLineNumbers w:val="0"/>
              <w:adjustRightInd w:val="0"/>
              <w:snapToGrid w:val="0"/>
              <w:spacing w:before="0" w:beforeAutospacing="0" w:after="0" w:afterAutospacing="0"/>
              <w:ind w:left="0" w:right="0"/>
              <w:jc w:val="center"/>
              <w:rPr>
                <w:rFonts w:ascii="宋体" w:hAnsi="宋体" w:cs="宋体"/>
                <w:b/>
                <w:bCs/>
                <w:kern w:val="0"/>
                <w:sz w:val="22"/>
              </w:rPr>
            </w:pPr>
          </w:p>
        </w:tc>
        <w:tc>
          <w:tcPr>
            <w:tcW w:w="1301" w:type="dxa"/>
            <w:shd w:val="clear" w:color="000000" w:fill="FFFFFF"/>
            <w:noWrap w:val="0"/>
            <w:vAlign w:val="center"/>
          </w:tcPr>
          <w:p>
            <w:pPr>
              <w:keepNext w:val="0"/>
              <w:keepLines w:val="0"/>
              <w:widowControl/>
              <w:suppressLineNumbers w:val="0"/>
              <w:adjustRightInd w:val="0"/>
              <w:snapToGrid w:val="0"/>
              <w:spacing w:before="0" w:beforeAutospacing="0" w:after="0" w:afterAutospacing="0"/>
              <w:ind w:left="0" w:right="0"/>
              <w:jc w:val="center"/>
              <w:rPr>
                <w:rFonts w:ascii="宋体" w:hAnsi="宋体" w:cs="宋体"/>
                <w:b/>
                <w:bCs/>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818" w:type="dxa"/>
            <w:shd w:val="clear" w:color="000000" w:fill="FFFFFF"/>
            <w:noWrap w:val="0"/>
            <w:vAlign w:val="top"/>
          </w:tcPr>
          <w:p>
            <w:pPr>
              <w:keepNext w:val="0"/>
              <w:keepLines w:val="0"/>
              <w:suppressLineNumbers w:val="0"/>
              <w:adjustRightInd w:val="0"/>
              <w:snapToGrid w:val="0"/>
              <w:spacing w:before="0" w:beforeAutospacing="0" w:after="0" w:afterAutospacing="0"/>
              <w:ind w:left="0" w:right="0"/>
              <w:jc w:val="center"/>
              <w:rPr>
                <w:rFonts w:hint="eastAsia" w:ascii="宋体" w:hAnsi="宋体"/>
                <w:sz w:val="22"/>
              </w:rPr>
            </w:pPr>
            <w:r>
              <w:rPr>
                <w:rFonts w:hint="eastAsia" w:ascii="宋体" w:hAnsi="宋体"/>
                <w:sz w:val="22"/>
              </w:rPr>
              <w:t>3</w:t>
            </w:r>
          </w:p>
        </w:tc>
        <w:tc>
          <w:tcPr>
            <w:tcW w:w="1319" w:type="dxa"/>
            <w:shd w:val="clear" w:color="000000" w:fill="FFFFFF"/>
            <w:noWrap w:val="0"/>
            <w:vAlign w:val="center"/>
          </w:tcPr>
          <w:p>
            <w:pPr>
              <w:keepNext w:val="0"/>
              <w:keepLines w:val="0"/>
              <w:suppressLineNumbers w:val="0"/>
              <w:adjustRightInd w:val="0"/>
              <w:snapToGrid w:val="0"/>
              <w:spacing w:before="0" w:beforeAutospacing="0" w:after="0" w:afterAutospacing="0"/>
              <w:ind w:left="0" w:right="0"/>
              <w:jc w:val="center"/>
              <w:rPr>
                <w:rFonts w:ascii="宋体" w:hAnsi="宋体"/>
                <w:sz w:val="22"/>
              </w:rPr>
            </w:pPr>
          </w:p>
        </w:tc>
        <w:tc>
          <w:tcPr>
            <w:tcW w:w="1335" w:type="dxa"/>
            <w:tcBorders>
              <w:bottom w:val="single" w:color="auto" w:sz="4" w:space="0"/>
            </w:tcBorders>
            <w:shd w:val="clear" w:color="000000" w:fill="FFFFFF"/>
            <w:noWrap w:val="0"/>
            <w:vAlign w:val="center"/>
          </w:tcPr>
          <w:p>
            <w:pPr>
              <w:keepNext w:val="0"/>
              <w:keepLines w:val="0"/>
              <w:suppressLineNumbers w:val="0"/>
              <w:adjustRightInd w:val="0"/>
              <w:snapToGrid w:val="0"/>
              <w:spacing w:before="0" w:beforeAutospacing="0" w:after="0" w:afterAutospacing="0"/>
              <w:ind w:left="0" w:right="0"/>
              <w:jc w:val="center"/>
              <w:rPr>
                <w:rFonts w:ascii="宋体" w:hAnsi="宋体"/>
                <w:sz w:val="22"/>
              </w:rPr>
            </w:pPr>
          </w:p>
        </w:tc>
        <w:tc>
          <w:tcPr>
            <w:tcW w:w="871" w:type="dxa"/>
            <w:tcBorders>
              <w:bottom w:val="single" w:color="auto" w:sz="4" w:space="0"/>
            </w:tcBorders>
            <w:shd w:val="clear" w:color="000000" w:fill="FFFFFF"/>
            <w:noWrap w:val="0"/>
            <w:vAlign w:val="center"/>
          </w:tcPr>
          <w:p>
            <w:pPr>
              <w:keepNext w:val="0"/>
              <w:keepLines w:val="0"/>
              <w:suppressLineNumbers w:val="0"/>
              <w:adjustRightInd w:val="0"/>
              <w:snapToGrid w:val="0"/>
              <w:spacing w:before="0" w:beforeAutospacing="0" w:after="0" w:afterAutospacing="0"/>
              <w:ind w:left="0" w:right="0"/>
              <w:jc w:val="center"/>
              <w:rPr>
                <w:rFonts w:ascii="宋体" w:hAnsi="宋体"/>
                <w:sz w:val="22"/>
              </w:rPr>
            </w:pPr>
          </w:p>
        </w:tc>
        <w:tc>
          <w:tcPr>
            <w:tcW w:w="1045" w:type="dxa"/>
            <w:tcBorders>
              <w:bottom w:val="single" w:color="auto" w:sz="4" w:space="0"/>
            </w:tcBorders>
            <w:shd w:val="clear" w:color="000000" w:fill="FFFFFF"/>
            <w:noWrap w:val="0"/>
            <w:vAlign w:val="center"/>
          </w:tcPr>
          <w:p>
            <w:pPr>
              <w:keepNext w:val="0"/>
              <w:keepLines w:val="0"/>
              <w:suppressLineNumbers w:val="0"/>
              <w:adjustRightInd w:val="0"/>
              <w:snapToGrid w:val="0"/>
              <w:spacing w:before="0" w:beforeAutospacing="0" w:after="0" w:afterAutospacing="0"/>
              <w:ind w:left="0" w:right="0"/>
              <w:jc w:val="center"/>
              <w:rPr>
                <w:rFonts w:ascii="宋体" w:hAnsi="宋体"/>
                <w:sz w:val="22"/>
              </w:rPr>
            </w:pPr>
          </w:p>
        </w:tc>
        <w:tc>
          <w:tcPr>
            <w:tcW w:w="1319" w:type="dxa"/>
            <w:tcBorders>
              <w:bottom w:val="single" w:color="auto" w:sz="4" w:space="0"/>
            </w:tcBorders>
            <w:shd w:val="clear" w:color="000000" w:fill="FFFFFF"/>
            <w:noWrap w:val="0"/>
            <w:vAlign w:val="center"/>
          </w:tcPr>
          <w:p>
            <w:pPr>
              <w:keepNext w:val="0"/>
              <w:keepLines w:val="0"/>
              <w:suppressLineNumbers w:val="0"/>
              <w:adjustRightInd w:val="0"/>
              <w:snapToGrid w:val="0"/>
              <w:spacing w:before="0" w:beforeAutospacing="0" w:after="0" w:afterAutospacing="0"/>
              <w:ind w:left="0" w:right="0"/>
              <w:jc w:val="center"/>
              <w:rPr>
                <w:rFonts w:ascii="宋体" w:hAnsi="宋体"/>
                <w:sz w:val="22"/>
              </w:rPr>
            </w:pPr>
          </w:p>
        </w:tc>
        <w:tc>
          <w:tcPr>
            <w:tcW w:w="1609" w:type="dxa"/>
            <w:shd w:val="clear" w:color="000000" w:fill="FFFFFF"/>
            <w:noWrap w:val="0"/>
            <w:vAlign w:val="center"/>
          </w:tcPr>
          <w:p>
            <w:pPr>
              <w:keepNext w:val="0"/>
              <w:keepLines w:val="0"/>
              <w:widowControl/>
              <w:suppressLineNumbers w:val="0"/>
              <w:adjustRightInd w:val="0"/>
              <w:snapToGrid w:val="0"/>
              <w:spacing w:before="0" w:beforeAutospacing="0" w:after="0" w:afterAutospacing="0"/>
              <w:ind w:left="0" w:right="0"/>
              <w:jc w:val="center"/>
              <w:rPr>
                <w:rFonts w:ascii="宋体" w:hAnsi="宋体" w:cs="宋体"/>
                <w:b/>
                <w:bCs/>
                <w:kern w:val="0"/>
                <w:sz w:val="22"/>
              </w:rPr>
            </w:pPr>
          </w:p>
        </w:tc>
        <w:tc>
          <w:tcPr>
            <w:tcW w:w="1301" w:type="dxa"/>
            <w:shd w:val="clear" w:color="000000" w:fill="FFFFFF"/>
            <w:noWrap w:val="0"/>
            <w:vAlign w:val="center"/>
          </w:tcPr>
          <w:p>
            <w:pPr>
              <w:keepNext w:val="0"/>
              <w:keepLines w:val="0"/>
              <w:widowControl/>
              <w:suppressLineNumbers w:val="0"/>
              <w:adjustRightInd w:val="0"/>
              <w:snapToGrid w:val="0"/>
              <w:spacing w:before="0" w:beforeAutospacing="0" w:after="0" w:afterAutospacing="0"/>
              <w:ind w:left="0" w:right="0"/>
              <w:jc w:val="center"/>
              <w:rPr>
                <w:rFonts w:ascii="宋体" w:hAnsi="宋体" w:cs="宋体"/>
                <w:b/>
                <w:bCs/>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818" w:type="dxa"/>
            <w:shd w:val="clear" w:color="000000" w:fill="FFFFFF"/>
            <w:noWrap w:val="0"/>
            <w:vAlign w:val="top"/>
          </w:tcPr>
          <w:p>
            <w:pPr>
              <w:keepNext w:val="0"/>
              <w:keepLines w:val="0"/>
              <w:suppressLineNumbers w:val="0"/>
              <w:adjustRightInd w:val="0"/>
              <w:snapToGrid w:val="0"/>
              <w:spacing w:before="0" w:beforeAutospacing="0" w:after="0" w:afterAutospacing="0"/>
              <w:ind w:left="0" w:right="0"/>
              <w:jc w:val="center"/>
              <w:rPr>
                <w:rFonts w:ascii="宋体" w:hAnsi="宋体"/>
                <w:sz w:val="22"/>
              </w:rPr>
            </w:pPr>
            <w:r>
              <w:rPr>
                <w:rFonts w:hint="eastAsia" w:ascii="宋体" w:hAnsi="宋体"/>
                <w:sz w:val="22"/>
              </w:rPr>
              <w:t>......</w:t>
            </w:r>
          </w:p>
        </w:tc>
        <w:tc>
          <w:tcPr>
            <w:tcW w:w="1319" w:type="dxa"/>
            <w:shd w:val="clear" w:color="000000" w:fill="FFFFFF"/>
            <w:noWrap w:val="0"/>
            <w:vAlign w:val="center"/>
          </w:tcPr>
          <w:p>
            <w:pPr>
              <w:keepNext w:val="0"/>
              <w:keepLines w:val="0"/>
              <w:suppressLineNumbers w:val="0"/>
              <w:adjustRightInd w:val="0"/>
              <w:snapToGrid w:val="0"/>
              <w:spacing w:before="0" w:beforeAutospacing="0" w:after="0" w:afterAutospacing="0"/>
              <w:ind w:left="0" w:right="0"/>
              <w:jc w:val="center"/>
              <w:rPr>
                <w:rFonts w:ascii="宋体" w:hAnsi="宋体"/>
                <w:sz w:val="22"/>
              </w:rPr>
            </w:pPr>
          </w:p>
        </w:tc>
        <w:tc>
          <w:tcPr>
            <w:tcW w:w="1335" w:type="dxa"/>
            <w:tcBorders>
              <w:bottom w:val="single" w:color="auto" w:sz="4" w:space="0"/>
            </w:tcBorders>
            <w:shd w:val="clear" w:color="000000" w:fill="FFFFFF"/>
            <w:noWrap w:val="0"/>
            <w:vAlign w:val="center"/>
          </w:tcPr>
          <w:p>
            <w:pPr>
              <w:keepNext w:val="0"/>
              <w:keepLines w:val="0"/>
              <w:suppressLineNumbers w:val="0"/>
              <w:adjustRightInd w:val="0"/>
              <w:snapToGrid w:val="0"/>
              <w:spacing w:before="0" w:beforeAutospacing="0" w:after="0" w:afterAutospacing="0"/>
              <w:ind w:left="0" w:right="0"/>
              <w:jc w:val="center"/>
              <w:rPr>
                <w:rFonts w:ascii="宋体" w:hAnsi="宋体"/>
                <w:sz w:val="22"/>
              </w:rPr>
            </w:pPr>
          </w:p>
        </w:tc>
        <w:tc>
          <w:tcPr>
            <w:tcW w:w="871" w:type="dxa"/>
            <w:tcBorders>
              <w:bottom w:val="single" w:color="auto" w:sz="4" w:space="0"/>
            </w:tcBorders>
            <w:shd w:val="clear" w:color="000000" w:fill="FFFFFF"/>
            <w:noWrap w:val="0"/>
            <w:vAlign w:val="center"/>
          </w:tcPr>
          <w:p>
            <w:pPr>
              <w:keepNext w:val="0"/>
              <w:keepLines w:val="0"/>
              <w:suppressLineNumbers w:val="0"/>
              <w:adjustRightInd w:val="0"/>
              <w:snapToGrid w:val="0"/>
              <w:spacing w:before="0" w:beforeAutospacing="0" w:after="0" w:afterAutospacing="0"/>
              <w:ind w:left="0" w:right="0"/>
              <w:jc w:val="center"/>
              <w:rPr>
                <w:rFonts w:ascii="宋体" w:hAnsi="宋体"/>
                <w:sz w:val="22"/>
              </w:rPr>
            </w:pPr>
          </w:p>
        </w:tc>
        <w:tc>
          <w:tcPr>
            <w:tcW w:w="1045" w:type="dxa"/>
            <w:tcBorders>
              <w:bottom w:val="single" w:color="auto" w:sz="4" w:space="0"/>
            </w:tcBorders>
            <w:shd w:val="clear" w:color="000000" w:fill="FFFFFF"/>
            <w:noWrap w:val="0"/>
            <w:vAlign w:val="center"/>
          </w:tcPr>
          <w:p>
            <w:pPr>
              <w:keepNext w:val="0"/>
              <w:keepLines w:val="0"/>
              <w:suppressLineNumbers w:val="0"/>
              <w:adjustRightInd w:val="0"/>
              <w:snapToGrid w:val="0"/>
              <w:spacing w:before="0" w:beforeAutospacing="0" w:after="0" w:afterAutospacing="0"/>
              <w:ind w:left="0" w:right="0"/>
              <w:jc w:val="center"/>
              <w:rPr>
                <w:rFonts w:ascii="宋体" w:hAnsi="宋体"/>
                <w:sz w:val="22"/>
              </w:rPr>
            </w:pPr>
          </w:p>
        </w:tc>
        <w:tc>
          <w:tcPr>
            <w:tcW w:w="1319" w:type="dxa"/>
            <w:tcBorders>
              <w:bottom w:val="single" w:color="auto" w:sz="4" w:space="0"/>
            </w:tcBorders>
            <w:shd w:val="clear" w:color="000000" w:fill="FFFFFF"/>
            <w:noWrap w:val="0"/>
            <w:vAlign w:val="center"/>
          </w:tcPr>
          <w:p>
            <w:pPr>
              <w:keepNext w:val="0"/>
              <w:keepLines w:val="0"/>
              <w:suppressLineNumbers w:val="0"/>
              <w:adjustRightInd w:val="0"/>
              <w:snapToGrid w:val="0"/>
              <w:spacing w:before="0" w:beforeAutospacing="0" w:after="0" w:afterAutospacing="0"/>
              <w:ind w:left="0" w:right="0"/>
              <w:jc w:val="center"/>
              <w:rPr>
                <w:rFonts w:ascii="宋体" w:hAnsi="宋体"/>
                <w:sz w:val="22"/>
              </w:rPr>
            </w:pPr>
          </w:p>
        </w:tc>
        <w:tc>
          <w:tcPr>
            <w:tcW w:w="1609" w:type="dxa"/>
            <w:shd w:val="clear" w:color="000000" w:fill="FFFFFF"/>
            <w:noWrap w:val="0"/>
            <w:vAlign w:val="center"/>
          </w:tcPr>
          <w:p>
            <w:pPr>
              <w:keepNext w:val="0"/>
              <w:keepLines w:val="0"/>
              <w:widowControl/>
              <w:suppressLineNumbers w:val="0"/>
              <w:adjustRightInd w:val="0"/>
              <w:snapToGrid w:val="0"/>
              <w:spacing w:before="0" w:beforeAutospacing="0" w:after="0" w:afterAutospacing="0"/>
              <w:ind w:left="0" w:right="0"/>
              <w:jc w:val="center"/>
              <w:rPr>
                <w:rFonts w:ascii="宋体" w:hAnsi="宋体" w:cs="宋体"/>
                <w:b/>
                <w:bCs/>
                <w:kern w:val="0"/>
                <w:sz w:val="22"/>
              </w:rPr>
            </w:pPr>
          </w:p>
        </w:tc>
        <w:tc>
          <w:tcPr>
            <w:tcW w:w="1301" w:type="dxa"/>
            <w:shd w:val="clear" w:color="000000" w:fill="FFFFFF"/>
            <w:noWrap w:val="0"/>
            <w:vAlign w:val="center"/>
          </w:tcPr>
          <w:p>
            <w:pPr>
              <w:keepNext w:val="0"/>
              <w:keepLines w:val="0"/>
              <w:widowControl/>
              <w:suppressLineNumbers w:val="0"/>
              <w:adjustRightInd w:val="0"/>
              <w:snapToGrid w:val="0"/>
              <w:spacing w:before="0" w:beforeAutospacing="0" w:after="0" w:afterAutospacing="0"/>
              <w:ind w:left="0" w:right="0"/>
              <w:jc w:val="center"/>
              <w:rPr>
                <w:rFonts w:ascii="宋体" w:hAnsi="宋体" w:cs="宋体"/>
                <w:b/>
                <w:bCs/>
                <w:kern w:val="0"/>
                <w:sz w:val="22"/>
              </w:rPr>
            </w:pPr>
          </w:p>
        </w:tc>
      </w:tr>
    </w:tbl>
    <w:p>
      <w:pPr>
        <w:adjustRightInd w:val="0"/>
        <w:snapToGrid w:val="0"/>
        <w:spacing w:line="360" w:lineRule="auto"/>
        <w:ind w:firstLine="602"/>
        <w:rPr>
          <w:rFonts w:hint="eastAsia" w:ascii="宋体" w:hAnsi="宋体" w:cs="宋体"/>
          <w:b/>
          <w:sz w:val="22"/>
        </w:rPr>
      </w:pPr>
      <w:r>
        <w:rPr>
          <w:rFonts w:hint="eastAsia" w:ascii="宋体" w:hAnsi="宋体" w:cs="宋体"/>
          <w:b/>
          <w:sz w:val="22"/>
        </w:rPr>
        <w:t>备注：1、部分没有采购数量的产品不在甲方目前需求的范围内，但甲方有权在合同期内选择采购这一产品。同时甲方会根据季节或客户需求等原因新增品种，乙方需满足甲方提出的新品种采购要求</w:t>
      </w:r>
      <w:r>
        <w:rPr>
          <w:rFonts w:hint="eastAsia" w:ascii="宋体" w:hAnsi="宋体" w:cs="宋体"/>
          <w:b/>
          <w:sz w:val="22"/>
          <w:lang w:val="en-US" w:eastAsia="zh-CN"/>
        </w:rPr>
        <w:t>且新品种价格不得高于该产品市场平均价</w:t>
      </w:r>
      <w:r>
        <w:rPr>
          <w:rFonts w:hint="eastAsia" w:ascii="宋体" w:hAnsi="宋体" w:cs="宋体"/>
          <w:b/>
          <w:sz w:val="22"/>
        </w:rPr>
        <w:t>。</w:t>
      </w:r>
    </w:p>
    <w:p>
      <w:pPr>
        <w:adjustRightInd w:val="0"/>
        <w:snapToGrid w:val="0"/>
        <w:spacing w:line="360" w:lineRule="auto"/>
        <w:ind w:firstLine="602"/>
        <w:rPr>
          <w:rFonts w:hint="eastAsia" w:ascii="宋体" w:hAnsi="宋体" w:cs="宋体"/>
          <w:b/>
          <w:sz w:val="22"/>
        </w:rPr>
      </w:pPr>
      <w:r>
        <w:rPr>
          <w:rFonts w:hint="eastAsia" w:ascii="宋体" w:hAnsi="宋体" w:cs="宋体"/>
          <w:b/>
          <w:sz w:val="22"/>
        </w:rPr>
        <w:t>二、合同金额</w:t>
      </w:r>
    </w:p>
    <w:p>
      <w:pPr>
        <w:adjustRightInd w:val="0"/>
        <w:snapToGrid w:val="0"/>
        <w:spacing w:line="360" w:lineRule="auto"/>
        <w:ind w:firstLine="602"/>
        <w:rPr>
          <w:rFonts w:hint="eastAsia" w:ascii="宋体" w:hAnsi="宋体" w:cs="宋体"/>
          <w:sz w:val="22"/>
        </w:rPr>
      </w:pPr>
      <w:r>
        <w:rPr>
          <w:rFonts w:hint="eastAsia" w:ascii="宋体" w:hAnsi="宋体" w:cs="宋体"/>
          <w:bCs/>
          <w:sz w:val="22"/>
        </w:rPr>
        <w:t>1</w:t>
      </w:r>
      <w:r>
        <w:rPr>
          <w:rFonts w:hint="eastAsia" w:ascii="宋体" w:hAnsi="宋体" w:cs="宋体"/>
          <w:b/>
          <w:sz w:val="22"/>
        </w:rPr>
        <w:t>.</w:t>
      </w:r>
      <w:r>
        <w:rPr>
          <w:rFonts w:hint="eastAsia" w:ascii="宋体" w:hAnsi="宋体" w:cs="宋体"/>
          <w:sz w:val="22"/>
        </w:rPr>
        <w:t>本合同合同预估总额为（大写）：人民币    ，（小写）¥       。本合同金额为甲方住所地内交货价，含货物价格、运输费、包装费、保险费、税费等所有费用。甲方不再承担其他任何费用。同时乙方承诺，在合同有效期限内不因甲方采购数量的增加或者减少而变动固定单价。</w:t>
      </w:r>
    </w:p>
    <w:p>
      <w:pPr>
        <w:adjustRightInd w:val="0"/>
        <w:snapToGrid w:val="0"/>
        <w:spacing w:line="360" w:lineRule="auto"/>
        <w:ind w:firstLine="602"/>
        <w:rPr>
          <w:rFonts w:hint="eastAsia" w:ascii="宋体" w:hAnsi="宋体" w:cs="宋体"/>
          <w:sz w:val="22"/>
        </w:rPr>
      </w:pPr>
      <w:r>
        <w:rPr>
          <w:rFonts w:hint="eastAsia" w:ascii="宋体" w:hAnsi="宋体" w:cs="宋体"/>
          <w:sz w:val="22"/>
        </w:rPr>
        <w:t>2.本合同采购的货物数量属于预估数量，甲方有权根据实际情况单方面调整采购数量，具体以甲方向乙方发出的采购通知单为准，乙方承诺无条件按照甲方要求执行，双方最终结算金额按照甲方实际采购数量结算。</w:t>
      </w:r>
    </w:p>
    <w:p>
      <w:pPr>
        <w:adjustRightInd w:val="0"/>
        <w:snapToGrid w:val="0"/>
        <w:spacing w:line="360" w:lineRule="auto"/>
        <w:ind w:firstLine="602"/>
        <w:rPr>
          <w:rFonts w:hint="eastAsia" w:ascii="宋体" w:hAnsi="宋体" w:cs="宋体"/>
          <w:sz w:val="22"/>
        </w:rPr>
      </w:pPr>
      <w:r>
        <w:rPr>
          <w:rFonts w:hint="eastAsia" w:ascii="宋体" w:hAnsi="宋体" w:cs="宋体"/>
          <w:sz w:val="22"/>
        </w:rPr>
        <w:t>3. 在合同有效期限内，单价（不含税）固定不变，若因国家税收政策调整而引起的增值税税率变化的，支付的合同总金额变更为原合同不含增值税货物或劳务价格与适用税率计算税额的合计金额。</w:t>
      </w:r>
    </w:p>
    <w:p>
      <w:pPr>
        <w:adjustRightInd w:val="0"/>
        <w:snapToGrid w:val="0"/>
        <w:spacing w:line="360" w:lineRule="auto"/>
        <w:ind w:firstLine="602"/>
        <w:rPr>
          <w:rFonts w:hint="eastAsia" w:ascii="宋体" w:hAnsi="宋体" w:cs="宋体"/>
          <w:b/>
          <w:sz w:val="22"/>
        </w:rPr>
      </w:pPr>
      <w:r>
        <w:rPr>
          <w:rFonts w:hint="eastAsia" w:ascii="宋体" w:hAnsi="宋体" w:cs="宋体"/>
          <w:b/>
          <w:sz w:val="22"/>
        </w:rPr>
        <w:t>三、技术资料</w:t>
      </w:r>
    </w:p>
    <w:p>
      <w:pPr>
        <w:adjustRightInd w:val="0"/>
        <w:snapToGrid w:val="0"/>
        <w:spacing w:line="360" w:lineRule="auto"/>
        <w:ind w:firstLine="440" w:firstLineChars="200"/>
        <w:rPr>
          <w:rFonts w:hint="eastAsia" w:ascii="宋体" w:hAnsi="宋体" w:cs="宋体"/>
          <w:sz w:val="22"/>
        </w:rPr>
      </w:pPr>
      <w:r>
        <w:rPr>
          <w:rFonts w:hint="eastAsia" w:ascii="宋体" w:hAnsi="宋体" w:cs="宋体"/>
          <w:sz w:val="22"/>
        </w:rPr>
        <w:t>1.乙方应在交付合同货物的同时向甲方提供使用货物的有关技术资料。</w:t>
      </w:r>
    </w:p>
    <w:p>
      <w:pPr>
        <w:adjustRightInd w:val="0"/>
        <w:snapToGrid w:val="0"/>
        <w:spacing w:line="360" w:lineRule="auto"/>
        <w:ind w:firstLine="440" w:firstLineChars="200"/>
        <w:rPr>
          <w:rFonts w:hint="eastAsia" w:ascii="宋体" w:hAnsi="宋体" w:cs="宋体"/>
          <w:sz w:val="22"/>
        </w:rPr>
      </w:pPr>
      <w:r>
        <w:rPr>
          <w:rFonts w:hint="eastAsia" w:ascii="宋体" w:hAnsi="宋体" w:eastAsia="宋体" w:cs="宋体"/>
          <w:b w:val="0"/>
          <w:sz w:val="22"/>
        </w:rPr>
        <w:t>2.</w:t>
      </w:r>
      <w:r>
        <w:rPr>
          <w:rFonts w:hint="eastAsia" w:ascii="宋体" w:hAnsi="宋体" w:cs="宋体"/>
          <w:sz w:val="22"/>
        </w:rPr>
        <w:t>没有甲方事先书面同意，乙方不得将由甲方提供的有关合同或任何合同条文、规格、计划、图纸、样品或资料提供给与履行本合同无关的任何其他人。即使向履行本合同有关的人员提供，也应要求该等人员履行同等的保密义务并限于履行合同的必要范围内使用。如因乙方或前述与履行本合同相关的人员违反本条规定的保密义务而导致甲方遭受损失的，则乙方应向甲方承担赔偿责任。</w:t>
      </w:r>
    </w:p>
    <w:p>
      <w:pPr>
        <w:adjustRightInd w:val="0"/>
        <w:snapToGrid w:val="0"/>
        <w:spacing w:line="360" w:lineRule="auto"/>
        <w:ind w:firstLine="602"/>
        <w:rPr>
          <w:rFonts w:hint="eastAsia" w:ascii="宋体" w:hAnsi="宋体" w:cs="宋体"/>
          <w:b/>
          <w:sz w:val="22"/>
        </w:rPr>
      </w:pPr>
      <w:r>
        <w:rPr>
          <w:rFonts w:hint="eastAsia" w:ascii="宋体" w:hAnsi="宋体" w:cs="宋体"/>
          <w:b/>
          <w:sz w:val="22"/>
        </w:rPr>
        <w:t>四、知识产权</w:t>
      </w:r>
    </w:p>
    <w:p>
      <w:pPr>
        <w:adjustRightInd w:val="0"/>
        <w:snapToGrid w:val="0"/>
        <w:spacing w:line="360" w:lineRule="auto"/>
        <w:ind w:firstLine="440" w:firstLineChars="200"/>
        <w:rPr>
          <w:rFonts w:hint="eastAsia" w:ascii="宋体" w:hAnsi="宋体" w:cs="宋体"/>
          <w:sz w:val="22"/>
        </w:rPr>
      </w:pPr>
      <w:r>
        <w:rPr>
          <w:rFonts w:hint="eastAsia" w:ascii="宋体" w:hAnsi="宋体" w:cs="宋体"/>
          <w:sz w:val="22"/>
        </w:rPr>
        <w:t>乙方应保证所提供的货物或其任何一部分均不会侵犯任何第三方的知识产权等合法权益。如因乙方违反本条保证并导致甲方遭受损失的，甲方有权解除本合同，乙方须向甲方承担赔偿责任。</w:t>
      </w:r>
    </w:p>
    <w:p>
      <w:pPr>
        <w:adjustRightInd w:val="0"/>
        <w:snapToGrid w:val="0"/>
        <w:spacing w:line="360" w:lineRule="auto"/>
        <w:ind w:firstLine="602"/>
        <w:rPr>
          <w:rFonts w:hint="eastAsia" w:ascii="宋体" w:hAnsi="宋体" w:cs="宋体"/>
          <w:b/>
          <w:sz w:val="22"/>
        </w:rPr>
      </w:pPr>
      <w:r>
        <w:rPr>
          <w:rFonts w:hint="eastAsia" w:ascii="宋体" w:hAnsi="宋体" w:cs="宋体"/>
          <w:b/>
          <w:sz w:val="22"/>
        </w:rPr>
        <w:t>五、产权担保</w:t>
      </w:r>
    </w:p>
    <w:p>
      <w:pPr>
        <w:adjustRightInd w:val="0"/>
        <w:snapToGrid w:val="0"/>
        <w:spacing w:line="360" w:lineRule="auto"/>
        <w:ind w:firstLine="440" w:firstLineChars="200"/>
        <w:rPr>
          <w:rFonts w:hint="eastAsia" w:ascii="宋体" w:hAnsi="宋体" w:cs="宋体"/>
          <w:sz w:val="22"/>
        </w:rPr>
      </w:pPr>
      <w:r>
        <w:rPr>
          <w:rFonts w:hint="eastAsia" w:ascii="宋体" w:hAnsi="宋体" w:cs="宋体"/>
          <w:sz w:val="22"/>
        </w:rPr>
        <w:t>乙方保证所交付的货物的所有权完全属于乙方且无任何抵押、查封等产权障碍或瑕疵。如因乙方提供货物存在权属纠纷或担保物权等权利限制或瑕疵而导致甲方遭受任何损失的，甲方有权解除合同，乙方须就甲方遭受的该等损失承担赔偿责任。</w:t>
      </w:r>
    </w:p>
    <w:p>
      <w:pPr>
        <w:adjustRightInd w:val="0"/>
        <w:snapToGrid w:val="0"/>
        <w:spacing w:line="360" w:lineRule="auto"/>
        <w:ind w:firstLine="602"/>
        <w:outlineLvl w:val="0"/>
        <w:rPr>
          <w:rFonts w:hint="eastAsia" w:ascii="宋体" w:hAnsi="宋体" w:cs="宋体"/>
          <w:b/>
          <w:sz w:val="22"/>
        </w:rPr>
      </w:pPr>
      <w:r>
        <w:rPr>
          <w:rFonts w:hint="eastAsia" w:ascii="宋体" w:hAnsi="宋体" w:cs="宋体"/>
          <w:b/>
          <w:sz w:val="22"/>
        </w:rPr>
        <w:t>六、转包或转让</w:t>
      </w:r>
    </w:p>
    <w:p>
      <w:pPr>
        <w:adjustRightInd w:val="0"/>
        <w:snapToGrid w:val="0"/>
        <w:spacing w:line="360" w:lineRule="auto"/>
        <w:ind w:firstLine="440" w:firstLineChars="200"/>
        <w:rPr>
          <w:rFonts w:hint="eastAsia" w:ascii="宋体" w:hAnsi="宋体" w:cs="宋体"/>
          <w:sz w:val="22"/>
        </w:rPr>
      </w:pPr>
      <w:r>
        <w:rPr>
          <w:rFonts w:hint="eastAsia" w:ascii="宋体" w:hAnsi="宋体" w:cs="宋体"/>
          <w:sz w:val="22"/>
        </w:rPr>
        <w:t>1.本合同项下甲方采购的货物，必须由乙方直接供应；除非得到甲方的书面同意，乙方不得将本合同项下的货物全部或部分转包给第三方供应，不得将本合同项下权利义务转让给第三方。</w:t>
      </w:r>
    </w:p>
    <w:p>
      <w:pPr>
        <w:adjustRightInd w:val="0"/>
        <w:snapToGrid w:val="0"/>
        <w:spacing w:line="360" w:lineRule="auto"/>
        <w:ind w:firstLine="440" w:firstLineChars="200"/>
        <w:rPr>
          <w:rFonts w:hint="eastAsia" w:ascii="宋体" w:hAnsi="宋体" w:cs="宋体"/>
          <w:sz w:val="22"/>
        </w:rPr>
      </w:pPr>
      <w:r>
        <w:rPr>
          <w:rFonts w:hint="eastAsia" w:ascii="宋体" w:hAnsi="宋体" w:cs="宋体"/>
          <w:sz w:val="22"/>
        </w:rPr>
        <w:t>2.如有未经甲方书面同意的转让和转包行为，甲方有权解除合同，并有权要求乙方承担合同预估总额</w:t>
      </w:r>
      <w:r>
        <w:rPr>
          <w:rFonts w:hint="eastAsia" w:ascii="宋体" w:hAnsi="宋体" w:cs="宋体"/>
          <w:sz w:val="22"/>
          <w:u w:val="single"/>
        </w:rPr>
        <w:t>5%</w:t>
      </w:r>
      <w:r>
        <w:rPr>
          <w:rFonts w:hint="eastAsia" w:ascii="宋体" w:hAnsi="宋体" w:cs="宋体"/>
          <w:sz w:val="22"/>
        </w:rPr>
        <w:t>的违约金。</w:t>
      </w:r>
    </w:p>
    <w:p>
      <w:pPr>
        <w:adjustRightInd w:val="0"/>
        <w:snapToGrid w:val="0"/>
        <w:spacing w:line="360" w:lineRule="auto"/>
        <w:ind w:firstLine="602"/>
        <w:outlineLvl w:val="0"/>
        <w:rPr>
          <w:rFonts w:hint="eastAsia" w:ascii="宋体" w:hAnsi="宋体" w:cs="宋体"/>
          <w:b/>
          <w:sz w:val="22"/>
        </w:rPr>
      </w:pPr>
      <w:r>
        <w:rPr>
          <w:rFonts w:hint="eastAsia" w:ascii="宋体" w:hAnsi="宋体" w:cs="宋体"/>
          <w:b/>
          <w:sz w:val="22"/>
        </w:rPr>
        <w:t>七、货物包装、发运及运输</w:t>
      </w:r>
    </w:p>
    <w:p>
      <w:pPr>
        <w:adjustRightInd w:val="0"/>
        <w:snapToGrid w:val="0"/>
        <w:spacing w:line="360" w:lineRule="auto"/>
        <w:ind w:firstLine="440" w:firstLineChars="200"/>
        <w:rPr>
          <w:rFonts w:hint="eastAsia" w:ascii="宋体" w:hAnsi="宋体" w:cs="宋体"/>
          <w:sz w:val="22"/>
        </w:rPr>
      </w:pPr>
      <w:r>
        <w:rPr>
          <w:rFonts w:hint="eastAsia" w:ascii="宋体" w:hAnsi="宋体" w:cs="宋体"/>
          <w:sz w:val="22"/>
        </w:rPr>
        <w:t>1. 产品所使用的包装材料和容器应符合国家相应食品包装材料的质量卫生标准。食品包装必须用食品级塑料包装，不破损。外包装箱箱体完整不破损，未有过受潮现象。货物包装袋必须满足甲方要求。在合同存续期内，如甲方有其他包装要求，乙方应按甲方要求进行包装，价格不变。</w:t>
      </w:r>
    </w:p>
    <w:p>
      <w:pPr>
        <w:adjustRightInd w:val="0"/>
        <w:snapToGrid w:val="0"/>
        <w:spacing w:line="360" w:lineRule="auto"/>
        <w:ind w:firstLine="440" w:firstLineChars="200"/>
        <w:rPr>
          <w:rFonts w:hint="eastAsia" w:ascii="宋体" w:hAnsi="宋体" w:cs="宋体"/>
          <w:sz w:val="22"/>
        </w:rPr>
      </w:pPr>
      <w:r>
        <w:rPr>
          <w:rFonts w:hint="eastAsia" w:ascii="宋体" w:hAnsi="宋体" w:cs="宋体"/>
          <w:sz w:val="22"/>
        </w:rPr>
        <w:t>2. 质量检验报告、技术资料、清单一并附于货物内同时向甲方交付。如资料不全的，视为乙方未完全履行交付义务。</w:t>
      </w:r>
    </w:p>
    <w:p>
      <w:pPr>
        <w:adjustRightInd w:val="0"/>
        <w:snapToGrid w:val="0"/>
        <w:spacing w:line="360" w:lineRule="auto"/>
        <w:ind w:firstLine="440" w:firstLineChars="200"/>
        <w:rPr>
          <w:rFonts w:hint="eastAsia" w:ascii="宋体" w:hAnsi="宋体" w:cs="宋体"/>
          <w:sz w:val="22"/>
        </w:rPr>
      </w:pPr>
      <w:r>
        <w:rPr>
          <w:rFonts w:hint="eastAsia" w:ascii="宋体" w:hAnsi="宋体" w:cs="宋体"/>
          <w:sz w:val="22"/>
        </w:rPr>
        <w:t>3. 乙方在货物发运手续办理完毕后</w:t>
      </w:r>
      <w:r>
        <w:rPr>
          <w:rFonts w:hint="eastAsia" w:ascii="宋体" w:hAnsi="宋体" w:cs="宋体"/>
          <w:sz w:val="22"/>
          <w:u w:val="single"/>
        </w:rPr>
        <w:t>2</w:t>
      </w:r>
      <w:r>
        <w:rPr>
          <w:rFonts w:hint="eastAsia" w:ascii="宋体" w:hAnsi="宋体" w:cs="宋体"/>
          <w:sz w:val="22"/>
        </w:rPr>
        <w:t>小时内必须书面通知甲方，以便甲方准备接货。</w:t>
      </w:r>
    </w:p>
    <w:p>
      <w:pPr>
        <w:adjustRightInd w:val="0"/>
        <w:snapToGrid w:val="0"/>
        <w:spacing w:line="360" w:lineRule="auto"/>
        <w:ind w:firstLine="440" w:firstLineChars="200"/>
        <w:rPr>
          <w:rFonts w:hint="eastAsia" w:ascii="宋体" w:hAnsi="宋体" w:cs="宋体"/>
          <w:sz w:val="22"/>
        </w:rPr>
      </w:pPr>
      <w:r>
        <w:rPr>
          <w:rFonts w:hint="eastAsia" w:ascii="宋体" w:hAnsi="宋体" w:cs="宋体"/>
          <w:sz w:val="22"/>
        </w:rPr>
        <w:t>4. 货物在本合同规定的交货地点交付甲方前发生的一切风险包括货物运输风险均由乙方负责。</w:t>
      </w:r>
    </w:p>
    <w:p>
      <w:pPr>
        <w:adjustRightInd w:val="0"/>
        <w:snapToGrid w:val="0"/>
        <w:spacing w:line="360" w:lineRule="auto"/>
        <w:ind w:firstLine="440" w:firstLineChars="200"/>
        <w:rPr>
          <w:rFonts w:hint="eastAsia" w:ascii="宋体" w:hAnsi="宋体" w:cs="宋体"/>
          <w:sz w:val="22"/>
        </w:rPr>
      </w:pPr>
      <w:r>
        <w:rPr>
          <w:rFonts w:hint="eastAsia" w:ascii="宋体" w:hAnsi="宋体" w:cs="宋体"/>
          <w:sz w:val="22"/>
        </w:rPr>
        <w:t>5. 货物在规定的交付期限内由乙方送达甲方指定的交货地点并经甲方签收后视为交付，乙方同时必须在货物到达的当天立即通知甲方货物已送达。</w:t>
      </w:r>
    </w:p>
    <w:p>
      <w:pPr>
        <w:adjustRightInd w:val="0"/>
        <w:snapToGrid w:val="0"/>
        <w:spacing w:line="360" w:lineRule="auto"/>
        <w:ind w:firstLine="440" w:firstLineChars="200"/>
        <w:rPr>
          <w:rFonts w:hint="eastAsia" w:ascii="宋体" w:hAnsi="宋体" w:cs="宋体"/>
          <w:sz w:val="22"/>
        </w:rPr>
      </w:pPr>
      <w:r>
        <w:rPr>
          <w:rFonts w:hint="eastAsia" w:ascii="宋体" w:hAnsi="宋体" w:cs="宋体"/>
          <w:sz w:val="22"/>
        </w:rPr>
        <w:t>6.产品包装不符本合同规定时，乙方负责返修或者重新包装，并承担返修或者重新包装的费用。如甲方要求不返修或者不重新包装，乙方应按照不符本合同规定的包装货物金额</w:t>
      </w:r>
      <w:r>
        <w:rPr>
          <w:rFonts w:hint="eastAsia" w:ascii="宋体" w:hAnsi="宋体" w:cs="宋体"/>
          <w:sz w:val="22"/>
          <w:u w:val="single"/>
        </w:rPr>
        <w:t>5%</w:t>
      </w:r>
      <w:r>
        <w:rPr>
          <w:rFonts w:hint="eastAsia" w:ascii="宋体" w:hAnsi="宋体" w:cs="宋体"/>
          <w:sz w:val="22"/>
        </w:rPr>
        <w:t>计算的违约金支付给甲方。</w:t>
      </w:r>
    </w:p>
    <w:p>
      <w:pPr>
        <w:adjustRightInd w:val="0"/>
        <w:snapToGrid w:val="0"/>
        <w:spacing w:line="360" w:lineRule="auto"/>
        <w:ind w:firstLine="602"/>
        <w:outlineLvl w:val="0"/>
        <w:rPr>
          <w:rFonts w:hint="eastAsia" w:ascii="宋体" w:hAnsi="宋体" w:cs="宋体"/>
          <w:b/>
          <w:sz w:val="22"/>
        </w:rPr>
      </w:pPr>
      <w:r>
        <w:rPr>
          <w:rFonts w:hint="eastAsia" w:ascii="宋体" w:hAnsi="宋体" w:cs="宋体"/>
          <w:b/>
          <w:sz w:val="22"/>
        </w:rPr>
        <w:t>八、交货期、交货方式及交货地点</w:t>
      </w:r>
    </w:p>
    <w:p>
      <w:pPr>
        <w:adjustRightInd w:val="0"/>
        <w:snapToGrid w:val="0"/>
        <w:spacing w:line="360" w:lineRule="auto"/>
        <w:ind w:firstLine="440" w:firstLineChars="200"/>
        <w:rPr>
          <w:rFonts w:hint="eastAsia" w:ascii="宋体" w:hAnsi="宋体" w:cs="宋体"/>
          <w:sz w:val="22"/>
        </w:rPr>
      </w:pPr>
      <w:r>
        <w:rPr>
          <w:rFonts w:hint="eastAsia" w:ascii="宋体" w:hAnsi="宋体" w:cs="宋体"/>
          <w:sz w:val="22"/>
        </w:rPr>
        <w:t>1. 交货期限：乙方应在接到通知之时起将货物准备齐全，24小时内送抵交货地点并由甲方所派工作人员验收。</w:t>
      </w:r>
    </w:p>
    <w:p>
      <w:pPr>
        <w:adjustRightInd w:val="0"/>
        <w:snapToGrid w:val="0"/>
        <w:spacing w:line="360" w:lineRule="auto"/>
        <w:ind w:firstLine="440" w:firstLineChars="200"/>
        <w:rPr>
          <w:rFonts w:hint="eastAsia" w:ascii="宋体" w:hAnsi="宋体" w:cs="宋体"/>
          <w:sz w:val="22"/>
        </w:rPr>
      </w:pPr>
      <w:r>
        <w:rPr>
          <w:rFonts w:hint="eastAsia" w:ascii="宋体" w:hAnsi="宋体" w:cs="宋体"/>
          <w:sz w:val="22"/>
        </w:rPr>
        <w:t>2. 交货方式：送货至甲方指定地点。</w:t>
      </w:r>
    </w:p>
    <w:p>
      <w:pPr>
        <w:widowControl/>
        <w:adjustRightInd w:val="0"/>
        <w:snapToGrid w:val="0"/>
        <w:spacing w:line="360" w:lineRule="auto"/>
        <w:ind w:firstLine="440" w:firstLineChars="200"/>
        <w:rPr>
          <w:rFonts w:hint="eastAsia" w:ascii="宋体" w:hAnsi="宋体" w:cs="宋体"/>
          <w:sz w:val="22"/>
        </w:rPr>
      </w:pPr>
      <w:r>
        <w:rPr>
          <w:rFonts w:hint="eastAsia" w:ascii="宋体" w:hAnsi="宋体" w:cs="宋体"/>
          <w:sz w:val="22"/>
        </w:rPr>
        <w:t>3. 交货地点：甲方指定点。</w:t>
      </w:r>
    </w:p>
    <w:p>
      <w:pPr>
        <w:widowControl/>
        <w:adjustRightInd w:val="0"/>
        <w:snapToGrid w:val="0"/>
        <w:spacing w:line="360" w:lineRule="auto"/>
        <w:ind w:firstLine="602"/>
        <w:outlineLvl w:val="0"/>
        <w:rPr>
          <w:rFonts w:hint="eastAsia" w:ascii="宋体" w:hAnsi="宋体" w:cs="宋体"/>
          <w:b/>
          <w:sz w:val="22"/>
        </w:rPr>
      </w:pPr>
      <w:r>
        <w:rPr>
          <w:rFonts w:hint="eastAsia" w:ascii="宋体" w:hAnsi="宋体" w:cs="宋体"/>
          <w:b/>
          <w:sz w:val="22"/>
        </w:rPr>
        <w:t>九、货物验收</w:t>
      </w:r>
    </w:p>
    <w:p>
      <w:pPr>
        <w:widowControl/>
        <w:snapToGrid w:val="0"/>
        <w:spacing w:line="360" w:lineRule="auto"/>
        <w:ind w:firstLine="440" w:firstLineChars="200"/>
        <w:rPr>
          <w:rFonts w:hint="eastAsia" w:ascii="宋体" w:hAnsi="宋体" w:cs="宋体"/>
          <w:sz w:val="22"/>
        </w:rPr>
      </w:pPr>
      <w:r>
        <w:rPr>
          <w:rFonts w:hint="eastAsia" w:ascii="宋体" w:hAnsi="宋体" w:cs="宋体"/>
          <w:sz w:val="22"/>
        </w:rPr>
        <w:t>1、货物质量标准</w:t>
      </w:r>
    </w:p>
    <w:p>
      <w:pPr>
        <w:snapToGrid w:val="0"/>
        <w:spacing w:line="384" w:lineRule="auto"/>
        <w:ind w:firstLine="440" w:firstLineChars="200"/>
        <w:rPr>
          <w:rFonts w:hint="eastAsia" w:ascii="宋体" w:hAnsi="宋体" w:cs="宋体"/>
          <w:sz w:val="22"/>
        </w:rPr>
      </w:pPr>
      <w:r>
        <w:rPr>
          <w:rFonts w:hint="eastAsia" w:ascii="宋体" w:hAnsi="宋体" w:cs="宋体"/>
          <w:sz w:val="22"/>
        </w:rPr>
        <w:t>（1）</w:t>
      </w:r>
      <w:r>
        <w:rPr>
          <w:color w:val="000000"/>
          <w:szCs w:val="21"/>
        </w:rPr>
        <w:t>乙方所供应配送的产品质量必须符合行业及GB2707-2016《食品安全国家标准鲜（冻）畜、禽产品》、SB/T 10379《速冻调制品》、</w:t>
      </w:r>
      <w:r>
        <w:rPr>
          <w:color w:val="000000"/>
        </w:rPr>
        <w:t>GB31641-2016《航空食品卫生规范》、</w:t>
      </w:r>
      <w:r>
        <w:rPr>
          <w:color w:val="000000"/>
          <w:szCs w:val="21"/>
        </w:rPr>
        <w:t>《中华人民共和国食品安全法》等相关法律法规标准，</w:t>
      </w:r>
      <w:r>
        <w:rPr>
          <w:color w:val="000000"/>
        </w:rPr>
        <w:t>并随货向甲方提供所供产品的有效检测报告</w:t>
      </w:r>
      <w:r>
        <w:rPr>
          <w:color w:val="000000"/>
          <w:szCs w:val="21"/>
        </w:rPr>
        <w:t>。</w:t>
      </w:r>
    </w:p>
    <w:p>
      <w:pPr>
        <w:widowControl/>
        <w:snapToGrid w:val="0"/>
        <w:spacing w:line="360" w:lineRule="auto"/>
        <w:ind w:firstLine="440" w:firstLineChars="200"/>
        <w:rPr>
          <w:rFonts w:hint="eastAsia" w:ascii="宋体" w:hAnsi="宋体" w:cs="宋体"/>
          <w:sz w:val="22"/>
        </w:rPr>
      </w:pPr>
      <w:r>
        <w:rPr>
          <w:rFonts w:hint="eastAsia" w:ascii="宋体" w:hAnsi="宋体" w:cs="宋体"/>
          <w:sz w:val="22"/>
        </w:rPr>
        <w:t>（2）乙方不得自行变更供应的产品，应严格按甲方要求（含形状、规格和重量等）供应，否则，甲方有权拒收。如因市场流通问题确实需要变更的，应书面向甲方提出申请，并征得同意后方可实施。</w:t>
      </w:r>
    </w:p>
    <w:p>
      <w:pPr>
        <w:widowControl/>
        <w:snapToGrid w:val="0"/>
        <w:spacing w:line="360" w:lineRule="auto"/>
        <w:ind w:firstLine="440" w:firstLineChars="200"/>
      </w:pPr>
      <w:r>
        <w:rPr>
          <w:rFonts w:hint="eastAsia" w:ascii="宋体" w:hAnsi="宋体" w:cs="宋体"/>
          <w:sz w:val="22"/>
        </w:rPr>
        <w:t>（3）截至入库当日，如乙方提供货物保质期不足一半，则视为不合格品,不予接受。</w:t>
      </w:r>
    </w:p>
    <w:p>
      <w:pPr>
        <w:pStyle w:val="9"/>
        <w:spacing w:line="360" w:lineRule="auto"/>
        <w:ind w:firstLine="440" w:firstLineChars="200"/>
        <w:rPr>
          <w:rFonts w:hint="eastAsia" w:ascii="宋体" w:hAnsi="宋体" w:eastAsia="宋体" w:cs="宋体"/>
          <w:sz w:val="22"/>
          <w:szCs w:val="22"/>
          <w:lang w:eastAsia="zh-CN"/>
        </w:rPr>
      </w:pPr>
      <w:r>
        <w:rPr>
          <w:rFonts w:hint="eastAsia" w:ascii="宋体" w:hAnsi="宋体" w:cs="宋体"/>
          <w:sz w:val="22"/>
          <w:szCs w:val="22"/>
        </w:rPr>
        <w:t>（4）乙方运输时应使用冷链车辆，运输温度≤-18℃。货物验收时应处于坚硬的冷冻状态，不得有冰霜等解冻迹象，否则视为不合格品</w:t>
      </w:r>
      <w:r>
        <w:rPr>
          <w:rFonts w:hint="eastAsia" w:ascii="宋体" w:hAnsi="宋体" w:cs="宋体"/>
          <w:sz w:val="22"/>
          <w:szCs w:val="22"/>
          <w:lang w:eastAsia="zh-CN"/>
        </w:rPr>
        <w:t>，</w:t>
      </w:r>
      <w:r>
        <w:rPr>
          <w:rFonts w:hint="eastAsia" w:ascii="宋体" w:hAnsi="宋体" w:cs="宋体"/>
          <w:sz w:val="22"/>
          <w:szCs w:val="22"/>
        </w:rPr>
        <w:t>不予接受</w:t>
      </w:r>
      <w:r>
        <w:rPr>
          <w:rFonts w:hint="eastAsia" w:ascii="宋体" w:hAnsi="宋体" w:cs="宋体"/>
          <w:sz w:val="22"/>
          <w:szCs w:val="22"/>
          <w:lang w:eastAsia="zh-CN"/>
        </w:rPr>
        <w:t>。</w:t>
      </w:r>
    </w:p>
    <w:p>
      <w:pPr>
        <w:widowControl/>
        <w:snapToGrid w:val="0"/>
        <w:spacing w:line="360" w:lineRule="auto"/>
        <w:ind w:firstLine="440" w:firstLineChars="200"/>
        <w:rPr>
          <w:rFonts w:hint="eastAsia" w:ascii="宋体" w:hAnsi="宋体" w:cs="宋体"/>
          <w:sz w:val="22"/>
        </w:rPr>
      </w:pPr>
      <w:r>
        <w:rPr>
          <w:rFonts w:hint="eastAsia" w:ascii="宋体" w:hAnsi="宋体" w:cs="宋体"/>
          <w:sz w:val="22"/>
        </w:rPr>
        <w:t>2.在货物送达甲方指定地点的当天，甲方按乙方投标时提供的资料进行验收并过磅计量。乙方每次随货送上一式两份的送货清单，供双方验货后签字确认，双方各持一份，作为送、收货的凭证。</w:t>
      </w:r>
    </w:p>
    <w:p>
      <w:pPr>
        <w:widowControl/>
        <w:snapToGrid w:val="0"/>
        <w:spacing w:line="360" w:lineRule="auto"/>
        <w:ind w:firstLine="440" w:firstLineChars="200"/>
        <w:rPr>
          <w:rFonts w:hint="eastAsia" w:ascii="宋体" w:hAnsi="宋体" w:cs="宋体"/>
          <w:sz w:val="22"/>
        </w:rPr>
      </w:pPr>
      <w:r>
        <w:rPr>
          <w:rFonts w:hint="eastAsia" w:ascii="宋体" w:hAnsi="宋体" w:cs="宋体"/>
          <w:sz w:val="22"/>
        </w:rPr>
        <w:t>验收合格并不免除乙方对货物质量的保证责任；验收不合格的（包括但不限于数量短少、品牌规格错误、证件不齐、质量瑕疵等），甲方有权拒收。</w:t>
      </w:r>
    </w:p>
    <w:p>
      <w:pPr>
        <w:widowControl/>
        <w:adjustRightInd w:val="0"/>
        <w:snapToGrid w:val="0"/>
        <w:spacing w:line="360" w:lineRule="auto"/>
        <w:ind w:firstLine="602"/>
        <w:outlineLvl w:val="0"/>
        <w:rPr>
          <w:rFonts w:hint="eastAsia" w:ascii="宋体" w:hAnsi="宋体" w:cs="宋体"/>
          <w:sz w:val="22"/>
        </w:rPr>
      </w:pPr>
      <w:r>
        <w:rPr>
          <w:rFonts w:hint="eastAsia" w:ascii="宋体" w:hAnsi="宋体" w:cs="宋体"/>
          <w:b/>
          <w:sz w:val="22"/>
        </w:rPr>
        <w:t>十、货款支付</w:t>
      </w:r>
    </w:p>
    <w:p>
      <w:pPr>
        <w:widowControl/>
        <w:adjustRightInd w:val="0"/>
        <w:snapToGrid w:val="0"/>
        <w:spacing w:line="360" w:lineRule="auto"/>
        <w:ind w:firstLine="440" w:firstLineChars="200"/>
        <w:rPr>
          <w:rFonts w:hint="eastAsia" w:ascii="宋体" w:hAnsi="宋体" w:cs="宋体"/>
          <w:sz w:val="22"/>
        </w:rPr>
      </w:pPr>
      <w:r>
        <w:rPr>
          <w:rFonts w:hint="eastAsia" w:ascii="宋体" w:hAnsi="宋体" w:cs="宋体"/>
          <w:sz w:val="22"/>
        </w:rPr>
        <w:t>1、结算方式：交货次月30日内，乙方按甲方的要求核对供货数量和金额，并提供可抵扣进项税额的票据，甲方在收到发票核对正确之后</w:t>
      </w:r>
      <w:r>
        <w:rPr>
          <w:rFonts w:hint="eastAsia" w:ascii="宋体" w:hAnsi="宋体" w:cs="宋体"/>
          <w:sz w:val="22"/>
          <w:lang w:val="en-US" w:eastAsia="zh-CN"/>
        </w:rPr>
        <w:t>3</w:t>
      </w:r>
      <w:r>
        <w:rPr>
          <w:rFonts w:hint="eastAsia" w:ascii="宋体" w:hAnsi="宋体" w:cs="宋体"/>
          <w:sz w:val="22"/>
        </w:rPr>
        <w:t>个月内支付货款。可抵扣进项税额的票据中需列明货物的品种、单价、数量、金额。若品项多，需提供在开票税控系统中打印的清单明细。</w:t>
      </w:r>
    </w:p>
    <w:p>
      <w:pPr>
        <w:widowControl/>
        <w:adjustRightInd w:val="0"/>
        <w:snapToGrid w:val="0"/>
        <w:spacing w:line="360" w:lineRule="auto"/>
        <w:ind w:firstLine="440" w:firstLineChars="200"/>
        <w:rPr>
          <w:rFonts w:hint="eastAsia" w:ascii="宋体" w:hAnsi="宋体" w:cs="宋体"/>
          <w:sz w:val="22"/>
        </w:rPr>
      </w:pPr>
      <w:r>
        <w:rPr>
          <w:rFonts w:hint="eastAsia" w:ascii="宋体" w:hAnsi="宋体" w:cs="宋体"/>
          <w:sz w:val="22"/>
        </w:rPr>
        <w:t>2、甲方付款前，乙方应提供正规的符合本合同约定的发票，若乙方未按本合同约定提供发票的，甲方有权拒绝付款且不承担任何延期付款的责任。</w:t>
      </w:r>
    </w:p>
    <w:p>
      <w:pPr>
        <w:pStyle w:val="20"/>
        <w:tabs>
          <w:tab w:val="left" w:pos="636"/>
        </w:tabs>
        <w:spacing w:before="150" w:after="150" w:line="360" w:lineRule="auto"/>
        <w:ind w:firstLine="442" w:firstLineChars="200"/>
        <w:rPr>
          <w:rFonts w:hint="eastAsia" w:ascii="宋体" w:hAnsi="宋体" w:cs="宋体"/>
          <w:b/>
          <w:sz w:val="22"/>
          <w:lang w:val="zh-CN"/>
        </w:rPr>
      </w:pPr>
      <w:r>
        <w:rPr>
          <w:rFonts w:hint="eastAsia" w:ascii="宋体" w:hAnsi="宋体" w:cs="宋体"/>
          <w:b/>
          <w:sz w:val="22"/>
        </w:rPr>
        <w:tab/>
      </w:r>
      <w:r>
        <w:rPr>
          <w:rFonts w:hint="eastAsia" w:ascii="宋体" w:hAnsi="宋体" w:cs="宋体"/>
          <w:b/>
          <w:sz w:val="22"/>
        </w:rPr>
        <w:t>十一、</w:t>
      </w:r>
      <w:r>
        <w:rPr>
          <w:rFonts w:hint="eastAsia" w:ascii="宋体" w:hAnsi="宋体" w:cs="宋体"/>
          <w:b/>
          <w:sz w:val="22"/>
          <w:lang w:val="zh-CN"/>
        </w:rPr>
        <w:t>履约保证金</w:t>
      </w:r>
    </w:p>
    <w:p>
      <w:pPr>
        <w:widowControl/>
        <w:adjustRightInd w:val="0"/>
        <w:snapToGrid w:val="0"/>
        <w:spacing w:line="360" w:lineRule="auto"/>
        <w:ind w:firstLine="440" w:firstLineChars="200"/>
        <w:rPr>
          <w:rFonts w:hint="eastAsia" w:ascii="宋体" w:hAnsi="宋体" w:cs="宋体"/>
          <w:sz w:val="22"/>
        </w:rPr>
      </w:pPr>
      <w:r>
        <w:rPr>
          <w:rFonts w:hint="eastAsia" w:ascii="宋体" w:hAnsi="宋体" w:cs="宋体"/>
          <w:sz w:val="22"/>
        </w:rPr>
        <w:t>1．乙方应不得迟于本合同签订之日起</w:t>
      </w:r>
      <w:r>
        <w:rPr>
          <w:rFonts w:hint="eastAsia" w:ascii="宋体" w:hAnsi="宋体" w:cs="宋体"/>
          <w:sz w:val="22"/>
          <w:u w:val="single"/>
        </w:rPr>
        <w:t>15</w:t>
      </w:r>
      <w:r>
        <w:rPr>
          <w:rFonts w:hint="eastAsia" w:ascii="宋体" w:hAnsi="宋体" w:cs="宋体"/>
          <w:sz w:val="22"/>
        </w:rPr>
        <w:t>日内，向甲方支付</w:t>
      </w:r>
      <w:r>
        <w:rPr>
          <w:rFonts w:hint="eastAsia" w:ascii="宋体" w:hAnsi="宋体" w:cs="宋体"/>
          <w:sz w:val="22"/>
          <w:lang w:val="en-US" w:eastAsia="zh-CN"/>
        </w:rPr>
        <w:t>肆仟</w:t>
      </w:r>
      <w:r>
        <w:rPr>
          <w:rFonts w:hint="eastAsia" w:ascii="宋体" w:hAnsi="宋体" w:cs="宋体"/>
          <w:sz w:val="22"/>
        </w:rPr>
        <w:t>元作为履约保证金。如果逾期未缴纳，甲方有权解除本合同，并要求乙方承担由此给甲方造成的损失。</w:t>
      </w:r>
    </w:p>
    <w:p>
      <w:pPr>
        <w:widowControl/>
        <w:adjustRightInd w:val="0"/>
        <w:snapToGrid w:val="0"/>
        <w:spacing w:line="360" w:lineRule="auto"/>
        <w:ind w:firstLine="440" w:firstLineChars="200"/>
        <w:rPr>
          <w:rFonts w:hint="eastAsia" w:ascii="宋体" w:hAnsi="宋体" w:cs="宋体"/>
          <w:sz w:val="22"/>
        </w:rPr>
      </w:pPr>
      <w:r>
        <w:rPr>
          <w:rFonts w:hint="eastAsia" w:ascii="宋体" w:hAnsi="宋体" w:cs="宋体"/>
          <w:sz w:val="22"/>
        </w:rPr>
        <w:t>2．在合同履行期间，如果乙方存在违约情形，甲方有权优先从履约保证金中扣除相应款项，并书面通知乙方。乙方自收到书面通知之日起</w:t>
      </w:r>
      <w:r>
        <w:rPr>
          <w:rFonts w:hint="eastAsia" w:ascii="宋体" w:hAnsi="宋体" w:cs="宋体"/>
          <w:sz w:val="22"/>
          <w:u w:val="single"/>
        </w:rPr>
        <w:t>14</w:t>
      </w:r>
      <w:r>
        <w:rPr>
          <w:rFonts w:hint="eastAsia" w:ascii="宋体" w:hAnsi="宋体" w:cs="宋体"/>
          <w:sz w:val="22"/>
        </w:rPr>
        <w:t>日内补足履约保证金。如果乙方未及时补足履约保证金，视为乙方违约，甲方有权解除合同，并要求乙方承担相应的违约责任。</w:t>
      </w:r>
    </w:p>
    <w:p>
      <w:pPr>
        <w:widowControl/>
        <w:adjustRightInd w:val="0"/>
        <w:snapToGrid w:val="0"/>
        <w:spacing w:line="360" w:lineRule="auto"/>
        <w:ind w:firstLine="440" w:firstLineChars="200"/>
        <w:rPr>
          <w:rFonts w:hint="eastAsia" w:ascii="宋体" w:hAnsi="宋体" w:cs="宋体"/>
          <w:sz w:val="22"/>
        </w:rPr>
      </w:pPr>
      <w:r>
        <w:rPr>
          <w:rFonts w:hint="eastAsia" w:ascii="宋体" w:hAnsi="宋体" w:cs="宋体"/>
          <w:sz w:val="22"/>
        </w:rPr>
        <w:t>3.本合同有效期届满且经甲方确认乙方不存在任何违约情形后14日内，甲方无息返还履约保证金。。</w:t>
      </w:r>
    </w:p>
    <w:p>
      <w:pPr>
        <w:widowControl/>
        <w:adjustRightInd w:val="0"/>
        <w:snapToGrid w:val="0"/>
        <w:spacing w:line="360" w:lineRule="auto"/>
        <w:ind w:firstLine="602"/>
        <w:outlineLvl w:val="0"/>
        <w:rPr>
          <w:rFonts w:hint="eastAsia" w:ascii="宋体" w:hAnsi="宋体" w:cs="宋体"/>
          <w:b/>
          <w:sz w:val="22"/>
        </w:rPr>
      </w:pPr>
      <w:r>
        <w:rPr>
          <w:rFonts w:hint="eastAsia" w:ascii="宋体" w:hAnsi="宋体" w:cs="宋体"/>
          <w:b/>
          <w:sz w:val="22"/>
        </w:rPr>
        <w:t>十二、</w:t>
      </w:r>
      <w:r>
        <w:rPr>
          <w:rFonts w:hint="eastAsia" w:ascii="宋体" w:hAnsi="宋体" w:cs="宋体"/>
          <w:b/>
          <w:sz w:val="22"/>
          <w:lang w:val="en-US" w:eastAsia="zh-CN"/>
        </w:rPr>
        <w:t>质量要求</w:t>
      </w:r>
      <w:r>
        <w:rPr>
          <w:rFonts w:hint="eastAsia" w:ascii="宋体" w:hAnsi="宋体" w:cs="宋体"/>
          <w:b/>
          <w:sz w:val="22"/>
        </w:rPr>
        <w:t>及服务内容</w:t>
      </w:r>
    </w:p>
    <w:p>
      <w:pPr>
        <w:widowControl/>
        <w:adjustRightInd w:val="0"/>
        <w:snapToGrid w:val="0"/>
        <w:spacing w:line="360" w:lineRule="auto"/>
        <w:ind w:firstLine="440" w:firstLineChars="200"/>
        <w:rPr>
          <w:rFonts w:hint="eastAsia" w:ascii="宋体" w:hAnsi="宋体" w:cs="宋体"/>
          <w:sz w:val="22"/>
        </w:rPr>
      </w:pPr>
      <w:r>
        <w:rPr>
          <w:rFonts w:hint="eastAsia" w:ascii="宋体" w:hAnsi="宋体" w:cs="宋体"/>
          <w:sz w:val="22"/>
        </w:rPr>
        <w:t>1. 乙方保证其所供应的货物符合相关货物质量标准，不存在任何质量瑕疵或因质量瑕疵而导致的安全隐患，且为未经使用的全新货物。</w:t>
      </w:r>
    </w:p>
    <w:p>
      <w:pPr>
        <w:widowControl/>
        <w:adjustRightInd w:val="0"/>
        <w:snapToGrid w:val="0"/>
        <w:spacing w:line="360" w:lineRule="auto"/>
        <w:ind w:firstLine="440" w:firstLineChars="200"/>
        <w:rPr>
          <w:rFonts w:hint="eastAsia" w:ascii="宋体" w:hAnsi="宋体" w:cs="宋体"/>
          <w:sz w:val="22"/>
        </w:rPr>
      </w:pPr>
      <w:r>
        <w:rPr>
          <w:rFonts w:hint="eastAsia" w:ascii="宋体" w:hAnsi="宋体" w:cs="宋体"/>
          <w:sz w:val="22"/>
        </w:rPr>
        <w:t>2.若乙方提供的货物属于伪劣货物或者假冒货物或者欺诈甲方，使得甲方遭受损失，乙方应向甲方承担由此给甲方造成的损失，同时，甲方可依法寻求其他法律救济。</w:t>
      </w:r>
    </w:p>
    <w:p>
      <w:pPr>
        <w:widowControl/>
        <w:adjustRightInd w:val="0"/>
        <w:snapToGrid w:val="0"/>
        <w:spacing w:line="360" w:lineRule="auto"/>
        <w:ind w:firstLine="440" w:firstLineChars="200"/>
        <w:rPr>
          <w:rFonts w:hint="eastAsia"/>
        </w:rPr>
      </w:pPr>
      <w:r>
        <w:rPr>
          <w:rFonts w:hint="eastAsia" w:ascii="宋体" w:hAnsi="宋体" w:cs="宋体"/>
          <w:sz w:val="22"/>
        </w:rPr>
        <w:t>3.甲方有权随时监督检查乙方提供的餐食质量或指令第三方检查机构进行食品安全等检查，乙方应予以配合并就检查发现的问题进行限期整改。</w:t>
      </w:r>
    </w:p>
    <w:p>
      <w:pPr>
        <w:widowControl/>
        <w:adjustRightInd w:val="0"/>
        <w:snapToGrid w:val="0"/>
        <w:spacing w:line="360" w:lineRule="auto"/>
        <w:ind w:firstLine="602"/>
        <w:outlineLvl w:val="0"/>
        <w:rPr>
          <w:rFonts w:hint="eastAsia" w:ascii="宋体" w:hAnsi="宋体" w:cs="宋体"/>
          <w:b/>
          <w:sz w:val="22"/>
        </w:rPr>
      </w:pPr>
      <w:r>
        <w:rPr>
          <w:rFonts w:hint="eastAsia" w:ascii="宋体" w:hAnsi="宋体" w:cs="宋体"/>
          <w:b/>
          <w:sz w:val="22"/>
        </w:rPr>
        <w:t>十三、违约责任</w:t>
      </w:r>
    </w:p>
    <w:p>
      <w:pPr>
        <w:widowControl/>
        <w:adjustRightInd w:val="0"/>
        <w:snapToGrid w:val="0"/>
        <w:spacing w:line="360" w:lineRule="auto"/>
        <w:ind w:firstLine="440" w:firstLineChars="200"/>
        <w:rPr>
          <w:rFonts w:hint="eastAsia" w:ascii="宋体" w:hAnsi="宋体" w:cs="宋体"/>
          <w:sz w:val="22"/>
        </w:rPr>
      </w:pPr>
      <w:r>
        <w:rPr>
          <w:rFonts w:hint="eastAsia" w:ascii="宋体" w:hAnsi="宋体" w:cs="宋体"/>
          <w:sz w:val="22"/>
        </w:rPr>
        <w:t>1. 甲方无故逾期支付货款的,甲方应按逾期付款总额每日</w:t>
      </w:r>
      <w:r>
        <w:rPr>
          <w:rFonts w:hint="eastAsia" w:ascii="宋体" w:hAnsi="宋体" w:cs="宋体"/>
          <w:sz w:val="22"/>
          <w:u w:val="single"/>
        </w:rPr>
        <w:t>5</w:t>
      </w:r>
      <w:r>
        <w:rPr>
          <w:rFonts w:hint="eastAsia" w:ascii="宋体" w:hAnsi="宋体" w:cs="宋体"/>
          <w:sz w:val="22"/>
        </w:rPr>
        <w:t>%向乙方支付违约金。</w:t>
      </w:r>
    </w:p>
    <w:p>
      <w:pPr>
        <w:widowControl/>
        <w:adjustRightInd w:val="0"/>
        <w:snapToGrid w:val="0"/>
        <w:spacing w:line="360" w:lineRule="auto"/>
        <w:ind w:firstLine="440" w:firstLineChars="200"/>
        <w:rPr>
          <w:rFonts w:hint="eastAsia" w:ascii="宋体" w:hAnsi="宋体" w:cs="宋体"/>
          <w:sz w:val="22"/>
        </w:rPr>
      </w:pPr>
      <w:r>
        <w:rPr>
          <w:rFonts w:hint="eastAsia" w:ascii="宋体" w:hAnsi="宋体" w:cs="宋体"/>
          <w:sz w:val="22"/>
        </w:rPr>
        <w:t>2. 乙方逾期交付货物和本合同规定的文件资料的，乙方应按合同预估总额每日</w:t>
      </w:r>
      <w:r>
        <w:rPr>
          <w:rFonts w:hint="eastAsia" w:ascii="宋体" w:hAnsi="宋体" w:cs="宋体"/>
          <w:sz w:val="22"/>
          <w:u w:val="single"/>
        </w:rPr>
        <w:t xml:space="preserve">5 </w:t>
      </w:r>
      <w:r>
        <w:rPr>
          <w:rFonts w:hint="eastAsia" w:ascii="宋体" w:hAnsi="宋体" w:cs="宋体"/>
          <w:sz w:val="22"/>
        </w:rPr>
        <w:t>%向甲方支付违约金，由甲方从货款中扣除。逾期超过约定日期</w:t>
      </w:r>
      <w:r>
        <w:rPr>
          <w:rFonts w:hint="eastAsia" w:ascii="宋体" w:hAnsi="宋体" w:cs="宋体"/>
          <w:sz w:val="22"/>
          <w:u w:val="single"/>
        </w:rPr>
        <w:t>15</w:t>
      </w:r>
      <w:r>
        <w:rPr>
          <w:rFonts w:hint="eastAsia" w:ascii="宋体" w:hAnsi="宋体" w:cs="宋体"/>
          <w:sz w:val="22"/>
        </w:rPr>
        <w:t>日的，甲方可解除本合同。乙方因逾期交货或因其他违约行为导致甲方解除合同的，乙方应向甲方支付合同预估总额</w:t>
      </w:r>
      <w:r>
        <w:rPr>
          <w:rFonts w:hint="eastAsia" w:ascii="宋体" w:hAnsi="宋体" w:cs="宋体"/>
          <w:sz w:val="22"/>
          <w:u w:val="single"/>
        </w:rPr>
        <w:t>5</w:t>
      </w:r>
      <w:r>
        <w:rPr>
          <w:rFonts w:hint="eastAsia" w:ascii="宋体" w:hAnsi="宋体" w:cs="宋体"/>
          <w:sz w:val="22"/>
        </w:rPr>
        <w:t xml:space="preserve">%的违约金，且全额没收乙方的履约保证金，如造成甲方损失超过违约金的，超出部分由乙方继续承担赔偿责任。 </w:t>
      </w:r>
    </w:p>
    <w:p>
      <w:pPr>
        <w:widowControl/>
        <w:adjustRightInd w:val="0"/>
        <w:snapToGrid w:val="0"/>
        <w:spacing w:line="360" w:lineRule="auto"/>
        <w:ind w:firstLine="440" w:firstLineChars="200"/>
        <w:rPr>
          <w:rFonts w:hint="eastAsia" w:ascii="宋体" w:hAnsi="宋体" w:cs="宋体"/>
          <w:sz w:val="22"/>
        </w:rPr>
      </w:pPr>
      <w:r>
        <w:rPr>
          <w:rFonts w:hint="eastAsia" w:ascii="宋体" w:hAnsi="宋体" w:cs="宋体"/>
          <w:sz w:val="22"/>
        </w:rPr>
        <w:t>3. 乙方所交的货物品种、型号、规格、技术参数、质量不符合合同规定及招标（竞争性谈判、议标、询价）文件规定标准的，甲方有权拒收该货物，或要求乙方更换货物；乙方因更换货物而逾期交货的，按乙方逾期交货处理。乙方拒绝更换货物的，甲方可单方面解除合同，不予支付相应货款，履约保证金不予以返还。</w:t>
      </w:r>
    </w:p>
    <w:p>
      <w:pPr>
        <w:widowControl/>
        <w:adjustRightInd w:val="0"/>
        <w:snapToGrid w:val="0"/>
        <w:spacing w:line="360" w:lineRule="auto"/>
        <w:ind w:firstLine="440" w:firstLineChars="200"/>
        <w:rPr>
          <w:rFonts w:hint="eastAsia" w:ascii="宋体" w:hAnsi="宋体" w:cs="宋体"/>
          <w:sz w:val="22"/>
        </w:rPr>
      </w:pPr>
      <w:r>
        <w:rPr>
          <w:rFonts w:hint="eastAsia" w:ascii="宋体" w:hAnsi="宋体" w:cs="宋体"/>
          <w:sz w:val="22"/>
        </w:rPr>
        <w:t>4．因乙方提供货物质量问题导致甲方或第三方人身、财产损害的，乙方须依法承担全部赔偿责任；如因该等损害导致甲方向第三方承担赔偿责任的，乙方须在甲方赔偿范围内全额向甲方作出赔偿。</w:t>
      </w:r>
    </w:p>
    <w:p>
      <w:pPr>
        <w:widowControl/>
        <w:adjustRightInd w:val="0"/>
        <w:snapToGrid w:val="0"/>
        <w:spacing w:line="360" w:lineRule="auto"/>
        <w:ind w:firstLine="440" w:firstLineChars="200"/>
        <w:rPr>
          <w:rFonts w:hint="eastAsia" w:ascii="宋体" w:hAnsi="宋体" w:cs="宋体"/>
          <w:sz w:val="22"/>
        </w:rPr>
      </w:pPr>
      <w:r>
        <w:rPr>
          <w:rFonts w:hint="eastAsia" w:ascii="宋体" w:hAnsi="宋体" w:cs="宋体"/>
          <w:sz w:val="22"/>
        </w:rPr>
        <w:t>5．乙方在收到甲方或第三方关于产品质量问题的反馈后应迅速查处，24小时内作出书面答复。如果乙方在收到通知24小时内没有弥补缺陷，甲方或使用单位可采取必要的补救措施，但全部费用将由乙方承担。</w:t>
      </w:r>
    </w:p>
    <w:p>
      <w:pPr>
        <w:widowControl/>
        <w:adjustRightInd w:val="0"/>
        <w:snapToGrid w:val="0"/>
        <w:spacing w:line="360" w:lineRule="auto"/>
        <w:ind w:firstLine="440" w:firstLineChars="200"/>
        <w:rPr>
          <w:rFonts w:hint="eastAsia" w:ascii="宋体" w:hAnsi="宋体" w:cs="宋体"/>
          <w:sz w:val="22"/>
        </w:rPr>
      </w:pPr>
      <w:r>
        <w:rPr>
          <w:rFonts w:hint="eastAsia" w:ascii="宋体" w:hAnsi="宋体" w:cs="宋体"/>
          <w:sz w:val="22"/>
        </w:rPr>
        <w:t>6．乙方应根据甲方要求固定车辆、固定人员。乙方如需变更车辆、人员，需提前一周告知甲方，并提供相关证明文件。</w:t>
      </w:r>
    </w:p>
    <w:p>
      <w:pPr>
        <w:widowControl/>
        <w:adjustRightInd w:val="0"/>
        <w:snapToGrid w:val="0"/>
        <w:spacing w:line="360" w:lineRule="auto"/>
        <w:ind w:firstLine="440" w:firstLineChars="200"/>
        <w:rPr>
          <w:rFonts w:hint="eastAsia" w:ascii="宋体" w:hAnsi="宋体" w:cs="宋体"/>
          <w:sz w:val="22"/>
        </w:rPr>
      </w:pPr>
      <w:r>
        <w:rPr>
          <w:rFonts w:hint="eastAsia" w:ascii="宋体" w:hAnsi="宋体" w:cs="宋体"/>
          <w:sz w:val="22"/>
        </w:rPr>
        <w:t>7．乙方应积极响应甲方建立实施ISO14001/ GB/T28001环境/职业健康安全管理体系、ISO22000食品安全管理体系，遵守甲方的各项职业健康、环境和安全管理要求。</w:t>
      </w:r>
    </w:p>
    <w:p>
      <w:pPr>
        <w:widowControl/>
        <w:adjustRightInd w:val="0"/>
        <w:snapToGrid w:val="0"/>
        <w:spacing w:line="360" w:lineRule="auto"/>
        <w:ind w:firstLine="440" w:firstLineChars="200"/>
        <w:rPr>
          <w:rFonts w:hint="eastAsia" w:ascii="宋体" w:hAnsi="宋体" w:cs="宋体"/>
          <w:sz w:val="22"/>
        </w:rPr>
      </w:pPr>
      <w:r>
        <w:rPr>
          <w:rFonts w:hint="eastAsia" w:ascii="宋体" w:hAnsi="宋体" w:cs="宋体"/>
          <w:sz w:val="22"/>
        </w:rPr>
        <w:t>8．除本合同另有规定外，乙方违反其在本合同项下其他义务并给甲方造成损失的，须向甲方承担全部赔偿责任。本合同约定的因乙方违约而应向甲方赔偿的损失包括但不限于甲方为本合同项下事宜进行招标（竞争性谈判、议标、询价）以及重新进行招标（竞争性谈判、议标、询价）的费用、重新招标（竞争性谈判、议标、询价）的中标价格与本合同价格的差价损失，以及因采购迟延而导致的经营损失等。并且，甲方为主张和实现债权而发生的律师费、诉讼费、公证费等费用均由乙方承担。</w:t>
      </w:r>
    </w:p>
    <w:p>
      <w:pPr>
        <w:widowControl/>
        <w:adjustRightInd w:val="0"/>
        <w:snapToGrid w:val="0"/>
        <w:spacing w:line="360" w:lineRule="auto"/>
        <w:ind w:firstLine="440" w:firstLineChars="200"/>
        <w:rPr>
          <w:rFonts w:hint="eastAsia" w:ascii="宋体" w:hAnsi="宋体" w:cs="宋体"/>
          <w:sz w:val="22"/>
        </w:rPr>
      </w:pPr>
      <w:r>
        <w:rPr>
          <w:rFonts w:hint="eastAsia" w:ascii="宋体" w:hAnsi="宋体" w:cs="宋体"/>
          <w:sz w:val="22"/>
        </w:rPr>
        <w:t>9．对于本合同项下乙方应支付的赔偿款或违约金，甲方有权从应付乙方的货款及履约保证金、质保金中直接扣除，仍不足的部分，继续向乙方追偿。</w:t>
      </w:r>
    </w:p>
    <w:p>
      <w:pPr>
        <w:widowControl/>
        <w:adjustRightInd w:val="0"/>
        <w:snapToGrid w:val="0"/>
        <w:spacing w:line="360" w:lineRule="auto"/>
        <w:ind w:firstLine="602"/>
        <w:outlineLvl w:val="0"/>
        <w:rPr>
          <w:rFonts w:hint="eastAsia" w:ascii="宋体" w:hAnsi="宋体" w:cs="宋体"/>
          <w:b/>
          <w:sz w:val="22"/>
        </w:rPr>
      </w:pPr>
      <w:r>
        <w:rPr>
          <w:rFonts w:hint="eastAsia" w:ascii="宋体" w:hAnsi="宋体" w:cs="宋体"/>
          <w:b/>
          <w:sz w:val="22"/>
        </w:rPr>
        <w:t>十四、不可抗力事件处理</w:t>
      </w:r>
    </w:p>
    <w:p>
      <w:pPr>
        <w:widowControl/>
        <w:adjustRightInd w:val="0"/>
        <w:snapToGrid w:val="0"/>
        <w:spacing w:line="360" w:lineRule="auto"/>
        <w:ind w:firstLine="440" w:firstLineChars="200"/>
        <w:rPr>
          <w:rFonts w:hint="eastAsia" w:ascii="宋体" w:hAnsi="宋体" w:cs="宋体"/>
          <w:sz w:val="22"/>
        </w:rPr>
      </w:pPr>
      <w:r>
        <w:rPr>
          <w:rFonts w:hint="eastAsia" w:ascii="宋体" w:hAnsi="宋体" w:cs="宋体"/>
          <w:sz w:val="22"/>
        </w:rPr>
        <w:t>1. 在合同有效期内，任何一方因不可抗力事件导致不能履行合同，则合同履行期可延长，其延长期与不可抗力影响期相同。</w:t>
      </w:r>
    </w:p>
    <w:p>
      <w:pPr>
        <w:widowControl/>
        <w:adjustRightInd w:val="0"/>
        <w:snapToGrid w:val="0"/>
        <w:spacing w:line="360" w:lineRule="auto"/>
        <w:ind w:firstLine="440" w:firstLineChars="200"/>
        <w:rPr>
          <w:rFonts w:hint="eastAsia" w:ascii="宋体" w:hAnsi="宋体" w:cs="宋体"/>
          <w:sz w:val="22"/>
        </w:rPr>
      </w:pPr>
      <w:r>
        <w:rPr>
          <w:rFonts w:hint="eastAsia" w:ascii="宋体" w:hAnsi="宋体" w:cs="宋体"/>
          <w:sz w:val="22"/>
        </w:rPr>
        <w:t>2. 不可抗力事件发生后，遭遇不可抗力的一方应立即通知对方，并寄送有关官方权威机构出具的证明。</w:t>
      </w:r>
    </w:p>
    <w:p>
      <w:pPr>
        <w:widowControl/>
        <w:spacing w:line="360" w:lineRule="auto"/>
        <w:ind w:firstLine="418" w:firstLineChars="190"/>
        <w:rPr>
          <w:rFonts w:hint="eastAsia" w:ascii="宋体" w:hAnsi="宋体" w:cs="宋体"/>
          <w:sz w:val="22"/>
        </w:rPr>
      </w:pPr>
      <w:r>
        <w:rPr>
          <w:rFonts w:hint="eastAsia" w:ascii="宋体" w:hAnsi="宋体" w:cs="宋体"/>
          <w:sz w:val="22"/>
        </w:rPr>
        <w:t>3. 合同</w:t>
      </w:r>
      <w:r>
        <w:rPr>
          <w:rFonts w:hint="eastAsia" w:ascii="宋体" w:hAnsi="宋体" w:cs="宋体"/>
          <w:sz w:val="22"/>
          <w:lang w:val="en-US" w:eastAsia="zh-CN"/>
        </w:rPr>
        <w:t>双</w:t>
      </w:r>
      <w:r>
        <w:rPr>
          <w:rFonts w:hint="eastAsia" w:ascii="宋体" w:hAnsi="宋体" w:cs="宋体"/>
          <w:sz w:val="22"/>
        </w:rPr>
        <w:t>方应根据不可抗力对本合同履行的影响程度，协商确定是否</w:t>
      </w:r>
      <w:r>
        <w:rPr>
          <w:rFonts w:hint="eastAsia" w:ascii="宋体" w:hAnsi="宋体" w:cs="宋体"/>
          <w:sz w:val="22"/>
          <w:lang w:val="en-US" w:eastAsia="zh-CN"/>
        </w:rPr>
        <w:t>继续履行</w:t>
      </w:r>
      <w:r>
        <w:rPr>
          <w:rFonts w:hint="eastAsia" w:ascii="宋体" w:hAnsi="宋体" w:cs="宋体"/>
          <w:sz w:val="22"/>
        </w:rPr>
        <w:t>本合同；协商无法达成一致的，本合同自动终止，双方互不承担赔偿或违约责任。</w:t>
      </w:r>
    </w:p>
    <w:p>
      <w:pPr>
        <w:widowControl/>
        <w:adjustRightInd w:val="0"/>
        <w:snapToGrid w:val="0"/>
        <w:spacing w:line="360" w:lineRule="auto"/>
        <w:ind w:firstLine="602"/>
        <w:rPr>
          <w:rFonts w:hint="eastAsia" w:ascii="宋体" w:hAnsi="宋体" w:cs="宋体"/>
          <w:b/>
          <w:sz w:val="22"/>
        </w:rPr>
      </w:pPr>
      <w:r>
        <w:rPr>
          <w:rFonts w:hint="eastAsia" w:ascii="宋体" w:hAnsi="宋体" w:cs="宋体"/>
          <w:b/>
          <w:sz w:val="22"/>
        </w:rPr>
        <w:t>十五、争议解决</w:t>
      </w:r>
    </w:p>
    <w:p>
      <w:pPr>
        <w:widowControl/>
        <w:adjustRightInd w:val="0"/>
        <w:snapToGrid w:val="0"/>
        <w:spacing w:line="360" w:lineRule="auto"/>
        <w:ind w:firstLine="440" w:firstLineChars="200"/>
        <w:rPr>
          <w:rFonts w:hint="eastAsia" w:ascii="宋体" w:hAnsi="宋体" w:cs="宋体"/>
          <w:sz w:val="22"/>
        </w:rPr>
      </w:pPr>
      <w:r>
        <w:rPr>
          <w:rFonts w:hint="eastAsia" w:ascii="宋体" w:hAnsi="宋体" w:cs="宋体"/>
          <w:sz w:val="22"/>
        </w:rPr>
        <w:t>双方在执行合同中所发生的一切争议，应通过协商解决。如协商不成，由甲方所在地的人民法院管辖审理。</w:t>
      </w:r>
    </w:p>
    <w:p>
      <w:pPr>
        <w:widowControl/>
        <w:adjustRightInd w:val="0"/>
        <w:snapToGrid w:val="0"/>
        <w:spacing w:line="360" w:lineRule="auto"/>
        <w:ind w:firstLine="442" w:firstLineChars="200"/>
        <w:rPr>
          <w:rFonts w:hint="eastAsia" w:ascii="宋体" w:hAnsi="宋体" w:cs="宋体"/>
          <w:b/>
          <w:sz w:val="22"/>
        </w:rPr>
      </w:pPr>
      <w:r>
        <w:rPr>
          <w:rFonts w:hint="eastAsia" w:ascii="宋体" w:hAnsi="宋体" w:cs="宋体"/>
          <w:b/>
          <w:sz w:val="22"/>
        </w:rPr>
        <w:t>十六、合同组成文件包含下列内容，且解释顺序如下：</w:t>
      </w:r>
    </w:p>
    <w:p>
      <w:pPr>
        <w:widowControl/>
        <w:adjustRightInd w:val="0"/>
        <w:snapToGrid w:val="0"/>
        <w:spacing w:line="360" w:lineRule="auto"/>
        <w:ind w:firstLine="440" w:firstLineChars="200"/>
        <w:rPr>
          <w:rFonts w:hint="eastAsia" w:ascii="宋体" w:hAnsi="宋体" w:cs="宋体"/>
          <w:sz w:val="22"/>
        </w:rPr>
      </w:pPr>
      <w:r>
        <w:rPr>
          <w:rFonts w:hint="eastAsia" w:ascii="宋体" w:hAnsi="宋体" w:cs="宋体"/>
          <w:sz w:val="22"/>
        </w:rPr>
        <w:t>1.本合同协议书</w:t>
      </w:r>
    </w:p>
    <w:p>
      <w:pPr>
        <w:widowControl/>
        <w:adjustRightInd w:val="0"/>
        <w:snapToGrid w:val="0"/>
        <w:spacing w:line="360" w:lineRule="auto"/>
        <w:ind w:firstLine="440" w:firstLineChars="200"/>
        <w:rPr>
          <w:rFonts w:hint="eastAsia" w:ascii="宋体" w:hAnsi="宋体" w:cs="宋体"/>
          <w:sz w:val="22"/>
        </w:rPr>
      </w:pPr>
      <w:r>
        <w:rPr>
          <w:rFonts w:hint="eastAsia" w:ascii="宋体" w:hAnsi="宋体" w:cs="宋体"/>
          <w:sz w:val="22"/>
        </w:rPr>
        <w:t>2.中标通知书</w:t>
      </w:r>
    </w:p>
    <w:p>
      <w:pPr>
        <w:widowControl/>
        <w:adjustRightInd w:val="0"/>
        <w:snapToGrid w:val="0"/>
        <w:spacing w:line="360" w:lineRule="auto"/>
        <w:ind w:firstLine="440" w:firstLineChars="200"/>
        <w:rPr>
          <w:rFonts w:hint="eastAsia" w:ascii="宋体" w:hAnsi="宋体" w:cs="宋体"/>
          <w:sz w:val="22"/>
        </w:rPr>
      </w:pPr>
      <w:r>
        <w:rPr>
          <w:rFonts w:hint="eastAsia" w:ascii="宋体" w:hAnsi="宋体" w:cs="宋体"/>
          <w:sz w:val="22"/>
        </w:rPr>
        <w:t>3.投标书及其附件</w:t>
      </w:r>
    </w:p>
    <w:p>
      <w:pPr>
        <w:widowControl/>
        <w:adjustRightInd w:val="0"/>
        <w:snapToGrid w:val="0"/>
        <w:spacing w:line="360" w:lineRule="auto"/>
        <w:ind w:firstLine="440" w:firstLineChars="200"/>
        <w:rPr>
          <w:rFonts w:hint="eastAsia" w:ascii="宋体" w:hAnsi="宋体" w:cs="宋体"/>
          <w:sz w:val="22"/>
        </w:rPr>
      </w:pPr>
      <w:r>
        <w:rPr>
          <w:rFonts w:hint="eastAsia" w:ascii="宋体" w:hAnsi="宋体" w:cs="宋体"/>
          <w:sz w:val="22"/>
        </w:rPr>
        <w:t>4.</w:t>
      </w:r>
      <w:r>
        <w:rPr>
          <w:rFonts w:hint="eastAsia" w:ascii="宋体" w:hAnsi="宋体" w:cs="宋体"/>
          <w:sz w:val="22"/>
          <w:lang w:val="en-US" w:eastAsia="zh-CN"/>
        </w:rPr>
        <w:t>询价</w:t>
      </w:r>
      <w:r>
        <w:rPr>
          <w:rFonts w:hint="eastAsia" w:ascii="宋体" w:hAnsi="宋体" w:cs="宋体"/>
          <w:sz w:val="22"/>
        </w:rPr>
        <w:t>文件</w:t>
      </w:r>
    </w:p>
    <w:p>
      <w:pPr>
        <w:widowControl/>
        <w:adjustRightInd w:val="0"/>
        <w:snapToGrid w:val="0"/>
        <w:spacing w:line="360" w:lineRule="auto"/>
        <w:ind w:firstLine="440" w:firstLineChars="200"/>
        <w:rPr>
          <w:rFonts w:hint="eastAsia" w:ascii="宋体" w:hAnsi="宋体" w:cs="宋体"/>
          <w:sz w:val="22"/>
        </w:rPr>
      </w:pPr>
      <w:r>
        <w:rPr>
          <w:rFonts w:hint="eastAsia" w:ascii="宋体" w:hAnsi="宋体" w:cs="宋体"/>
          <w:sz w:val="22"/>
        </w:rPr>
        <w:t>5.标准、规范及有关技术文件</w:t>
      </w:r>
    </w:p>
    <w:p>
      <w:pPr>
        <w:widowControl/>
        <w:adjustRightInd w:val="0"/>
        <w:snapToGrid w:val="0"/>
        <w:spacing w:line="360" w:lineRule="auto"/>
        <w:ind w:firstLine="602"/>
        <w:outlineLvl w:val="0"/>
        <w:rPr>
          <w:rFonts w:hint="eastAsia" w:ascii="宋体" w:hAnsi="宋体" w:cs="宋体"/>
          <w:b/>
          <w:sz w:val="22"/>
        </w:rPr>
      </w:pPr>
      <w:r>
        <w:rPr>
          <w:rFonts w:hint="eastAsia" w:ascii="宋体" w:hAnsi="宋体" w:cs="宋体"/>
          <w:b/>
          <w:sz w:val="22"/>
        </w:rPr>
        <w:t>十七、合同生效及其它</w:t>
      </w:r>
    </w:p>
    <w:p>
      <w:pPr>
        <w:widowControl/>
        <w:adjustRightInd w:val="0"/>
        <w:snapToGrid w:val="0"/>
        <w:spacing w:line="360" w:lineRule="auto"/>
        <w:ind w:firstLine="440" w:firstLineChars="200"/>
        <w:rPr>
          <w:rFonts w:hint="eastAsia" w:ascii="宋体" w:hAnsi="宋体" w:cs="宋体"/>
          <w:sz w:val="22"/>
        </w:rPr>
      </w:pPr>
      <w:r>
        <w:rPr>
          <w:rFonts w:hint="eastAsia" w:ascii="宋体" w:hAnsi="宋体" w:cs="宋体"/>
          <w:sz w:val="22"/>
        </w:rPr>
        <w:t>1. 合同经双方法定代表人或授权代表签字（包含签章）并加盖单位公章或者合同章之日起生效，到乙方将全部货物送齐经甲方验收合格，并按照本合同约定履行付款、质保服务等内容以后终止。</w:t>
      </w:r>
    </w:p>
    <w:p>
      <w:pPr>
        <w:spacing w:line="480" w:lineRule="auto"/>
        <w:ind w:firstLine="440" w:firstLineChars="200"/>
        <w:rPr>
          <w:rFonts w:hint="default" w:ascii="宋体" w:hAnsi="宋体" w:cs="宋体" w:eastAsiaTheme="minorEastAsia"/>
          <w:sz w:val="22"/>
          <w:lang w:val="en-US" w:eastAsia="zh-CN"/>
        </w:rPr>
      </w:pPr>
      <w:r>
        <w:rPr>
          <w:rFonts w:hint="eastAsia" w:ascii="宋体" w:hAnsi="宋体" w:cs="宋体"/>
          <w:sz w:val="22"/>
        </w:rPr>
        <w:t>2.本合同有效期限为自【】年【】月【】日起至【】年【】月【】日止。</w:t>
      </w:r>
      <w:r>
        <w:rPr>
          <w:rFonts w:hint="eastAsia" w:ascii="宋体" w:hAnsi="宋体" w:cs="宋体"/>
          <w:sz w:val="22"/>
          <w:lang w:val="en-US" w:eastAsia="zh-CN"/>
        </w:rPr>
        <w:t>但甲方新一轮招标确定中标人并签订合同后，本合同即时终止。具体以甲方书面通知为准。</w:t>
      </w:r>
    </w:p>
    <w:p>
      <w:pPr>
        <w:widowControl/>
        <w:adjustRightInd w:val="0"/>
        <w:snapToGrid w:val="0"/>
        <w:spacing w:line="360" w:lineRule="auto"/>
        <w:ind w:firstLine="440" w:firstLineChars="200"/>
        <w:rPr>
          <w:rFonts w:hint="eastAsia" w:ascii="宋体" w:hAnsi="宋体" w:cs="宋体"/>
          <w:sz w:val="22"/>
        </w:rPr>
      </w:pPr>
      <w:r>
        <w:rPr>
          <w:rFonts w:hint="eastAsia" w:ascii="宋体" w:hAnsi="宋体" w:cs="宋体"/>
          <w:sz w:val="22"/>
        </w:rPr>
        <w:t>3.本合同所订一切条款，任何一方不得擅自变更或者修改。如一方单独变更、修改本合同，对方有权拒绝发货、收货、付款，并要求单独变更、修改合同一方赔偿一切损失。</w:t>
      </w:r>
    </w:p>
    <w:p>
      <w:pPr>
        <w:widowControl/>
        <w:adjustRightInd w:val="0"/>
        <w:snapToGrid w:val="0"/>
        <w:spacing w:line="360" w:lineRule="auto"/>
        <w:ind w:firstLine="440" w:firstLineChars="200"/>
        <w:rPr>
          <w:rFonts w:hint="eastAsia" w:ascii="宋体" w:hAnsi="宋体" w:cs="宋体"/>
          <w:sz w:val="22"/>
        </w:rPr>
      </w:pPr>
      <w:r>
        <w:rPr>
          <w:rFonts w:hint="eastAsia" w:ascii="宋体" w:hAnsi="宋体" w:cs="宋体"/>
          <w:sz w:val="22"/>
        </w:rPr>
        <w:t>4.本合同未尽事宜，双方可签订补充协议予以执行；未达成补充协议的，遵照《民法典》及有关法律法规执行。</w:t>
      </w:r>
    </w:p>
    <w:p>
      <w:pPr>
        <w:widowControl/>
        <w:adjustRightInd w:val="0"/>
        <w:snapToGrid w:val="0"/>
        <w:spacing w:line="360" w:lineRule="auto"/>
        <w:ind w:firstLine="440" w:firstLineChars="200"/>
      </w:pPr>
      <w:r>
        <w:rPr>
          <w:rFonts w:hint="eastAsia" w:ascii="宋体" w:hAnsi="宋体" w:cs="宋体"/>
          <w:sz w:val="22"/>
        </w:rPr>
        <w:t>5.本合同另附附件：廉洁自律承诺书、保密承诺书、安全保卫协议、相关方职业健康及环境安全管理告知书。</w:t>
      </w:r>
    </w:p>
    <w:p>
      <w:pPr>
        <w:widowControl/>
        <w:tabs>
          <w:tab w:val="right" w:pos="8306"/>
        </w:tabs>
        <w:adjustRightInd w:val="0"/>
        <w:snapToGrid w:val="0"/>
        <w:spacing w:line="360" w:lineRule="auto"/>
        <w:ind w:firstLine="440" w:firstLineChars="200"/>
        <w:rPr>
          <w:rFonts w:hint="eastAsia" w:ascii="宋体" w:hAnsi="宋体" w:cs="宋体"/>
          <w:sz w:val="22"/>
        </w:rPr>
      </w:pPr>
      <w:r>
        <w:rPr>
          <w:rFonts w:hint="eastAsia" w:ascii="宋体" w:hAnsi="宋体" w:cs="宋体"/>
          <w:sz w:val="22"/>
        </w:rPr>
        <w:t>6.本合同一式伍份，甲执叁份，乙方持贰份，具有同等法律效力。</w:t>
      </w:r>
    </w:p>
    <w:p>
      <w:pPr>
        <w:tabs>
          <w:tab w:val="left" w:pos="0"/>
          <w:tab w:val="left" w:pos="405"/>
          <w:tab w:val="left" w:pos="567"/>
          <w:tab w:val="left" w:pos="601"/>
          <w:tab w:val="left" w:pos="1980"/>
        </w:tabs>
        <w:spacing w:line="360" w:lineRule="auto"/>
        <w:ind w:firstLine="420" w:firstLineChars="200"/>
        <w:rPr>
          <w:rFonts w:hint="eastAsia" w:ascii="宋体" w:hAnsi="宋体" w:cs="宋体"/>
          <w:sz w:val="22"/>
        </w:rPr>
      </w:pPr>
      <w:r>
        <w:rPr>
          <w:rFonts w:hint="eastAsia" w:ascii="宋体" w:hAnsi="宋体" w:cs="宋体"/>
          <w:szCs w:val="21"/>
        </w:rPr>
        <w:t>7</w:t>
      </w:r>
      <w:r>
        <w:rPr>
          <w:rFonts w:hint="eastAsia" w:ascii="宋体" w:hAnsi="宋体" w:cs="宋体"/>
          <w:sz w:val="22"/>
        </w:rPr>
        <w:t>.</w:t>
      </w:r>
      <w:r>
        <w:rPr>
          <w:rFonts w:hint="eastAsia" w:ascii="宋体" w:hAnsi="宋体" w:cs="宋体"/>
          <w:szCs w:val="21"/>
        </w:rPr>
        <w:t>除双方另有约定外，甲乙双方之间任何与本合同相关的结算，均使用并且只能使用本合同中甲、</w:t>
      </w:r>
      <w:r>
        <w:rPr>
          <w:rFonts w:hint="eastAsia" w:ascii="宋体" w:hAnsi="宋体" w:cs="宋体"/>
          <w:sz w:val="22"/>
        </w:rPr>
        <w:t>乙双方指定的下列银行开户账号：</w:t>
      </w:r>
    </w:p>
    <w:tbl>
      <w:tblPr>
        <w:tblStyle w:val="22"/>
        <w:tblW w:w="0" w:type="auto"/>
        <w:jc w:val="center"/>
        <w:tblLayout w:type="fixed"/>
        <w:tblCellMar>
          <w:top w:w="0" w:type="dxa"/>
          <w:left w:w="108" w:type="dxa"/>
          <w:bottom w:w="0" w:type="dxa"/>
          <w:right w:w="108" w:type="dxa"/>
        </w:tblCellMar>
      </w:tblPr>
      <w:tblGrid>
        <w:gridCol w:w="937"/>
        <w:gridCol w:w="3880"/>
        <w:gridCol w:w="1050"/>
        <w:gridCol w:w="3688"/>
      </w:tblGrid>
      <w:tr>
        <w:tblPrEx>
          <w:tblCellMar>
            <w:top w:w="0" w:type="dxa"/>
            <w:left w:w="108" w:type="dxa"/>
            <w:bottom w:w="0" w:type="dxa"/>
            <w:right w:w="108" w:type="dxa"/>
          </w:tblCellMar>
        </w:tblPrEx>
        <w:trPr>
          <w:trHeight w:val="155" w:hRule="atLeast"/>
          <w:jc w:val="center"/>
        </w:trPr>
        <w:tc>
          <w:tcPr>
            <w:tcW w:w="4817" w:type="dxa"/>
            <w:gridSpan w:val="2"/>
            <w:tcBorders>
              <w:top w:val="single" w:color="auto" w:sz="6" w:space="0"/>
              <w:left w:val="single" w:color="auto" w:sz="6" w:space="0"/>
              <w:bottom w:val="single" w:color="auto" w:sz="6" w:space="0"/>
              <w:right w:val="single" w:color="auto" w:sz="6" w:space="0"/>
            </w:tcBorders>
            <w:noWrap w:val="0"/>
            <w:vAlign w:val="center"/>
          </w:tcPr>
          <w:p>
            <w:pPr>
              <w:pStyle w:val="52"/>
              <w:keepNext w:val="0"/>
              <w:keepLines w:val="0"/>
              <w:suppressLineNumbers w:val="0"/>
              <w:spacing w:before="0" w:beforeAutospacing="0" w:after="0" w:afterAutospacing="0" w:line="560" w:lineRule="exact"/>
              <w:ind w:right="0"/>
              <w:rPr>
                <w:rFonts w:hint="eastAsia" w:ascii="宋体" w:hAnsi="宋体" w:cs="宋体"/>
                <w:b/>
                <w:kern w:val="2"/>
                <w:sz w:val="18"/>
                <w:szCs w:val="18"/>
              </w:rPr>
            </w:pPr>
            <w:r>
              <w:rPr>
                <w:rFonts w:hint="eastAsia" w:ascii="宋体" w:hAnsi="宋体" w:cs="宋体"/>
                <w:b/>
                <w:kern w:val="2"/>
                <w:sz w:val="18"/>
                <w:szCs w:val="18"/>
              </w:rPr>
              <w:t>甲方</w:t>
            </w:r>
          </w:p>
        </w:tc>
        <w:tc>
          <w:tcPr>
            <w:tcW w:w="4738" w:type="dxa"/>
            <w:gridSpan w:val="2"/>
            <w:tcBorders>
              <w:top w:val="single" w:color="auto" w:sz="6" w:space="0"/>
              <w:left w:val="single" w:color="auto" w:sz="6" w:space="0"/>
              <w:bottom w:val="single" w:color="auto" w:sz="6" w:space="0"/>
              <w:right w:val="single" w:color="auto" w:sz="6" w:space="0"/>
            </w:tcBorders>
            <w:noWrap w:val="0"/>
            <w:vAlign w:val="center"/>
          </w:tcPr>
          <w:p>
            <w:pPr>
              <w:pStyle w:val="52"/>
              <w:keepNext w:val="0"/>
              <w:keepLines w:val="0"/>
              <w:suppressLineNumbers w:val="0"/>
              <w:spacing w:before="0" w:beforeAutospacing="0" w:after="0" w:afterAutospacing="0" w:line="560" w:lineRule="exact"/>
              <w:ind w:right="0"/>
              <w:rPr>
                <w:rFonts w:hint="eastAsia" w:ascii="宋体" w:hAnsi="宋体" w:cs="宋体"/>
                <w:b/>
                <w:kern w:val="2"/>
                <w:sz w:val="18"/>
                <w:szCs w:val="18"/>
              </w:rPr>
            </w:pPr>
            <w:r>
              <w:rPr>
                <w:rFonts w:hint="eastAsia" w:ascii="宋体" w:hAnsi="宋体" w:cs="宋体"/>
                <w:b/>
                <w:kern w:val="2"/>
                <w:sz w:val="18"/>
                <w:szCs w:val="18"/>
              </w:rPr>
              <w:t>乙方</w:t>
            </w:r>
          </w:p>
        </w:tc>
      </w:tr>
      <w:tr>
        <w:tblPrEx>
          <w:tblCellMar>
            <w:top w:w="0" w:type="dxa"/>
            <w:left w:w="108" w:type="dxa"/>
            <w:bottom w:w="0" w:type="dxa"/>
            <w:right w:w="108" w:type="dxa"/>
          </w:tblCellMar>
        </w:tblPrEx>
        <w:trPr>
          <w:trHeight w:val="454" w:hRule="atLeast"/>
          <w:jc w:val="center"/>
        </w:trPr>
        <w:tc>
          <w:tcPr>
            <w:tcW w:w="937" w:type="dxa"/>
            <w:tcBorders>
              <w:top w:val="single" w:color="auto" w:sz="6" w:space="0"/>
              <w:left w:val="single" w:color="auto" w:sz="6" w:space="0"/>
              <w:bottom w:val="single" w:color="auto" w:sz="6" w:space="0"/>
              <w:right w:val="single" w:color="auto" w:sz="6" w:space="0"/>
            </w:tcBorders>
            <w:noWrap w:val="0"/>
            <w:vAlign w:val="center"/>
          </w:tcPr>
          <w:p>
            <w:pPr>
              <w:pStyle w:val="52"/>
              <w:keepNext w:val="0"/>
              <w:keepLines w:val="0"/>
              <w:suppressLineNumbers w:val="0"/>
              <w:spacing w:before="0" w:beforeAutospacing="0" w:after="0" w:afterAutospacing="0" w:line="560" w:lineRule="exact"/>
              <w:ind w:right="0"/>
              <w:rPr>
                <w:rFonts w:hint="eastAsia" w:ascii="宋体" w:hAnsi="宋体" w:cs="宋体"/>
                <w:kern w:val="2"/>
                <w:sz w:val="18"/>
                <w:szCs w:val="18"/>
              </w:rPr>
            </w:pPr>
            <w:r>
              <w:rPr>
                <w:rFonts w:hint="eastAsia" w:ascii="宋体" w:hAnsi="宋体" w:cs="宋体"/>
                <w:kern w:val="2"/>
                <w:sz w:val="18"/>
                <w:szCs w:val="18"/>
              </w:rPr>
              <w:t>名称</w:t>
            </w:r>
          </w:p>
        </w:tc>
        <w:tc>
          <w:tcPr>
            <w:tcW w:w="388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560" w:lineRule="exact"/>
              <w:ind w:left="0" w:right="0"/>
              <w:jc w:val="left"/>
              <w:rPr>
                <w:rFonts w:hint="eastAsia" w:ascii="宋体" w:hAnsi="宋体" w:cs="宋体"/>
                <w:sz w:val="18"/>
                <w:szCs w:val="18"/>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pStyle w:val="52"/>
              <w:keepNext w:val="0"/>
              <w:keepLines w:val="0"/>
              <w:suppressLineNumbers w:val="0"/>
              <w:spacing w:before="0" w:beforeAutospacing="0" w:after="0" w:afterAutospacing="0" w:line="560" w:lineRule="exact"/>
              <w:ind w:right="0"/>
              <w:rPr>
                <w:rFonts w:hint="eastAsia" w:ascii="宋体" w:hAnsi="宋体" w:cs="宋体"/>
                <w:kern w:val="2"/>
                <w:sz w:val="18"/>
                <w:szCs w:val="18"/>
              </w:rPr>
            </w:pPr>
            <w:r>
              <w:rPr>
                <w:rFonts w:hint="eastAsia" w:ascii="宋体" w:hAnsi="宋体" w:cs="宋体"/>
                <w:kern w:val="2"/>
                <w:sz w:val="18"/>
                <w:szCs w:val="18"/>
              </w:rPr>
              <w:t>名称</w:t>
            </w:r>
          </w:p>
        </w:tc>
        <w:tc>
          <w:tcPr>
            <w:tcW w:w="368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cs="宋体"/>
                <w:kern w:val="0"/>
                <w:sz w:val="18"/>
                <w:szCs w:val="18"/>
              </w:rPr>
            </w:pPr>
          </w:p>
        </w:tc>
      </w:tr>
      <w:tr>
        <w:tblPrEx>
          <w:tblCellMar>
            <w:top w:w="0" w:type="dxa"/>
            <w:left w:w="108" w:type="dxa"/>
            <w:bottom w:w="0" w:type="dxa"/>
            <w:right w:w="108" w:type="dxa"/>
          </w:tblCellMar>
        </w:tblPrEx>
        <w:trPr>
          <w:trHeight w:val="181" w:hRule="atLeast"/>
          <w:jc w:val="center"/>
        </w:trPr>
        <w:tc>
          <w:tcPr>
            <w:tcW w:w="937" w:type="dxa"/>
            <w:tcBorders>
              <w:top w:val="single" w:color="auto" w:sz="6" w:space="0"/>
              <w:left w:val="single" w:color="auto" w:sz="6" w:space="0"/>
              <w:bottom w:val="single" w:color="auto" w:sz="6" w:space="0"/>
              <w:right w:val="single" w:color="auto" w:sz="6" w:space="0"/>
            </w:tcBorders>
            <w:noWrap w:val="0"/>
            <w:vAlign w:val="center"/>
          </w:tcPr>
          <w:p>
            <w:pPr>
              <w:pStyle w:val="52"/>
              <w:keepNext w:val="0"/>
              <w:keepLines w:val="0"/>
              <w:suppressLineNumbers w:val="0"/>
              <w:spacing w:before="0" w:beforeAutospacing="0" w:after="0" w:afterAutospacing="0" w:line="560" w:lineRule="exact"/>
              <w:ind w:right="0"/>
              <w:rPr>
                <w:rFonts w:hint="eastAsia" w:ascii="宋体" w:hAnsi="宋体" w:cs="宋体"/>
                <w:kern w:val="2"/>
                <w:sz w:val="18"/>
                <w:szCs w:val="18"/>
              </w:rPr>
            </w:pPr>
            <w:r>
              <w:rPr>
                <w:rFonts w:hint="eastAsia" w:ascii="宋体" w:hAnsi="宋体" w:cs="宋体"/>
                <w:kern w:val="2"/>
                <w:sz w:val="18"/>
                <w:szCs w:val="18"/>
              </w:rPr>
              <w:t>信用代码</w:t>
            </w:r>
          </w:p>
        </w:tc>
        <w:tc>
          <w:tcPr>
            <w:tcW w:w="388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560" w:lineRule="exact"/>
              <w:ind w:left="0" w:right="0"/>
              <w:jc w:val="left"/>
              <w:rPr>
                <w:rFonts w:hint="eastAsia" w:ascii="宋体" w:hAnsi="宋体" w:cs="宋体"/>
                <w:sz w:val="18"/>
                <w:szCs w:val="18"/>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pStyle w:val="52"/>
              <w:keepNext w:val="0"/>
              <w:keepLines w:val="0"/>
              <w:suppressLineNumbers w:val="0"/>
              <w:spacing w:before="0" w:beforeAutospacing="0" w:after="0" w:afterAutospacing="0" w:line="560" w:lineRule="exact"/>
              <w:ind w:right="0"/>
              <w:rPr>
                <w:rFonts w:hint="eastAsia" w:ascii="宋体" w:hAnsi="宋体" w:cs="宋体"/>
                <w:kern w:val="2"/>
                <w:sz w:val="18"/>
                <w:szCs w:val="18"/>
              </w:rPr>
            </w:pPr>
            <w:r>
              <w:rPr>
                <w:rFonts w:hint="eastAsia" w:ascii="宋体" w:hAnsi="宋体" w:cs="宋体"/>
                <w:kern w:val="2"/>
                <w:sz w:val="18"/>
                <w:szCs w:val="18"/>
              </w:rPr>
              <w:t>信用代码</w:t>
            </w:r>
          </w:p>
        </w:tc>
        <w:tc>
          <w:tcPr>
            <w:tcW w:w="368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560" w:lineRule="exact"/>
              <w:ind w:left="0" w:right="0"/>
              <w:jc w:val="left"/>
              <w:rPr>
                <w:rFonts w:hint="eastAsia" w:ascii="宋体" w:hAnsi="宋体" w:cs="宋体"/>
                <w:sz w:val="18"/>
                <w:szCs w:val="18"/>
              </w:rPr>
            </w:pPr>
          </w:p>
        </w:tc>
      </w:tr>
      <w:tr>
        <w:tblPrEx>
          <w:tblCellMar>
            <w:top w:w="0" w:type="dxa"/>
            <w:left w:w="108" w:type="dxa"/>
            <w:bottom w:w="0" w:type="dxa"/>
            <w:right w:w="108" w:type="dxa"/>
          </w:tblCellMar>
        </w:tblPrEx>
        <w:trPr>
          <w:trHeight w:val="454" w:hRule="atLeast"/>
          <w:jc w:val="center"/>
        </w:trPr>
        <w:tc>
          <w:tcPr>
            <w:tcW w:w="937" w:type="dxa"/>
            <w:tcBorders>
              <w:top w:val="single" w:color="auto" w:sz="6" w:space="0"/>
              <w:left w:val="single" w:color="auto" w:sz="6" w:space="0"/>
              <w:bottom w:val="single" w:color="auto" w:sz="6" w:space="0"/>
              <w:right w:val="single" w:color="auto" w:sz="6" w:space="0"/>
            </w:tcBorders>
            <w:noWrap w:val="0"/>
            <w:vAlign w:val="center"/>
          </w:tcPr>
          <w:p>
            <w:pPr>
              <w:pStyle w:val="52"/>
              <w:keepNext w:val="0"/>
              <w:keepLines w:val="0"/>
              <w:suppressLineNumbers w:val="0"/>
              <w:spacing w:before="0" w:beforeAutospacing="0" w:after="0" w:afterAutospacing="0" w:line="560" w:lineRule="exact"/>
              <w:ind w:right="0"/>
              <w:rPr>
                <w:rFonts w:hint="eastAsia" w:ascii="宋体" w:hAnsi="宋体" w:cs="宋体"/>
                <w:kern w:val="2"/>
                <w:sz w:val="18"/>
                <w:szCs w:val="18"/>
              </w:rPr>
            </w:pPr>
            <w:r>
              <w:rPr>
                <w:rFonts w:hint="eastAsia" w:ascii="宋体" w:hAnsi="宋体" w:cs="宋体"/>
                <w:kern w:val="2"/>
                <w:sz w:val="18"/>
                <w:szCs w:val="18"/>
              </w:rPr>
              <w:t>开户银行</w:t>
            </w:r>
          </w:p>
        </w:tc>
        <w:tc>
          <w:tcPr>
            <w:tcW w:w="388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560" w:lineRule="exact"/>
              <w:ind w:left="0" w:right="0"/>
              <w:jc w:val="left"/>
              <w:rPr>
                <w:rFonts w:hint="eastAsia" w:ascii="宋体" w:hAnsi="宋体" w:cs="宋体"/>
                <w:sz w:val="18"/>
                <w:szCs w:val="18"/>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pStyle w:val="52"/>
              <w:keepNext w:val="0"/>
              <w:keepLines w:val="0"/>
              <w:suppressLineNumbers w:val="0"/>
              <w:spacing w:before="0" w:beforeAutospacing="0" w:after="0" w:afterAutospacing="0" w:line="560" w:lineRule="exact"/>
              <w:ind w:right="0"/>
              <w:rPr>
                <w:rFonts w:hint="eastAsia" w:ascii="宋体" w:hAnsi="宋体" w:cs="宋体"/>
                <w:kern w:val="2"/>
                <w:sz w:val="18"/>
                <w:szCs w:val="18"/>
              </w:rPr>
            </w:pPr>
            <w:r>
              <w:rPr>
                <w:rFonts w:hint="eastAsia" w:ascii="宋体" w:hAnsi="宋体" w:cs="宋体"/>
                <w:kern w:val="2"/>
                <w:sz w:val="18"/>
                <w:szCs w:val="18"/>
              </w:rPr>
              <w:t>开户银行</w:t>
            </w:r>
          </w:p>
        </w:tc>
        <w:tc>
          <w:tcPr>
            <w:tcW w:w="368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topLinePunct/>
              <w:spacing w:before="0" w:beforeAutospacing="0" w:after="0" w:afterAutospacing="0"/>
              <w:ind w:left="0" w:right="0"/>
              <w:rPr>
                <w:rFonts w:hint="eastAsia" w:ascii="宋体" w:hAnsi="宋体" w:cs="宋体"/>
                <w:color w:val="000000"/>
                <w:sz w:val="18"/>
                <w:szCs w:val="18"/>
              </w:rPr>
            </w:pPr>
          </w:p>
        </w:tc>
      </w:tr>
      <w:tr>
        <w:tblPrEx>
          <w:tblCellMar>
            <w:top w:w="0" w:type="dxa"/>
            <w:left w:w="108" w:type="dxa"/>
            <w:bottom w:w="0" w:type="dxa"/>
            <w:right w:w="108" w:type="dxa"/>
          </w:tblCellMar>
        </w:tblPrEx>
        <w:trPr>
          <w:trHeight w:val="181" w:hRule="atLeast"/>
          <w:jc w:val="center"/>
        </w:trPr>
        <w:tc>
          <w:tcPr>
            <w:tcW w:w="937" w:type="dxa"/>
            <w:tcBorders>
              <w:top w:val="single" w:color="auto" w:sz="6" w:space="0"/>
              <w:left w:val="single" w:color="auto" w:sz="6" w:space="0"/>
              <w:bottom w:val="single" w:color="auto" w:sz="6" w:space="0"/>
              <w:right w:val="single" w:color="auto" w:sz="6" w:space="0"/>
            </w:tcBorders>
            <w:noWrap w:val="0"/>
            <w:vAlign w:val="center"/>
          </w:tcPr>
          <w:p>
            <w:pPr>
              <w:pStyle w:val="52"/>
              <w:keepNext w:val="0"/>
              <w:keepLines w:val="0"/>
              <w:suppressLineNumbers w:val="0"/>
              <w:spacing w:before="0" w:beforeAutospacing="0" w:after="0" w:afterAutospacing="0" w:line="560" w:lineRule="exact"/>
              <w:ind w:right="0"/>
              <w:rPr>
                <w:rFonts w:hint="eastAsia" w:ascii="宋体" w:hAnsi="宋体" w:cs="宋体"/>
                <w:kern w:val="2"/>
                <w:sz w:val="18"/>
                <w:szCs w:val="18"/>
              </w:rPr>
            </w:pPr>
            <w:r>
              <w:rPr>
                <w:rFonts w:hint="eastAsia" w:ascii="宋体" w:hAnsi="宋体" w:cs="宋体"/>
                <w:kern w:val="2"/>
                <w:sz w:val="18"/>
                <w:szCs w:val="18"/>
              </w:rPr>
              <w:t>银行账号</w:t>
            </w:r>
          </w:p>
        </w:tc>
        <w:tc>
          <w:tcPr>
            <w:tcW w:w="388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560" w:lineRule="exact"/>
              <w:ind w:left="0" w:right="0"/>
              <w:jc w:val="left"/>
              <w:rPr>
                <w:rFonts w:hint="eastAsia" w:ascii="宋体" w:hAnsi="宋体" w:cs="宋体"/>
                <w:sz w:val="18"/>
                <w:szCs w:val="18"/>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pStyle w:val="52"/>
              <w:keepNext w:val="0"/>
              <w:keepLines w:val="0"/>
              <w:suppressLineNumbers w:val="0"/>
              <w:spacing w:before="0" w:beforeAutospacing="0" w:after="0" w:afterAutospacing="0" w:line="560" w:lineRule="exact"/>
              <w:ind w:right="0"/>
              <w:rPr>
                <w:rFonts w:hint="eastAsia" w:ascii="宋体" w:hAnsi="宋体" w:cs="宋体"/>
                <w:kern w:val="2"/>
                <w:sz w:val="18"/>
                <w:szCs w:val="18"/>
              </w:rPr>
            </w:pPr>
            <w:r>
              <w:rPr>
                <w:rFonts w:hint="eastAsia" w:ascii="宋体" w:hAnsi="宋体" w:cs="宋体"/>
                <w:kern w:val="2"/>
                <w:sz w:val="18"/>
                <w:szCs w:val="18"/>
              </w:rPr>
              <w:t>银行账号</w:t>
            </w:r>
          </w:p>
        </w:tc>
        <w:tc>
          <w:tcPr>
            <w:tcW w:w="368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560" w:lineRule="exact"/>
              <w:ind w:left="0" w:right="0"/>
              <w:jc w:val="left"/>
              <w:rPr>
                <w:rFonts w:hint="eastAsia" w:ascii="宋体" w:hAnsi="宋体" w:cs="宋体"/>
                <w:sz w:val="18"/>
                <w:szCs w:val="18"/>
              </w:rPr>
            </w:pPr>
          </w:p>
        </w:tc>
      </w:tr>
    </w:tbl>
    <w:p>
      <w:pPr>
        <w:tabs>
          <w:tab w:val="left" w:pos="0"/>
          <w:tab w:val="left" w:pos="405"/>
          <w:tab w:val="left" w:pos="567"/>
          <w:tab w:val="left" w:pos="601"/>
          <w:tab w:val="left" w:pos="1980"/>
        </w:tabs>
        <w:spacing w:line="360" w:lineRule="auto"/>
        <w:ind w:firstLine="420" w:firstLineChars="200"/>
        <w:rPr>
          <w:rFonts w:hint="eastAsia"/>
        </w:rPr>
      </w:pPr>
      <w:r>
        <w:rPr>
          <w:rFonts w:hint="eastAsia" w:ascii="宋体" w:hAnsi="宋体" w:cs="宋体"/>
          <w:szCs w:val="21"/>
        </w:rPr>
        <w:t>8.除双方另有约定外，甲乙双方之间任何与本合同相关的正式函件联系，均使用并且只能使用本合同中甲、乙双方指定的下列方式及地址：</w:t>
      </w:r>
    </w:p>
    <w:tbl>
      <w:tblPr>
        <w:tblStyle w:val="22"/>
        <w:tblW w:w="0" w:type="auto"/>
        <w:jc w:val="center"/>
        <w:tblLayout w:type="fixed"/>
        <w:tblCellMar>
          <w:top w:w="0" w:type="dxa"/>
          <w:left w:w="108" w:type="dxa"/>
          <w:bottom w:w="0" w:type="dxa"/>
          <w:right w:w="108" w:type="dxa"/>
        </w:tblCellMar>
      </w:tblPr>
      <w:tblGrid>
        <w:gridCol w:w="661"/>
        <w:gridCol w:w="990"/>
        <w:gridCol w:w="3112"/>
        <w:gridCol w:w="664"/>
        <w:gridCol w:w="1110"/>
        <w:gridCol w:w="2981"/>
      </w:tblGrid>
      <w:tr>
        <w:tblPrEx>
          <w:tblCellMar>
            <w:top w:w="0" w:type="dxa"/>
            <w:left w:w="108" w:type="dxa"/>
            <w:bottom w:w="0" w:type="dxa"/>
            <w:right w:w="108" w:type="dxa"/>
          </w:tblCellMar>
        </w:tblPrEx>
        <w:trPr>
          <w:trHeight w:val="376" w:hRule="atLeast"/>
          <w:jc w:val="center"/>
        </w:trPr>
        <w:tc>
          <w:tcPr>
            <w:tcW w:w="4763" w:type="dxa"/>
            <w:gridSpan w:val="3"/>
            <w:tcBorders>
              <w:top w:val="single" w:color="auto" w:sz="6" w:space="0"/>
              <w:left w:val="single" w:color="auto" w:sz="6" w:space="0"/>
              <w:bottom w:val="single" w:color="auto" w:sz="6" w:space="0"/>
              <w:right w:val="single" w:color="auto" w:sz="6" w:space="0"/>
            </w:tcBorders>
            <w:noWrap w:val="0"/>
            <w:vAlign w:val="center"/>
          </w:tcPr>
          <w:p>
            <w:pPr>
              <w:pStyle w:val="52"/>
              <w:keepNext w:val="0"/>
              <w:keepLines w:val="0"/>
              <w:suppressLineNumbers w:val="0"/>
              <w:spacing w:before="0" w:beforeAutospacing="0" w:after="0" w:afterAutospacing="0" w:line="560" w:lineRule="exact"/>
              <w:ind w:right="0"/>
              <w:rPr>
                <w:rFonts w:ascii="宋体" w:hAnsi="宋体" w:cs="宋体"/>
                <w:b/>
                <w:kern w:val="2"/>
                <w:sz w:val="18"/>
                <w:szCs w:val="18"/>
              </w:rPr>
            </w:pPr>
            <w:r>
              <w:rPr>
                <w:rFonts w:hint="eastAsia" w:ascii="宋体" w:hAnsi="宋体" w:cs="宋体"/>
                <w:b/>
                <w:kern w:val="2"/>
                <w:sz w:val="18"/>
                <w:szCs w:val="18"/>
              </w:rPr>
              <w:t>甲方</w:t>
            </w:r>
          </w:p>
        </w:tc>
        <w:tc>
          <w:tcPr>
            <w:tcW w:w="4755" w:type="dxa"/>
            <w:gridSpan w:val="3"/>
            <w:tcBorders>
              <w:top w:val="single" w:color="auto" w:sz="6" w:space="0"/>
              <w:left w:val="single" w:color="auto" w:sz="6" w:space="0"/>
              <w:bottom w:val="single" w:color="auto" w:sz="6" w:space="0"/>
              <w:right w:val="single" w:color="auto" w:sz="6" w:space="0"/>
            </w:tcBorders>
            <w:noWrap w:val="0"/>
            <w:vAlign w:val="center"/>
          </w:tcPr>
          <w:p>
            <w:pPr>
              <w:pStyle w:val="52"/>
              <w:keepNext w:val="0"/>
              <w:keepLines w:val="0"/>
              <w:suppressLineNumbers w:val="0"/>
              <w:spacing w:before="0" w:beforeAutospacing="0" w:after="0" w:afterAutospacing="0" w:line="560" w:lineRule="exact"/>
              <w:ind w:right="0"/>
              <w:rPr>
                <w:rFonts w:ascii="宋体" w:hAnsi="宋体" w:cs="宋体"/>
                <w:b/>
                <w:kern w:val="2"/>
                <w:sz w:val="18"/>
                <w:szCs w:val="18"/>
              </w:rPr>
            </w:pPr>
            <w:r>
              <w:rPr>
                <w:rFonts w:hint="eastAsia" w:ascii="宋体" w:hAnsi="宋体" w:cs="宋体"/>
                <w:b/>
                <w:kern w:val="2"/>
                <w:sz w:val="18"/>
                <w:szCs w:val="18"/>
              </w:rPr>
              <w:t>乙方</w:t>
            </w:r>
          </w:p>
        </w:tc>
      </w:tr>
      <w:tr>
        <w:tblPrEx>
          <w:tblCellMar>
            <w:top w:w="0" w:type="dxa"/>
            <w:left w:w="108" w:type="dxa"/>
            <w:bottom w:w="0" w:type="dxa"/>
            <w:right w:w="108" w:type="dxa"/>
          </w:tblCellMar>
        </w:tblPrEx>
        <w:trPr>
          <w:trHeight w:val="454" w:hRule="atLeast"/>
          <w:jc w:val="center"/>
        </w:trPr>
        <w:tc>
          <w:tcPr>
            <w:tcW w:w="661" w:type="dxa"/>
            <w:vMerge w:val="restart"/>
            <w:tcBorders>
              <w:top w:val="single" w:color="auto" w:sz="6" w:space="0"/>
              <w:left w:val="single" w:color="auto" w:sz="6" w:space="0"/>
              <w:bottom w:val="single" w:color="auto" w:sz="6" w:space="0"/>
              <w:right w:val="single" w:color="auto" w:sz="4" w:space="0"/>
            </w:tcBorders>
            <w:noWrap w:val="0"/>
            <w:vAlign w:val="center"/>
          </w:tcPr>
          <w:p>
            <w:pPr>
              <w:pStyle w:val="52"/>
              <w:keepNext w:val="0"/>
              <w:keepLines w:val="0"/>
              <w:suppressLineNumbers w:val="0"/>
              <w:spacing w:before="0" w:beforeAutospacing="0" w:after="0" w:afterAutospacing="0" w:line="560" w:lineRule="exact"/>
              <w:ind w:right="0"/>
              <w:rPr>
                <w:rFonts w:ascii="宋体" w:hAnsi="宋体" w:cs="宋体"/>
                <w:kern w:val="2"/>
                <w:sz w:val="18"/>
                <w:szCs w:val="18"/>
              </w:rPr>
            </w:pPr>
            <w:r>
              <w:rPr>
                <w:rFonts w:hint="eastAsia" w:ascii="宋体" w:hAnsi="宋体" w:cs="宋体"/>
                <w:kern w:val="2"/>
                <w:sz w:val="18"/>
                <w:szCs w:val="18"/>
              </w:rPr>
              <w:t>邮寄</w:t>
            </w:r>
          </w:p>
        </w:tc>
        <w:tc>
          <w:tcPr>
            <w:tcW w:w="990" w:type="dxa"/>
            <w:tcBorders>
              <w:top w:val="single" w:color="auto" w:sz="6" w:space="0"/>
              <w:left w:val="single" w:color="auto" w:sz="4" w:space="0"/>
              <w:bottom w:val="single" w:color="auto" w:sz="6" w:space="0"/>
              <w:right w:val="single" w:color="auto" w:sz="6" w:space="0"/>
            </w:tcBorders>
            <w:noWrap w:val="0"/>
            <w:vAlign w:val="center"/>
          </w:tcPr>
          <w:p>
            <w:pPr>
              <w:pStyle w:val="52"/>
              <w:keepNext w:val="0"/>
              <w:keepLines w:val="0"/>
              <w:suppressLineNumbers w:val="0"/>
              <w:spacing w:before="0" w:beforeAutospacing="0" w:after="0" w:afterAutospacing="0" w:line="560" w:lineRule="exact"/>
              <w:ind w:right="0"/>
              <w:rPr>
                <w:rFonts w:ascii="宋体" w:hAnsi="宋体" w:cs="宋体"/>
                <w:kern w:val="2"/>
                <w:sz w:val="18"/>
                <w:szCs w:val="18"/>
              </w:rPr>
            </w:pPr>
            <w:r>
              <w:rPr>
                <w:rFonts w:hint="eastAsia" w:ascii="宋体" w:hAnsi="宋体" w:cs="宋体"/>
                <w:kern w:val="2"/>
                <w:sz w:val="18"/>
                <w:szCs w:val="18"/>
              </w:rPr>
              <w:t>名称</w:t>
            </w:r>
          </w:p>
        </w:tc>
        <w:tc>
          <w:tcPr>
            <w:tcW w:w="311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560" w:lineRule="exact"/>
              <w:ind w:left="0" w:right="0"/>
              <w:jc w:val="left"/>
              <w:rPr>
                <w:rFonts w:hint="eastAsia" w:ascii="宋体" w:hAnsi="宋体" w:cs="宋体"/>
                <w:sz w:val="18"/>
                <w:szCs w:val="18"/>
              </w:rPr>
            </w:pPr>
          </w:p>
        </w:tc>
        <w:tc>
          <w:tcPr>
            <w:tcW w:w="664" w:type="dxa"/>
            <w:vMerge w:val="restart"/>
            <w:tcBorders>
              <w:top w:val="single" w:color="auto" w:sz="6" w:space="0"/>
              <w:left w:val="single" w:color="auto" w:sz="6" w:space="0"/>
              <w:bottom w:val="single" w:color="auto" w:sz="6" w:space="0"/>
              <w:right w:val="single" w:color="auto" w:sz="4" w:space="0"/>
            </w:tcBorders>
            <w:noWrap w:val="0"/>
            <w:vAlign w:val="center"/>
          </w:tcPr>
          <w:p>
            <w:pPr>
              <w:pStyle w:val="52"/>
              <w:keepNext w:val="0"/>
              <w:keepLines w:val="0"/>
              <w:suppressLineNumbers w:val="0"/>
              <w:spacing w:before="0" w:beforeAutospacing="0" w:after="0" w:afterAutospacing="0" w:line="560" w:lineRule="exact"/>
              <w:ind w:right="0"/>
              <w:rPr>
                <w:rFonts w:ascii="宋体" w:hAnsi="宋体" w:cs="宋体"/>
                <w:kern w:val="2"/>
                <w:sz w:val="18"/>
                <w:szCs w:val="18"/>
              </w:rPr>
            </w:pPr>
            <w:r>
              <w:rPr>
                <w:rFonts w:hint="eastAsia" w:ascii="宋体" w:hAnsi="宋体" w:cs="宋体"/>
                <w:kern w:val="2"/>
                <w:sz w:val="18"/>
                <w:szCs w:val="18"/>
              </w:rPr>
              <w:t>邮寄</w:t>
            </w:r>
          </w:p>
        </w:tc>
        <w:tc>
          <w:tcPr>
            <w:tcW w:w="1110" w:type="dxa"/>
            <w:tcBorders>
              <w:top w:val="single" w:color="auto" w:sz="6" w:space="0"/>
              <w:left w:val="single" w:color="auto" w:sz="4" w:space="0"/>
              <w:bottom w:val="single" w:color="auto" w:sz="6" w:space="0"/>
              <w:right w:val="single" w:color="auto" w:sz="6" w:space="0"/>
            </w:tcBorders>
            <w:noWrap w:val="0"/>
            <w:vAlign w:val="center"/>
          </w:tcPr>
          <w:p>
            <w:pPr>
              <w:pStyle w:val="52"/>
              <w:keepNext w:val="0"/>
              <w:keepLines w:val="0"/>
              <w:suppressLineNumbers w:val="0"/>
              <w:spacing w:before="0" w:beforeAutospacing="0" w:after="0" w:afterAutospacing="0" w:line="560" w:lineRule="exact"/>
              <w:ind w:right="0"/>
              <w:rPr>
                <w:rFonts w:ascii="宋体" w:hAnsi="宋体" w:cs="宋体"/>
                <w:kern w:val="2"/>
                <w:sz w:val="18"/>
                <w:szCs w:val="18"/>
              </w:rPr>
            </w:pPr>
            <w:r>
              <w:rPr>
                <w:rFonts w:hint="eastAsia" w:ascii="宋体" w:hAnsi="宋体" w:cs="宋体"/>
                <w:kern w:val="2"/>
                <w:sz w:val="18"/>
                <w:szCs w:val="18"/>
              </w:rPr>
              <w:t>名称</w:t>
            </w:r>
          </w:p>
        </w:tc>
        <w:tc>
          <w:tcPr>
            <w:tcW w:w="298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cs="宋体"/>
                <w:kern w:val="0"/>
                <w:sz w:val="18"/>
                <w:szCs w:val="18"/>
              </w:rPr>
            </w:pPr>
          </w:p>
        </w:tc>
      </w:tr>
      <w:tr>
        <w:tblPrEx>
          <w:tblCellMar>
            <w:top w:w="0" w:type="dxa"/>
            <w:left w:w="108" w:type="dxa"/>
            <w:bottom w:w="0" w:type="dxa"/>
            <w:right w:w="108" w:type="dxa"/>
          </w:tblCellMar>
        </w:tblPrEx>
        <w:trPr>
          <w:trHeight w:val="454" w:hRule="atLeast"/>
          <w:jc w:val="center"/>
        </w:trPr>
        <w:tc>
          <w:tcPr>
            <w:tcW w:w="661" w:type="dxa"/>
            <w:vMerge w:val="continue"/>
            <w:tcBorders>
              <w:top w:val="single" w:color="auto" w:sz="6" w:space="0"/>
              <w:left w:val="single" w:color="auto" w:sz="6" w:space="0"/>
              <w:bottom w:val="single" w:color="auto" w:sz="6"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ascii="宋体" w:hAnsi="宋体" w:cs="宋体"/>
                <w:sz w:val="18"/>
                <w:szCs w:val="18"/>
              </w:rPr>
            </w:pPr>
          </w:p>
        </w:tc>
        <w:tc>
          <w:tcPr>
            <w:tcW w:w="990" w:type="dxa"/>
            <w:tcBorders>
              <w:top w:val="single" w:color="auto" w:sz="6" w:space="0"/>
              <w:left w:val="single" w:color="auto" w:sz="4" w:space="0"/>
              <w:bottom w:val="single" w:color="auto" w:sz="6" w:space="0"/>
              <w:right w:val="single" w:color="auto" w:sz="6" w:space="0"/>
            </w:tcBorders>
            <w:noWrap w:val="0"/>
            <w:vAlign w:val="center"/>
          </w:tcPr>
          <w:p>
            <w:pPr>
              <w:pStyle w:val="52"/>
              <w:keepNext w:val="0"/>
              <w:keepLines w:val="0"/>
              <w:suppressLineNumbers w:val="0"/>
              <w:spacing w:before="0" w:beforeAutospacing="0" w:after="0" w:afterAutospacing="0" w:line="560" w:lineRule="exact"/>
              <w:ind w:right="0"/>
              <w:rPr>
                <w:rFonts w:ascii="宋体" w:hAnsi="宋体" w:cs="宋体"/>
                <w:kern w:val="2"/>
                <w:sz w:val="18"/>
                <w:szCs w:val="18"/>
              </w:rPr>
            </w:pPr>
            <w:r>
              <w:rPr>
                <w:rFonts w:hint="eastAsia" w:ascii="宋体" w:hAnsi="宋体" w:cs="宋体"/>
                <w:kern w:val="2"/>
                <w:sz w:val="18"/>
                <w:szCs w:val="18"/>
              </w:rPr>
              <w:t>收件人</w:t>
            </w:r>
          </w:p>
        </w:tc>
        <w:tc>
          <w:tcPr>
            <w:tcW w:w="311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560" w:lineRule="exact"/>
              <w:ind w:left="0" w:right="0"/>
              <w:jc w:val="left"/>
              <w:rPr>
                <w:rFonts w:hint="eastAsia" w:ascii="宋体" w:hAnsi="宋体" w:cs="宋体"/>
                <w:sz w:val="18"/>
                <w:szCs w:val="18"/>
              </w:rPr>
            </w:pPr>
          </w:p>
        </w:tc>
        <w:tc>
          <w:tcPr>
            <w:tcW w:w="664" w:type="dxa"/>
            <w:vMerge w:val="continue"/>
            <w:tcBorders>
              <w:top w:val="single" w:color="auto" w:sz="6" w:space="0"/>
              <w:left w:val="single" w:color="auto" w:sz="6" w:space="0"/>
              <w:bottom w:val="single" w:color="auto" w:sz="6"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ascii="宋体" w:hAnsi="宋体" w:cs="宋体"/>
                <w:sz w:val="18"/>
                <w:szCs w:val="18"/>
              </w:rPr>
            </w:pPr>
          </w:p>
        </w:tc>
        <w:tc>
          <w:tcPr>
            <w:tcW w:w="1110" w:type="dxa"/>
            <w:tcBorders>
              <w:top w:val="single" w:color="auto" w:sz="6" w:space="0"/>
              <w:left w:val="single" w:color="auto" w:sz="4" w:space="0"/>
              <w:bottom w:val="single" w:color="auto" w:sz="6" w:space="0"/>
              <w:right w:val="single" w:color="auto" w:sz="6" w:space="0"/>
            </w:tcBorders>
            <w:noWrap w:val="0"/>
            <w:vAlign w:val="center"/>
          </w:tcPr>
          <w:p>
            <w:pPr>
              <w:pStyle w:val="52"/>
              <w:keepNext w:val="0"/>
              <w:keepLines w:val="0"/>
              <w:suppressLineNumbers w:val="0"/>
              <w:spacing w:before="0" w:beforeAutospacing="0" w:after="0" w:afterAutospacing="0" w:line="560" w:lineRule="exact"/>
              <w:ind w:right="0"/>
              <w:rPr>
                <w:rFonts w:ascii="宋体" w:hAnsi="宋体" w:cs="宋体"/>
                <w:kern w:val="2"/>
                <w:sz w:val="18"/>
                <w:szCs w:val="18"/>
              </w:rPr>
            </w:pPr>
            <w:r>
              <w:rPr>
                <w:rFonts w:hint="eastAsia" w:ascii="宋体" w:hAnsi="宋体" w:cs="宋体"/>
                <w:kern w:val="2"/>
                <w:sz w:val="18"/>
                <w:szCs w:val="18"/>
              </w:rPr>
              <w:t>收件人</w:t>
            </w:r>
          </w:p>
        </w:tc>
        <w:tc>
          <w:tcPr>
            <w:tcW w:w="298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cs="宋体"/>
                <w:kern w:val="0"/>
                <w:sz w:val="18"/>
                <w:szCs w:val="18"/>
              </w:rPr>
            </w:pPr>
          </w:p>
        </w:tc>
      </w:tr>
      <w:tr>
        <w:tblPrEx>
          <w:tblCellMar>
            <w:top w:w="0" w:type="dxa"/>
            <w:left w:w="108" w:type="dxa"/>
            <w:bottom w:w="0" w:type="dxa"/>
            <w:right w:w="108" w:type="dxa"/>
          </w:tblCellMar>
        </w:tblPrEx>
        <w:trPr>
          <w:trHeight w:val="181" w:hRule="atLeast"/>
          <w:jc w:val="center"/>
        </w:trPr>
        <w:tc>
          <w:tcPr>
            <w:tcW w:w="661" w:type="dxa"/>
            <w:vMerge w:val="continue"/>
            <w:tcBorders>
              <w:top w:val="single" w:color="auto" w:sz="6" w:space="0"/>
              <w:left w:val="single" w:color="auto" w:sz="6" w:space="0"/>
              <w:bottom w:val="single" w:color="auto" w:sz="6"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ascii="宋体" w:hAnsi="宋体" w:cs="宋体"/>
                <w:sz w:val="18"/>
                <w:szCs w:val="18"/>
              </w:rPr>
            </w:pPr>
          </w:p>
        </w:tc>
        <w:tc>
          <w:tcPr>
            <w:tcW w:w="990" w:type="dxa"/>
            <w:tcBorders>
              <w:top w:val="single" w:color="auto" w:sz="6" w:space="0"/>
              <w:left w:val="single" w:color="auto" w:sz="4" w:space="0"/>
              <w:bottom w:val="single" w:color="auto" w:sz="6" w:space="0"/>
              <w:right w:val="single" w:color="auto" w:sz="6" w:space="0"/>
            </w:tcBorders>
            <w:noWrap w:val="0"/>
            <w:vAlign w:val="center"/>
          </w:tcPr>
          <w:p>
            <w:pPr>
              <w:pStyle w:val="52"/>
              <w:keepNext w:val="0"/>
              <w:keepLines w:val="0"/>
              <w:suppressLineNumbers w:val="0"/>
              <w:spacing w:before="0" w:beforeAutospacing="0" w:after="0" w:afterAutospacing="0" w:line="560" w:lineRule="exact"/>
              <w:ind w:right="0"/>
              <w:rPr>
                <w:rFonts w:ascii="宋体" w:hAnsi="宋体" w:cs="宋体"/>
                <w:kern w:val="2"/>
                <w:sz w:val="18"/>
                <w:szCs w:val="18"/>
              </w:rPr>
            </w:pPr>
            <w:r>
              <w:rPr>
                <w:rFonts w:hint="eastAsia" w:ascii="宋体" w:hAnsi="宋体" w:cs="宋体"/>
                <w:kern w:val="2"/>
                <w:sz w:val="18"/>
                <w:szCs w:val="18"/>
              </w:rPr>
              <w:t>联系电话</w:t>
            </w:r>
          </w:p>
        </w:tc>
        <w:tc>
          <w:tcPr>
            <w:tcW w:w="311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560" w:lineRule="exact"/>
              <w:ind w:left="0" w:right="0"/>
              <w:jc w:val="left"/>
              <w:rPr>
                <w:rFonts w:ascii="宋体" w:hAnsi="宋体" w:cs="宋体"/>
                <w:sz w:val="18"/>
                <w:szCs w:val="18"/>
              </w:rPr>
            </w:pPr>
          </w:p>
        </w:tc>
        <w:tc>
          <w:tcPr>
            <w:tcW w:w="664" w:type="dxa"/>
            <w:vMerge w:val="continue"/>
            <w:tcBorders>
              <w:top w:val="single" w:color="auto" w:sz="6" w:space="0"/>
              <w:left w:val="single" w:color="auto" w:sz="6" w:space="0"/>
              <w:bottom w:val="single" w:color="auto" w:sz="6"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ascii="宋体" w:hAnsi="宋体" w:cs="宋体"/>
                <w:sz w:val="18"/>
                <w:szCs w:val="18"/>
              </w:rPr>
            </w:pPr>
          </w:p>
        </w:tc>
        <w:tc>
          <w:tcPr>
            <w:tcW w:w="1110" w:type="dxa"/>
            <w:tcBorders>
              <w:top w:val="single" w:color="auto" w:sz="6" w:space="0"/>
              <w:left w:val="single" w:color="auto" w:sz="4" w:space="0"/>
              <w:bottom w:val="single" w:color="auto" w:sz="6" w:space="0"/>
              <w:right w:val="single" w:color="auto" w:sz="6" w:space="0"/>
            </w:tcBorders>
            <w:noWrap w:val="0"/>
            <w:vAlign w:val="center"/>
          </w:tcPr>
          <w:p>
            <w:pPr>
              <w:pStyle w:val="52"/>
              <w:keepNext w:val="0"/>
              <w:keepLines w:val="0"/>
              <w:suppressLineNumbers w:val="0"/>
              <w:spacing w:before="0" w:beforeAutospacing="0" w:after="0" w:afterAutospacing="0" w:line="560" w:lineRule="exact"/>
              <w:ind w:right="0"/>
              <w:rPr>
                <w:rFonts w:ascii="宋体" w:hAnsi="宋体" w:cs="宋体"/>
                <w:kern w:val="2"/>
                <w:sz w:val="18"/>
                <w:szCs w:val="18"/>
              </w:rPr>
            </w:pPr>
            <w:r>
              <w:rPr>
                <w:rFonts w:hint="eastAsia" w:ascii="宋体" w:hAnsi="宋体" w:cs="宋体"/>
                <w:kern w:val="2"/>
                <w:sz w:val="18"/>
                <w:szCs w:val="18"/>
              </w:rPr>
              <w:t>联系电话</w:t>
            </w:r>
          </w:p>
        </w:tc>
        <w:tc>
          <w:tcPr>
            <w:tcW w:w="298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560" w:lineRule="exact"/>
              <w:ind w:left="0" w:right="0"/>
              <w:jc w:val="left"/>
              <w:rPr>
                <w:rFonts w:hint="eastAsia" w:ascii="宋体" w:hAnsi="宋体" w:cs="宋体"/>
                <w:sz w:val="18"/>
                <w:szCs w:val="18"/>
              </w:rPr>
            </w:pPr>
          </w:p>
        </w:tc>
      </w:tr>
      <w:tr>
        <w:tblPrEx>
          <w:tblCellMar>
            <w:top w:w="0" w:type="dxa"/>
            <w:left w:w="108" w:type="dxa"/>
            <w:bottom w:w="0" w:type="dxa"/>
            <w:right w:w="108" w:type="dxa"/>
          </w:tblCellMar>
        </w:tblPrEx>
        <w:trPr>
          <w:trHeight w:val="910" w:hRule="atLeast"/>
          <w:jc w:val="center"/>
        </w:trPr>
        <w:tc>
          <w:tcPr>
            <w:tcW w:w="661" w:type="dxa"/>
            <w:vMerge w:val="continue"/>
            <w:tcBorders>
              <w:top w:val="single" w:color="auto" w:sz="6" w:space="0"/>
              <w:left w:val="single" w:color="auto" w:sz="6" w:space="0"/>
              <w:bottom w:val="single" w:color="auto" w:sz="6"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ascii="宋体" w:hAnsi="宋体" w:cs="宋体"/>
                <w:sz w:val="18"/>
                <w:szCs w:val="18"/>
              </w:rPr>
            </w:pPr>
          </w:p>
        </w:tc>
        <w:tc>
          <w:tcPr>
            <w:tcW w:w="990" w:type="dxa"/>
            <w:tcBorders>
              <w:top w:val="single" w:color="auto" w:sz="6" w:space="0"/>
              <w:left w:val="single" w:color="auto" w:sz="4" w:space="0"/>
              <w:bottom w:val="single" w:color="auto" w:sz="6" w:space="0"/>
              <w:right w:val="single" w:color="auto" w:sz="6" w:space="0"/>
            </w:tcBorders>
            <w:noWrap w:val="0"/>
            <w:vAlign w:val="center"/>
          </w:tcPr>
          <w:p>
            <w:pPr>
              <w:pStyle w:val="52"/>
              <w:keepNext w:val="0"/>
              <w:keepLines w:val="0"/>
              <w:suppressLineNumbers w:val="0"/>
              <w:spacing w:before="0" w:beforeAutospacing="0" w:after="0" w:afterAutospacing="0" w:line="560" w:lineRule="exact"/>
              <w:ind w:right="0"/>
              <w:rPr>
                <w:rFonts w:ascii="宋体" w:hAnsi="宋体" w:cs="宋体"/>
                <w:kern w:val="2"/>
                <w:sz w:val="18"/>
                <w:szCs w:val="18"/>
              </w:rPr>
            </w:pPr>
            <w:r>
              <w:rPr>
                <w:rFonts w:hint="eastAsia" w:ascii="宋体" w:hAnsi="宋体" w:cs="宋体"/>
                <w:kern w:val="2"/>
                <w:sz w:val="18"/>
                <w:szCs w:val="18"/>
              </w:rPr>
              <w:t>联系地址</w:t>
            </w:r>
          </w:p>
        </w:tc>
        <w:tc>
          <w:tcPr>
            <w:tcW w:w="311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560" w:lineRule="exact"/>
              <w:ind w:left="0" w:right="0"/>
              <w:jc w:val="left"/>
              <w:rPr>
                <w:rFonts w:hint="eastAsia" w:ascii="宋体" w:hAnsi="宋体" w:cs="宋体"/>
                <w:sz w:val="18"/>
                <w:szCs w:val="18"/>
              </w:rPr>
            </w:pPr>
          </w:p>
        </w:tc>
        <w:tc>
          <w:tcPr>
            <w:tcW w:w="664" w:type="dxa"/>
            <w:vMerge w:val="continue"/>
            <w:tcBorders>
              <w:top w:val="single" w:color="auto" w:sz="6" w:space="0"/>
              <w:left w:val="single" w:color="auto" w:sz="6" w:space="0"/>
              <w:bottom w:val="single" w:color="auto" w:sz="6"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ascii="宋体" w:hAnsi="宋体" w:cs="宋体"/>
                <w:sz w:val="18"/>
                <w:szCs w:val="18"/>
              </w:rPr>
            </w:pPr>
          </w:p>
        </w:tc>
        <w:tc>
          <w:tcPr>
            <w:tcW w:w="1110" w:type="dxa"/>
            <w:tcBorders>
              <w:top w:val="single" w:color="auto" w:sz="6" w:space="0"/>
              <w:left w:val="single" w:color="auto" w:sz="4" w:space="0"/>
              <w:bottom w:val="single" w:color="auto" w:sz="6" w:space="0"/>
              <w:right w:val="single" w:color="auto" w:sz="6" w:space="0"/>
            </w:tcBorders>
            <w:noWrap w:val="0"/>
            <w:vAlign w:val="center"/>
          </w:tcPr>
          <w:p>
            <w:pPr>
              <w:pStyle w:val="52"/>
              <w:keepNext w:val="0"/>
              <w:keepLines w:val="0"/>
              <w:suppressLineNumbers w:val="0"/>
              <w:spacing w:before="0" w:beforeAutospacing="0" w:after="0" w:afterAutospacing="0" w:line="560" w:lineRule="exact"/>
              <w:ind w:right="0"/>
              <w:rPr>
                <w:rFonts w:ascii="宋体" w:hAnsi="宋体" w:cs="宋体"/>
                <w:kern w:val="2"/>
                <w:sz w:val="18"/>
                <w:szCs w:val="18"/>
              </w:rPr>
            </w:pPr>
            <w:r>
              <w:rPr>
                <w:rFonts w:hint="eastAsia" w:ascii="宋体" w:hAnsi="宋体" w:cs="宋体"/>
                <w:kern w:val="2"/>
                <w:sz w:val="18"/>
                <w:szCs w:val="18"/>
              </w:rPr>
              <w:t>联系地址</w:t>
            </w:r>
          </w:p>
        </w:tc>
        <w:tc>
          <w:tcPr>
            <w:tcW w:w="298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cs="宋体"/>
                <w:kern w:val="0"/>
                <w:sz w:val="18"/>
                <w:szCs w:val="18"/>
              </w:rPr>
            </w:pPr>
          </w:p>
        </w:tc>
      </w:tr>
      <w:tr>
        <w:tblPrEx>
          <w:tblCellMar>
            <w:top w:w="0" w:type="dxa"/>
            <w:left w:w="108" w:type="dxa"/>
            <w:bottom w:w="0" w:type="dxa"/>
            <w:right w:w="108" w:type="dxa"/>
          </w:tblCellMar>
        </w:tblPrEx>
        <w:trPr>
          <w:trHeight w:val="653" w:hRule="atLeast"/>
          <w:jc w:val="center"/>
        </w:trPr>
        <w:tc>
          <w:tcPr>
            <w:tcW w:w="661" w:type="dxa"/>
            <w:vMerge w:val="restart"/>
            <w:tcBorders>
              <w:top w:val="single" w:color="auto" w:sz="6" w:space="0"/>
              <w:left w:val="single" w:color="auto" w:sz="6" w:space="0"/>
              <w:bottom w:val="single" w:color="auto" w:sz="6" w:space="0"/>
              <w:right w:val="single" w:color="auto" w:sz="4" w:space="0"/>
            </w:tcBorders>
            <w:noWrap w:val="0"/>
            <w:vAlign w:val="center"/>
          </w:tcPr>
          <w:p>
            <w:pPr>
              <w:pStyle w:val="52"/>
              <w:keepNext w:val="0"/>
              <w:keepLines w:val="0"/>
              <w:suppressLineNumbers w:val="0"/>
              <w:spacing w:before="0" w:beforeAutospacing="0" w:after="0" w:afterAutospacing="0" w:line="560" w:lineRule="exact"/>
              <w:ind w:left="0" w:right="0" w:firstLine="0"/>
              <w:rPr>
                <w:rFonts w:hint="eastAsia" w:ascii="宋体" w:hAnsi="宋体" w:cs="宋体"/>
                <w:kern w:val="2"/>
                <w:sz w:val="18"/>
                <w:szCs w:val="18"/>
              </w:rPr>
            </w:pPr>
            <w:r>
              <w:rPr>
                <w:rFonts w:hint="eastAsia" w:ascii="宋体" w:hAnsi="宋体" w:cs="宋体"/>
                <w:kern w:val="2"/>
                <w:sz w:val="18"/>
                <w:szCs w:val="18"/>
              </w:rPr>
              <w:t>电子</w:t>
            </w:r>
          </w:p>
          <w:p>
            <w:pPr>
              <w:pStyle w:val="52"/>
              <w:keepNext w:val="0"/>
              <w:keepLines w:val="0"/>
              <w:suppressLineNumbers w:val="0"/>
              <w:spacing w:before="0" w:beforeAutospacing="0" w:after="0" w:afterAutospacing="0" w:line="560" w:lineRule="exact"/>
              <w:ind w:left="0" w:right="0" w:firstLine="0"/>
              <w:rPr>
                <w:rFonts w:ascii="宋体" w:hAnsi="宋体" w:cs="宋体"/>
                <w:kern w:val="2"/>
                <w:sz w:val="18"/>
                <w:szCs w:val="18"/>
              </w:rPr>
            </w:pPr>
            <w:r>
              <w:rPr>
                <w:rFonts w:hint="eastAsia" w:ascii="宋体" w:hAnsi="宋体" w:cs="宋体"/>
                <w:kern w:val="2"/>
                <w:sz w:val="18"/>
                <w:szCs w:val="18"/>
              </w:rPr>
              <w:t>邮件</w:t>
            </w:r>
          </w:p>
        </w:tc>
        <w:tc>
          <w:tcPr>
            <w:tcW w:w="990" w:type="dxa"/>
            <w:tcBorders>
              <w:top w:val="single" w:color="auto" w:sz="6" w:space="0"/>
              <w:left w:val="single" w:color="auto" w:sz="4" w:space="0"/>
              <w:bottom w:val="single" w:color="auto" w:sz="4" w:space="0"/>
              <w:right w:val="single" w:color="auto" w:sz="6" w:space="0"/>
            </w:tcBorders>
            <w:noWrap w:val="0"/>
            <w:vAlign w:val="center"/>
          </w:tcPr>
          <w:p>
            <w:pPr>
              <w:pStyle w:val="52"/>
              <w:keepNext w:val="0"/>
              <w:keepLines w:val="0"/>
              <w:suppressLineNumbers w:val="0"/>
              <w:spacing w:before="0" w:beforeAutospacing="0" w:after="0" w:afterAutospacing="0" w:line="560" w:lineRule="exact"/>
              <w:ind w:right="0"/>
              <w:rPr>
                <w:rFonts w:ascii="宋体" w:hAnsi="宋体" w:cs="宋体"/>
                <w:kern w:val="2"/>
                <w:sz w:val="18"/>
                <w:szCs w:val="18"/>
              </w:rPr>
            </w:pPr>
            <w:r>
              <w:rPr>
                <w:rFonts w:hint="eastAsia" w:ascii="宋体" w:hAnsi="宋体" w:cs="宋体"/>
                <w:kern w:val="2"/>
                <w:sz w:val="18"/>
                <w:szCs w:val="18"/>
              </w:rPr>
              <w:t>收件人</w:t>
            </w:r>
          </w:p>
        </w:tc>
        <w:tc>
          <w:tcPr>
            <w:tcW w:w="3112" w:type="dxa"/>
            <w:tcBorders>
              <w:top w:val="single" w:color="auto" w:sz="6" w:space="0"/>
              <w:left w:val="single" w:color="auto" w:sz="6" w:space="0"/>
              <w:bottom w:val="single" w:color="auto" w:sz="4" w:space="0"/>
              <w:right w:val="single" w:color="auto" w:sz="6" w:space="0"/>
            </w:tcBorders>
            <w:noWrap w:val="0"/>
            <w:vAlign w:val="center"/>
          </w:tcPr>
          <w:p>
            <w:pPr>
              <w:keepNext w:val="0"/>
              <w:keepLines w:val="0"/>
              <w:suppressLineNumbers w:val="0"/>
              <w:spacing w:before="0" w:beforeAutospacing="0" w:after="0" w:afterAutospacing="0" w:line="560" w:lineRule="exact"/>
              <w:ind w:left="0" w:right="0"/>
              <w:jc w:val="left"/>
              <w:rPr>
                <w:rFonts w:hint="eastAsia" w:ascii="宋体" w:hAnsi="宋体" w:cs="宋体"/>
                <w:sz w:val="18"/>
                <w:szCs w:val="18"/>
              </w:rPr>
            </w:pPr>
          </w:p>
        </w:tc>
        <w:tc>
          <w:tcPr>
            <w:tcW w:w="664" w:type="dxa"/>
            <w:vMerge w:val="restart"/>
            <w:tcBorders>
              <w:top w:val="single" w:color="auto" w:sz="6" w:space="0"/>
              <w:left w:val="single" w:color="auto" w:sz="6" w:space="0"/>
              <w:bottom w:val="single" w:color="auto" w:sz="6" w:space="0"/>
              <w:right w:val="single" w:color="auto" w:sz="4" w:space="0"/>
            </w:tcBorders>
            <w:noWrap w:val="0"/>
            <w:vAlign w:val="center"/>
          </w:tcPr>
          <w:p>
            <w:pPr>
              <w:pStyle w:val="52"/>
              <w:keepNext w:val="0"/>
              <w:keepLines w:val="0"/>
              <w:suppressLineNumbers w:val="0"/>
              <w:spacing w:before="0" w:beforeAutospacing="0" w:after="0" w:afterAutospacing="0" w:line="560" w:lineRule="exact"/>
              <w:ind w:left="0" w:right="0" w:firstLine="0"/>
              <w:rPr>
                <w:rFonts w:hint="eastAsia" w:ascii="宋体" w:hAnsi="宋体" w:cs="宋体"/>
                <w:kern w:val="2"/>
                <w:sz w:val="18"/>
                <w:szCs w:val="18"/>
              </w:rPr>
            </w:pPr>
            <w:r>
              <w:rPr>
                <w:rFonts w:hint="eastAsia" w:ascii="宋体" w:hAnsi="宋体" w:cs="宋体"/>
                <w:kern w:val="2"/>
                <w:sz w:val="18"/>
                <w:szCs w:val="18"/>
              </w:rPr>
              <w:t>电子</w:t>
            </w:r>
          </w:p>
          <w:p>
            <w:pPr>
              <w:pStyle w:val="52"/>
              <w:keepNext w:val="0"/>
              <w:keepLines w:val="0"/>
              <w:suppressLineNumbers w:val="0"/>
              <w:spacing w:before="0" w:beforeAutospacing="0" w:after="0" w:afterAutospacing="0" w:line="560" w:lineRule="exact"/>
              <w:ind w:left="0" w:right="0" w:firstLine="0"/>
              <w:rPr>
                <w:rFonts w:ascii="宋体" w:hAnsi="宋体" w:cs="宋体"/>
                <w:kern w:val="2"/>
                <w:sz w:val="18"/>
                <w:szCs w:val="18"/>
              </w:rPr>
            </w:pPr>
            <w:r>
              <w:rPr>
                <w:rFonts w:hint="eastAsia" w:ascii="宋体" w:hAnsi="宋体" w:cs="宋体"/>
                <w:kern w:val="2"/>
                <w:sz w:val="18"/>
                <w:szCs w:val="18"/>
              </w:rPr>
              <w:t>邮件</w:t>
            </w:r>
          </w:p>
        </w:tc>
        <w:tc>
          <w:tcPr>
            <w:tcW w:w="1110" w:type="dxa"/>
            <w:tcBorders>
              <w:top w:val="single" w:color="auto" w:sz="6" w:space="0"/>
              <w:left w:val="single" w:color="auto" w:sz="4" w:space="0"/>
              <w:bottom w:val="single" w:color="auto" w:sz="4" w:space="0"/>
              <w:right w:val="single" w:color="auto" w:sz="6" w:space="0"/>
            </w:tcBorders>
            <w:noWrap w:val="0"/>
            <w:vAlign w:val="center"/>
          </w:tcPr>
          <w:p>
            <w:pPr>
              <w:pStyle w:val="52"/>
              <w:keepNext w:val="0"/>
              <w:keepLines w:val="0"/>
              <w:suppressLineNumbers w:val="0"/>
              <w:spacing w:before="0" w:beforeAutospacing="0" w:after="0" w:afterAutospacing="0" w:line="560" w:lineRule="exact"/>
              <w:ind w:right="0"/>
              <w:rPr>
                <w:rFonts w:ascii="宋体" w:hAnsi="宋体" w:cs="宋体"/>
                <w:kern w:val="2"/>
                <w:sz w:val="18"/>
                <w:szCs w:val="18"/>
              </w:rPr>
            </w:pPr>
            <w:r>
              <w:rPr>
                <w:rFonts w:hint="eastAsia" w:ascii="宋体" w:hAnsi="宋体" w:cs="宋体"/>
                <w:kern w:val="2"/>
                <w:sz w:val="18"/>
                <w:szCs w:val="18"/>
              </w:rPr>
              <w:t>收件人</w:t>
            </w:r>
          </w:p>
        </w:tc>
        <w:tc>
          <w:tcPr>
            <w:tcW w:w="2981" w:type="dxa"/>
            <w:tcBorders>
              <w:top w:val="single" w:color="auto" w:sz="6" w:space="0"/>
              <w:left w:val="single" w:color="auto" w:sz="6" w:space="0"/>
              <w:bottom w:val="single" w:color="auto" w:sz="4" w:space="0"/>
              <w:right w:val="single" w:color="auto" w:sz="6" w:space="0"/>
            </w:tcBorders>
            <w:noWrap w:val="0"/>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cs="宋体"/>
                <w:kern w:val="0"/>
                <w:sz w:val="18"/>
                <w:szCs w:val="18"/>
              </w:rPr>
            </w:pPr>
          </w:p>
        </w:tc>
      </w:tr>
      <w:tr>
        <w:tblPrEx>
          <w:tblCellMar>
            <w:top w:w="0" w:type="dxa"/>
            <w:left w:w="108" w:type="dxa"/>
            <w:bottom w:w="0" w:type="dxa"/>
            <w:right w:w="108" w:type="dxa"/>
          </w:tblCellMar>
        </w:tblPrEx>
        <w:trPr>
          <w:trHeight w:val="417" w:hRule="atLeast"/>
          <w:jc w:val="center"/>
        </w:trPr>
        <w:tc>
          <w:tcPr>
            <w:tcW w:w="661" w:type="dxa"/>
            <w:vMerge w:val="continue"/>
            <w:tcBorders>
              <w:top w:val="single" w:color="auto" w:sz="6" w:space="0"/>
              <w:left w:val="single" w:color="auto" w:sz="6" w:space="0"/>
              <w:bottom w:val="single" w:color="auto" w:sz="6"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ascii="宋体" w:hAnsi="宋体" w:cs="宋体"/>
                <w:sz w:val="18"/>
                <w:szCs w:val="18"/>
              </w:rPr>
            </w:pPr>
          </w:p>
        </w:tc>
        <w:tc>
          <w:tcPr>
            <w:tcW w:w="990" w:type="dxa"/>
            <w:tcBorders>
              <w:top w:val="single" w:color="auto" w:sz="4" w:space="0"/>
              <w:left w:val="single" w:color="auto" w:sz="4" w:space="0"/>
              <w:bottom w:val="single" w:color="auto" w:sz="6" w:space="0"/>
              <w:right w:val="single" w:color="auto" w:sz="6" w:space="0"/>
            </w:tcBorders>
            <w:noWrap w:val="0"/>
            <w:vAlign w:val="center"/>
          </w:tcPr>
          <w:p>
            <w:pPr>
              <w:pStyle w:val="52"/>
              <w:keepNext w:val="0"/>
              <w:keepLines w:val="0"/>
              <w:suppressLineNumbers w:val="0"/>
              <w:spacing w:before="0" w:beforeAutospacing="0" w:after="0" w:afterAutospacing="0" w:line="560" w:lineRule="exact"/>
              <w:ind w:right="0"/>
              <w:rPr>
                <w:rFonts w:ascii="宋体" w:hAnsi="宋体" w:cs="宋体"/>
                <w:kern w:val="2"/>
                <w:sz w:val="18"/>
                <w:szCs w:val="18"/>
              </w:rPr>
            </w:pPr>
            <w:r>
              <w:rPr>
                <w:rFonts w:hint="eastAsia" w:ascii="宋体" w:hAnsi="宋体" w:cs="宋体"/>
                <w:kern w:val="2"/>
                <w:sz w:val="18"/>
                <w:szCs w:val="18"/>
              </w:rPr>
              <w:t>邮箱地址</w:t>
            </w:r>
          </w:p>
        </w:tc>
        <w:tc>
          <w:tcPr>
            <w:tcW w:w="3112"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560" w:lineRule="exact"/>
              <w:ind w:left="0" w:right="0"/>
              <w:jc w:val="left"/>
              <w:rPr>
                <w:rFonts w:hint="eastAsia" w:ascii="宋体" w:hAnsi="宋体" w:cs="宋体"/>
                <w:sz w:val="18"/>
                <w:szCs w:val="18"/>
              </w:rPr>
            </w:pPr>
          </w:p>
        </w:tc>
        <w:tc>
          <w:tcPr>
            <w:tcW w:w="664" w:type="dxa"/>
            <w:vMerge w:val="continue"/>
            <w:tcBorders>
              <w:top w:val="single" w:color="auto" w:sz="6" w:space="0"/>
              <w:left w:val="single" w:color="auto" w:sz="6" w:space="0"/>
              <w:bottom w:val="single" w:color="auto" w:sz="6"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ascii="宋体" w:hAnsi="宋体" w:cs="宋体"/>
                <w:sz w:val="18"/>
                <w:szCs w:val="18"/>
              </w:rPr>
            </w:pPr>
          </w:p>
        </w:tc>
        <w:tc>
          <w:tcPr>
            <w:tcW w:w="1110" w:type="dxa"/>
            <w:tcBorders>
              <w:top w:val="single" w:color="auto" w:sz="4" w:space="0"/>
              <w:left w:val="single" w:color="auto" w:sz="4" w:space="0"/>
              <w:bottom w:val="single" w:color="auto" w:sz="6" w:space="0"/>
              <w:right w:val="single" w:color="auto" w:sz="6" w:space="0"/>
            </w:tcBorders>
            <w:noWrap w:val="0"/>
            <w:vAlign w:val="center"/>
          </w:tcPr>
          <w:p>
            <w:pPr>
              <w:pStyle w:val="52"/>
              <w:keepNext w:val="0"/>
              <w:keepLines w:val="0"/>
              <w:suppressLineNumbers w:val="0"/>
              <w:spacing w:before="0" w:beforeAutospacing="0" w:after="0" w:afterAutospacing="0" w:line="560" w:lineRule="exact"/>
              <w:ind w:right="0"/>
              <w:rPr>
                <w:rFonts w:ascii="宋体" w:hAnsi="宋体" w:cs="宋体"/>
                <w:kern w:val="2"/>
                <w:sz w:val="18"/>
                <w:szCs w:val="18"/>
              </w:rPr>
            </w:pPr>
            <w:r>
              <w:rPr>
                <w:rFonts w:hint="eastAsia" w:ascii="宋体" w:hAnsi="宋体" w:cs="宋体"/>
                <w:kern w:val="2"/>
                <w:sz w:val="18"/>
                <w:szCs w:val="18"/>
              </w:rPr>
              <w:t>邮箱地址</w:t>
            </w:r>
          </w:p>
        </w:tc>
        <w:tc>
          <w:tcPr>
            <w:tcW w:w="2981" w:type="dxa"/>
            <w:tcBorders>
              <w:top w:val="single" w:color="auto" w:sz="4"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560" w:lineRule="exact"/>
              <w:ind w:left="0" w:right="0"/>
              <w:jc w:val="left"/>
              <w:rPr>
                <w:rFonts w:ascii="宋体" w:hAnsi="宋体" w:cs="宋体"/>
                <w:sz w:val="18"/>
                <w:szCs w:val="18"/>
              </w:rPr>
            </w:pPr>
          </w:p>
        </w:tc>
      </w:tr>
    </w:tbl>
    <w:p>
      <w:pPr>
        <w:tabs>
          <w:tab w:val="right" w:pos="8306"/>
        </w:tabs>
        <w:adjustRightInd w:val="0"/>
        <w:snapToGrid w:val="0"/>
        <w:spacing w:line="360" w:lineRule="auto"/>
        <w:ind w:firstLine="440" w:firstLineChars="200"/>
        <w:rPr>
          <w:rFonts w:hint="eastAsia" w:ascii="宋体" w:hAnsi="宋体" w:cs="宋体"/>
          <w:sz w:val="22"/>
        </w:rPr>
      </w:pPr>
    </w:p>
    <w:p>
      <w:pPr>
        <w:tabs>
          <w:tab w:val="right" w:pos="8306"/>
        </w:tabs>
        <w:adjustRightInd w:val="0"/>
        <w:snapToGrid w:val="0"/>
        <w:spacing w:line="360" w:lineRule="auto"/>
        <w:rPr>
          <w:rFonts w:hint="eastAsia" w:ascii="宋体" w:hAnsi="宋体" w:cs="宋体"/>
          <w:sz w:val="22"/>
        </w:rPr>
      </w:pPr>
    </w:p>
    <w:p>
      <w:pPr>
        <w:adjustRightInd w:val="0"/>
        <w:snapToGrid w:val="0"/>
        <w:spacing w:line="360" w:lineRule="auto"/>
        <w:rPr>
          <w:rFonts w:hint="eastAsia" w:ascii="宋体" w:hAnsi="宋体" w:cs="宋体"/>
          <w:sz w:val="22"/>
        </w:rPr>
      </w:pPr>
      <w:r>
        <w:rPr>
          <w:rFonts w:hint="eastAsia" w:ascii="宋体" w:hAnsi="宋体" w:cs="宋体"/>
          <w:sz w:val="22"/>
        </w:rPr>
        <w:t>（以下为签署页）</w:t>
      </w:r>
    </w:p>
    <w:p>
      <w:pPr>
        <w:adjustRightInd w:val="0"/>
        <w:snapToGrid w:val="0"/>
        <w:spacing w:line="360" w:lineRule="auto"/>
        <w:rPr>
          <w:rFonts w:hint="eastAsia" w:ascii="宋体" w:hAnsi="宋体" w:cs="宋体"/>
          <w:sz w:val="22"/>
        </w:rPr>
      </w:pPr>
    </w:p>
    <w:p>
      <w:pPr>
        <w:adjustRightInd w:val="0"/>
        <w:snapToGrid w:val="0"/>
        <w:spacing w:line="360" w:lineRule="auto"/>
        <w:rPr>
          <w:rFonts w:hint="eastAsia" w:ascii="宋体" w:hAnsi="宋体" w:cs="宋体"/>
          <w:sz w:val="22"/>
        </w:rPr>
      </w:pPr>
      <w:r>
        <w:rPr>
          <w:rFonts w:hint="eastAsia" w:ascii="宋体" w:hAnsi="宋体" w:cs="宋体"/>
          <w:sz w:val="22"/>
        </w:rPr>
        <w:t>甲方：                           乙方：</w:t>
      </w:r>
    </w:p>
    <w:p>
      <w:pPr>
        <w:adjustRightInd w:val="0"/>
        <w:snapToGrid w:val="0"/>
        <w:spacing w:line="360" w:lineRule="auto"/>
        <w:ind w:left="6750" w:hanging="6750"/>
        <w:rPr>
          <w:rFonts w:hint="eastAsia" w:ascii="宋体" w:hAnsi="宋体" w:cs="宋体"/>
          <w:sz w:val="22"/>
        </w:rPr>
      </w:pPr>
      <w:r>
        <w:rPr>
          <w:rFonts w:hint="eastAsia" w:ascii="宋体" w:hAnsi="宋体" w:cs="宋体"/>
          <w:sz w:val="22"/>
        </w:rPr>
        <w:t>地址：                           地址：</w:t>
      </w:r>
    </w:p>
    <w:p>
      <w:pPr>
        <w:adjustRightInd w:val="0"/>
        <w:snapToGrid w:val="0"/>
        <w:spacing w:line="360" w:lineRule="auto"/>
        <w:ind w:left="6750" w:hanging="6750"/>
        <w:rPr>
          <w:rFonts w:hint="eastAsia" w:ascii="宋体" w:hAnsi="宋体" w:cs="宋体"/>
          <w:sz w:val="22"/>
        </w:rPr>
      </w:pPr>
    </w:p>
    <w:p>
      <w:pPr>
        <w:adjustRightInd w:val="0"/>
        <w:snapToGrid w:val="0"/>
        <w:spacing w:line="360" w:lineRule="auto"/>
        <w:rPr>
          <w:rFonts w:hint="eastAsia" w:ascii="宋体" w:hAnsi="宋体" w:cs="宋体"/>
          <w:sz w:val="22"/>
        </w:rPr>
      </w:pPr>
      <w:r>
        <w:rPr>
          <w:rFonts w:hint="eastAsia" w:ascii="宋体" w:hAnsi="宋体" w:cs="宋体"/>
          <w:sz w:val="22"/>
        </w:rPr>
        <w:t>法定代表人：                     法定代表人：</w:t>
      </w:r>
    </w:p>
    <w:p>
      <w:pPr>
        <w:adjustRightInd w:val="0"/>
        <w:snapToGrid w:val="0"/>
        <w:spacing w:line="360" w:lineRule="auto"/>
        <w:rPr>
          <w:rFonts w:hint="eastAsia" w:ascii="宋体" w:hAnsi="宋体" w:cs="宋体"/>
          <w:sz w:val="22"/>
        </w:rPr>
      </w:pPr>
      <w:r>
        <w:rPr>
          <w:rFonts w:hint="eastAsia" w:ascii="宋体" w:hAnsi="宋体" w:cs="宋体"/>
          <w:sz w:val="22"/>
        </w:rPr>
        <w:t>或                               或</w:t>
      </w:r>
    </w:p>
    <w:p>
      <w:pPr>
        <w:adjustRightInd w:val="0"/>
        <w:snapToGrid w:val="0"/>
        <w:spacing w:line="360" w:lineRule="auto"/>
        <w:rPr>
          <w:rFonts w:hint="eastAsia" w:ascii="宋体" w:hAnsi="宋体" w:cs="宋体"/>
          <w:sz w:val="22"/>
        </w:rPr>
      </w:pPr>
      <w:r>
        <w:rPr>
          <w:rFonts w:hint="eastAsia" w:ascii="宋体" w:hAnsi="宋体" w:cs="宋体"/>
          <w:sz w:val="22"/>
        </w:rPr>
        <w:t>授权代表：                       授权代表：</w:t>
      </w:r>
    </w:p>
    <w:p>
      <w:pPr>
        <w:adjustRightInd w:val="0"/>
        <w:snapToGrid w:val="0"/>
        <w:spacing w:line="360" w:lineRule="auto"/>
        <w:rPr>
          <w:rFonts w:hint="eastAsia" w:ascii="宋体" w:hAnsi="宋体" w:cs="宋体"/>
          <w:sz w:val="22"/>
        </w:rPr>
      </w:pPr>
    </w:p>
    <w:p>
      <w:pPr>
        <w:adjustRightInd w:val="0"/>
        <w:snapToGrid w:val="0"/>
        <w:spacing w:line="360" w:lineRule="auto"/>
        <w:rPr>
          <w:rFonts w:hint="eastAsia" w:ascii="宋体" w:hAnsi="宋体" w:cs="宋体"/>
          <w:sz w:val="22"/>
        </w:rPr>
      </w:pPr>
      <w:r>
        <w:rPr>
          <w:rFonts w:hint="eastAsia" w:ascii="宋体" w:hAnsi="宋体" w:cs="宋体"/>
          <w:sz w:val="22"/>
        </w:rPr>
        <w:t xml:space="preserve">签字日期：                       签字日期： </w:t>
      </w:r>
    </w:p>
    <w:p>
      <w:pPr>
        <w:adjustRightInd w:val="0"/>
        <w:snapToGrid w:val="0"/>
        <w:spacing w:line="360" w:lineRule="auto"/>
        <w:rPr>
          <w:rFonts w:hint="eastAsia" w:ascii="宋体" w:hAnsi="宋体" w:cs="宋体"/>
          <w:sz w:val="22"/>
        </w:rPr>
      </w:pPr>
    </w:p>
    <w:p>
      <w:pPr>
        <w:adjustRightInd w:val="0"/>
        <w:snapToGrid w:val="0"/>
        <w:spacing w:line="360" w:lineRule="auto"/>
        <w:ind w:firstLine="440" w:firstLineChars="200"/>
        <w:rPr>
          <w:rFonts w:hint="eastAsia" w:ascii="宋体" w:hAnsi="宋体" w:cs="宋体"/>
          <w:b/>
          <w:sz w:val="22"/>
        </w:rPr>
      </w:pPr>
      <w:r>
        <w:rPr>
          <w:rFonts w:hint="eastAsia" w:ascii="宋体" w:hAnsi="宋体" w:cs="宋体"/>
          <w:sz w:val="22"/>
        </w:rPr>
        <w:t>年  月  日                      年  月  日</w:t>
      </w:r>
    </w:p>
    <w:p>
      <w:pPr>
        <w:spacing w:line="360" w:lineRule="auto"/>
        <w:ind w:firstLine="440" w:firstLineChars="200"/>
        <w:rPr>
          <w:rFonts w:hint="eastAsia" w:ascii="宋体" w:hAnsi="宋体" w:cs="宋体"/>
          <w:sz w:val="22"/>
        </w:rPr>
      </w:pPr>
    </w:p>
    <w:p>
      <w:pPr>
        <w:spacing w:line="360" w:lineRule="auto"/>
        <w:rPr>
          <w:rFonts w:hint="eastAsia" w:ascii="宋体" w:hAnsi="宋体" w:cs="宋体"/>
          <w:sz w:val="22"/>
        </w:rPr>
      </w:pPr>
      <w:r>
        <w:rPr>
          <w:rFonts w:hint="eastAsia" w:ascii="宋体" w:hAnsi="宋体" w:cs="宋体"/>
          <w:sz w:val="22"/>
        </w:rPr>
        <w:br w:type="page"/>
      </w:r>
    </w:p>
    <w:p>
      <w:pPr>
        <w:rPr>
          <w:rFonts w:hint="eastAsia" w:ascii="宋体" w:hAnsi="宋体" w:cs="宋体"/>
          <w:b/>
          <w:sz w:val="22"/>
        </w:rPr>
      </w:pPr>
      <w:r>
        <w:rPr>
          <w:rFonts w:hint="eastAsia" w:ascii="宋体" w:hAnsi="宋体" w:cs="宋体"/>
          <w:sz w:val="22"/>
        </w:rPr>
        <w:t>附件1：</w:t>
      </w:r>
    </w:p>
    <w:p>
      <w:pPr>
        <w:pStyle w:val="53"/>
        <w:spacing w:line="360" w:lineRule="auto"/>
        <w:ind w:firstLine="1767" w:firstLineChars="800"/>
        <w:rPr>
          <w:rFonts w:hint="eastAsia" w:ascii="宋体" w:hAnsi="宋体" w:cs="宋体"/>
          <w:b/>
          <w:color w:val="auto"/>
          <w:sz w:val="22"/>
          <w:szCs w:val="22"/>
        </w:rPr>
      </w:pPr>
      <w:r>
        <w:rPr>
          <w:rFonts w:hint="eastAsia" w:ascii="宋体" w:hAnsi="宋体" w:cs="宋体"/>
          <w:b/>
          <w:color w:val="auto"/>
          <w:sz w:val="22"/>
          <w:szCs w:val="22"/>
        </w:rPr>
        <w:t xml:space="preserve">  </w:t>
      </w:r>
      <w:r>
        <w:rPr>
          <w:rFonts w:hint="eastAsia" w:ascii="宋体" w:hAnsi="宋体" w:cs="宋体"/>
          <w:b/>
          <w:color w:val="auto"/>
          <w:sz w:val="22"/>
          <w:szCs w:val="22"/>
          <w:u w:val="single"/>
        </w:rPr>
        <w:t xml:space="preserve">                 有限公司（甲方单位名称）</w:t>
      </w:r>
      <w:r>
        <w:rPr>
          <w:rFonts w:hint="eastAsia" w:ascii="宋体" w:hAnsi="宋体" w:cs="宋体"/>
          <w:b/>
          <w:color w:val="auto"/>
          <w:sz w:val="22"/>
          <w:szCs w:val="22"/>
        </w:rPr>
        <w:t>廉洁自律承诺书</w:t>
      </w:r>
    </w:p>
    <w:p>
      <w:pPr>
        <w:pStyle w:val="54"/>
        <w:adjustRightInd w:val="0"/>
        <w:snapToGrid w:val="0"/>
        <w:spacing w:line="360" w:lineRule="auto"/>
        <w:ind w:firstLine="442"/>
        <w:jc w:val="left"/>
        <w:rPr>
          <w:rFonts w:hint="eastAsia" w:ascii="宋体" w:hAnsi="宋体" w:cs="宋体"/>
          <w:b/>
          <w:sz w:val="22"/>
          <w:szCs w:val="22"/>
        </w:rPr>
      </w:pPr>
    </w:p>
    <w:p>
      <w:pPr>
        <w:pStyle w:val="54"/>
        <w:adjustRightInd w:val="0"/>
        <w:snapToGrid w:val="0"/>
        <w:spacing w:line="360" w:lineRule="auto"/>
        <w:ind w:firstLine="0" w:firstLineChars="0"/>
        <w:jc w:val="left"/>
        <w:rPr>
          <w:rFonts w:hint="eastAsia" w:ascii="宋体" w:hAnsi="宋体" w:cs="宋体"/>
          <w:b/>
          <w:sz w:val="22"/>
          <w:szCs w:val="22"/>
          <w:u w:val="single"/>
        </w:rPr>
      </w:pPr>
      <w:r>
        <w:rPr>
          <w:rFonts w:hint="eastAsia" w:ascii="宋体" w:hAnsi="宋体" w:cs="宋体"/>
          <w:b/>
          <w:sz w:val="22"/>
          <w:szCs w:val="22"/>
          <w:u w:val="single"/>
        </w:rPr>
        <w:t xml:space="preserve">                 有限公司（甲方单位名称）：</w:t>
      </w:r>
    </w:p>
    <w:p>
      <w:pPr>
        <w:pStyle w:val="54"/>
        <w:adjustRightInd w:val="0"/>
        <w:snapToGrid w:val="0"/>
        <w:spacing w:line="360" w:lineRule="auto"/>
        <w:ind w:firstLine="440"/>
        <w:jc w:val="left"/>
        <w:rPr>
          <w:rFonts w:hint="eastAsia" w:ascii="宋体" w:hAnsi="宋体" w:cs="宋体"/>
          <w:sz w:val="22"/>
          <w:szCs w:val="22"/>
        </w:rPr>
      </w:pPr>
      <w:r>
        <w:rPr>
          <w:rFonts w:hint="eastAsia" w:ascii="宋体" w:hAnsi="宋体" w:cs="宋体"/>
          <w:sz w:val="22"/>
          <w:szCs w:val="22"/>
        </w:rPr>
        <w:t>我单位响应贵公司项目招标要求，参加项目投标。在投标过程中及中标后，我们将严格遵守国家法律法规和贵司招标（竞争性谈判、议标、询价）文件要求，并郑重作出如下承诺和保证：</w:t>
      </w:r>
    </w:p>
    <w:p>
      <w:pPr>
        <w:pStyle w:val="54"/>
        <w:adjustRightInd w:val="0"/>
        <w:snapToGrid w:val="0"/>
        <w:spacing w:line="360" w:lineRule="auto"/>
        <w:ind w:firstLine="440"/>
        <w:jc w:val="left"/>
        <w:rPr>
          <w:rFonts w:hint="eastAsia" w:ascii="宋体" w:hAnsi="宋体" w:cs="宋体"/>
          <w:sz w:val="22"/>
          <w:szCs w:val="22"/>
        </w:rPr>
      </w:pPr>
      <w:r>
        <w:rPr>
          <w:rFonts w:hint="eastAsia" w:ascii="宋体" w:hAnsi="宋体" w:cs="宋体"/>
          <w:sz w:val="22"/>
          <w:szCs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pStyle w:val="54"/>
        <w:adjustRightInd w:val="0"/>
        <w:snapToGrid w:val="0"/>
        <w:spacing w:line="360" w:lineRule="auto"/>
        <w:ind w:firstLine="440"/>
        <w:jc w:val="left"/>
        <w:rPr>
          <w:rFonts w:hint="eastAsia" w:ascii="宋体" w:hAnsi="宋体" w:cs="宋体"/>
          <w:sz w:val="22"/>
          <w:szCs w:val="22"/>
        </w:rPr>
      </w:pPr>
      <w:r>
        <w:rPr>
          <w:rFonts w:hint="eastAsia" w:ascii="宋体" w:hAnsi="宋体" w:cs="宋体"/>
          <w:sz w:val="22"/>
          <w:szCs w:val="22"/>
        </w:rPr>
        <w:t>二、不以任何名义为贵公司有关人员或项目第三方人员报销应由贵公司或个人支付的费用；</w:t>
      </w:r>
    </w:p>
    <w:p>
      <w:pPr>
        <w:pStyle w:val="54"/>
        <w:adjustRightInd w:val="0"/>
        <w:snapToGrid w:val="0"/>
        <w:spacing w:line="360" w:lineRule="auto"/>
        <w:ind w:firstLine="440"/>
        <w:jc w:val="left"/>
        <w:rPr>
          <w:rFonts w:hint="eastAsia" w:ascii="宋体" w:hAnsi="宋体" w:cs="宋体"/>
          <w:sz w:val="22"/>
          <w:szCs w:val="22"/>
        </w:rPr>
      </w:pPr>
      <w:r>
        <w:rPr>
          <w:rFonts w:hint="eastAsia" w:ascii="宋体" w:hAnsi="宋体" w:cs="宋体"/>
          <w:sz w:val="22"/>
          <w:szCs w:val="22"/>
        </w:rPr>
        <w:t>三、不向贵公司有关人员或项目第三方人员提供宴请、旅游、和健身娱乐等活动；</w:t>
      </w:r>
    </w:p>
    <w:p>
      <w:pPr>
        <w:pStyle w:val="54"/>
        <w:adjustRightInd w:val="0"/>
        <w:snapToGrid w:val="0"/>
        <w:spacing w:line="360" w:lineRule="auto"/>
        <w:ind w:firstLine="440"/>
        <w:jc w:val="left"/>
        <w:rPr>
          <w:rFonts w:hint="eastAsia" w:ascii="宋体" w:hAnsi="宋体" w:cs="宋体"/>
          <w:sz w:val="22"/>
          <w:szCs w:val="22"/>
        </w:rPr>
      </w:pPr>
      <w:r>
        <w:rPr>
          <w:rFonts w:hint="eastAsia" w:ascii="宋体" w:hAnsi="宋体" w:cs="宋体"/>
          <w:sz w:val="22"/>
          <w:szCs w:val="22"/>
        </w:rPr>
        <w:t>四、不为贵公司有关人员或项目第三方人员出国（境）、旅游等提供方便；</w:t>
      </w:r>
    </w:p>
    <w:p>
      <w:pPr>
        <w:pStyle w:val="54"/>
        <w:adjustRightInd w:val="0"/>
        <w:snapToGrid w:val="0"/>
        <w:spacing w:line="360" w:lineRule="auto"/>
        <w:ind w:firstLine="440"/>
        <w:jc w:val="left"/>
        <w:rPr>
          <w:rFonts w:hint="eastAsia" w:ascii="宋体" w:hAnsi="宋体" w:cs="宋体"/>
          <w:sz w:val="22"/>
          <w:szCs w:val="22"/>
        </w:rPr>
      </w:pPr>
      <w:r>
        <w:rPr>
          <w:rFonts w:hint="eastAsia" w:ascii="宋体" w:hAnsi="宋体" w:cs="宋体"/>
          <w:sz w:val="22"/>
          <w:szCs w:val="22"/>
        </w:rPr>
        <w:t>五、不为贵公司有关人员或项目第三方人员个人装修住房、婚丧嫁娶、配偶子女工作安排等提供好处或便利条件；</w:t>
      </w:r>
    </w:p>
    <w:p>
      <w:pPr>
        <w:pStyle w:val="54"/>
        <w:adjustRightInd w:val="0"/>
        <w:snapToGrid w:val="0"/>
        <w:spacing w:line="360" w:lineRule="auto"/>
        <w:ind w:firstLine="440"/>
        <w:jc w:val="left"/>
        <w:rPr>
          <w:rFonts w:hint="eastAsia" w:ascii="宋体" w:hAnsi="宋体" w:cs="宋体"/>
          <w:sz w:val="22"/>
          <w:szCs w:val="22"/>
        </w:rPr>
      </w:pPr>
      <w:r>
        <w:rPr>
          <w:rFonts w:hint="eastAsia" w:ascii="宋体" w:hAnsi="宋体" w:cs="宋体"/>
          <w:sz w:val="22"/>
          <w:szCs w:val="22"/>
        </w:rPr>
        <w:t>六、严格遵守国家招标投标法、民典法等法律规定，诚实守信，合法经营，坚决杜绝各种违法违纪行为。</w:t>
      </w:r>
    </w:p>
    <w:p>
      <w:pPr>
        <w:pStyle w:val="54"/>
        <w:adjustRightInd w:val="0"/>
        <w:snapToGrid w:val="0"/>
        <w:spacing w:line="360" w:lineRule="auto"/>
        <w:ind w:firstLine="440"/>
        <w:jc w:val="left"/>
        <w:rPr>
          <w:rFonts w:hint="eastAsia" w:ascii="宋体" w:hAnsi="宋体" w:cs="宋体"/>
          <w:sz w:val="22"/>
          <w:szCs w:val="22"/>
        </w:rPr>
      </w:pPr>
      <w:r>
        <w:rPr>
          <w:rFonts w:hint="eastAsia" w:ascii="宋体" w:hAnsi="宋体" w:cs="宋体"/>
          <w:sz w:val="22"/>
          <w:szCs w:val="22"/>
        </w:rPr>
        <w:t>七、若发现贵公司有关人员或项目第三方人员有故意设置障碍或推诿刁难我方人员参与正常投标项目建设活动以索要好处等行为，我单位将及时向贵公司纪检监察部门举报。</w:t>
      </w:r>
    </w:p>
    <w:p>
      <w:pPr>
        <w:pStyle w:val="54"/>
        <w:adjustRightInd w:val="0"/>
        <w:snapToGrid w:val="0"/>
        <w:spacing w:line="360" w:lineRule="auto"/>
        <w:ind w:firstLine="440"/>
        <w:jc w:val="left"/>
        <w:rPr>
          <w:rFonts w:hint="eastAsia" w:ascii="宋体" w:hAnsi="宋体" w:cs="宋体"/>
          <w:sz w:val="22"/>
          <w:szCs w:val="22"/>
        </w:rPr>
      </w:pPr>
      <w:r>
        <w:rPr>
          <w:rFonts w:hint="eastAsia" w:ascii="宋体" w:hAnsi="宋体" w:cs="宋体"/>
          <w:sz w:val="22"/>
          <w:szCs w:val="22"/>
        </w:rPr>
        <w:t>八、如违反上述廉洁自律承诺，贵公司有权：</w:t>
      </w:r>
    </w:p>
    <w:p>
      <w:pPr>
        <w:pStyle w:val="54"/>
        <w:numPr>
          <w:ilvl w:val="0"/>
          <w:numId w:val="2"/>
        </w:numPr>
        <w:adjustRightInd w:val="0"/>
        <w:snapToGrid w:val="0"/>
        <w:spacing w:line="360" w:lineRule="auto"/>
        <w:ind w:firstLineChars="0"/>
        <w:jc w:val="left"/>
        <w:rPr>
          <w:rFonts w:hint="eastAsia" w:ascii="宋体" w:hAnsi="宋体" w:cs="宋体"/>
          <w:sz w:val="22"/>
          <w:szCs w:val="22"/>
        </w:rPr>
      </w:pPr>
      <w:r>
        <w:rPr>
          <w:rFonts w:hint="eastAsia" w:ascii="宋体" w:hAnsi="宋体" w:cs="宋体"/>
          <w:sz w:val="22"/>
          <w:szCs w:val="22"/>
        </w:rPr>
        <w:t>立即取消我单位投标、中标或在建项目的实施资格；</w:t>
      </w:r>
    </w:p>
    <w:p>
      <w:pPr>
        <w:pStyle w:val="54"/>
        <w:numPr>
          <w:ilvl w:val="0"/>
          <w:numId w:val="2"/>
        </w:numPr>
        <w:adjustRightInd w:val="0"/>
        <w:snapToGrid w:val="0"/>
        <w:spacing w:line="360" w:lineRule="auto"/>
        <w:ind w:left="601" w:firstLine="0" w:firstLineChars="0"/>
        <w:jc w:val="left"/>
        <w:rPr>
          <w:rFonts w:hint="eastAsia" w:ascii="宋体" w:hAnsi="宋体" w:cs="宋体"/>
          <w:sz w:val="22"/>
          <w:szCs w:val="22"/>
        </w:rPr>
      </w:pPr>
      <w:r>
        <w:rPr>
          <w:rFonts w:hint="eastAsia" w:ascii="宋体" w:hAnsi="宋体" w:cs="宋体"/>
          <w:sz w:val="22"/>
          <w:szCs w:val="22"/>
        </w:rPr>
        <w:t>扣除我方向贵公司缴纳的履约保证金作为违反廉洁自律承诺的违约金。如该违约金不足以弥补贵公司损失的，我单位仍将承担实际损失赔偿责任。</w:t>
      </w:r>
    </w:p>
    <w:p>
      <w:pPr>
        <w:pStyle w:val="54"/>
        <w:numPr>
          <w:ilvl w:val="0"/>
          <w:numId w:val="2"/>
        </w:numPr>
        <w:adjustRightInd w:val="0"/>
        <w:snapToGrid w:val="0"/>
        <w:spacing w:line="360" w:lineRule="auto"/>
        <w:ind w:firstLineChars="0"/>
        <w:jc w:val="left"/>
        <w:rPr>
          <w:rFonts w:hint="eastAsia" w:ascii="宋体" w:hAnsi="宋体" w:cs="宋体"/>
          <w:sz w:val="22"/>
          <w:szCs w:val="22"/>
        </w:rPr>
      </w:pPr>
      <w:r>
        <w:rPr>
          <w:rFonts w:hint="eastAsia" w:ascii="宋体" w:hAnsi="宋体" w:cs="宋体"/>
          <w:sz w:val="22"/>
          <w:szCs w:val="22"/>
        </w:rPr>
        <w:t>拒绝我单位在一定时期内进入贵公司进行项目建设或其它经营活动；</w:t>
      </w:r>
    </w:p>
    <w:p>
      <w:pPr>
        <w:pStyle w:val="54"/>
        <w:numPr>
          <w:ilvl w:val="0"/>
          <w:numId w:val="2"/>
        </w:numPr>
        <w:adjustRightInd w:val="0"/>
        <w:snapToGrid w:val="0"/>
        <w:spacing w:line="360" w:lineRule="auto"/>
        <w:ind w:firstLineChars="0"/>
        <w:jc w:val="left"/>
        <w:rPr>
          <w:rFonts w:hint="eastAsia" w:ascii="宋体" w:hAnsi="宋体" w:cs="宋体"/>
          <w:sz w:val="22"/>
          <w:szCs w:val="22"/>
        </w:rPr>
      </w:pPr>
      <w:r>
        <w:rPr>
          <w:rFonts w:hint="eastAsia" w:ascii="宋体" w:hAnsi="宋体" w:cs="宋体"/>
          <w:sz w:val="22"/>
          <w:szCs w:val="22"/>
        </w:rPr>
        <w:t>由此引起的相应损失均由我单位承担。</w:t>
      </w:r>
    </w:p>
    <w:p>
      <w:pPr>
        <w:pStyle w:val="54"/>
        <w:adjustRightInd w:val="0"/>
        <w:snapToGrid w:val="0"/>
        <w:spacing w:line="360" w:lineRule="auto"/>
        <w:ind w:firstLine="440"/>
        <w:jc w:val="left"/>
        <w:rPr>
          <w:rFonts w:hint="eastAsia" w:ascii="宋体" w:hAnsi="宋体" w:cs="宋体"/>
          <w:sz w:val="22"/>
          <w:szCs w:val="22"/>
        </w:rPr>
      </w:pPr>
    </w:p>
    <w:p>
      <w:pPr>
        <w:pStyle w:val="54"/>
        <w:adjustRightInd w:val="0"/>
        <w:snapToGrid w:val="0"/>
        <w:spacing w:line="360" w:lineRule="auto"/>
        <w:ind w:firstLine="0" w:firstLineChars="0"/>
        <w:jc w:val="left"/>
        <w:rPr>
          <w:rFonts w:hint="eastAsia" w:ascii="宋体" w:hAnsi="宋体" w:cs="宋体"/>
          <w:sz w:val="22"/>
          <w:szCs w:val="22"/>
        </w:rPr>
      </w:pPr>
    </w:p>
    <w:p>
      <w:pPr>
        <w:pStyle w:val="54"/>
        <w:adjustRightInd w:val="0"/>
        <w:snapToGrid w:val="0"/>
        <w:spacing w:line="360" w:lineRule="auto"/>
        <w:ind w:firstLine="440"/>
        <w:jc w:val="left"/>
        <w:rPr>
          <w:rFonts w:hint="eastAsia" w:ascii="宋体" w:hAnsi="宋体" w:cs="宋体"/>
          <w:sz w:val="22"/>
          <w:szCs w:val="22"/>
        </w:rPr>
      </w:pPr>
      <w:r>
        <w:rPr>
          <w:rFonts w:hint="eastAsia" w:ascii="宋体" w:hAnsi="宋体" w:cs="宋体"/>
          <w:sz w:val="22"/>
          <w:szCs w:val="22"/>
        </w:rPr>
        <w:t xml:space="preserve">           承诺人单位名称（盖章）：            </w:t>
      </w:r>
    </w:p>
    <w:p>
      <w:pPr>
        <w:pStyle w:val="54"/>
        <w:adjustRightInd w:val="0"/>
        <w:snapToGrid w:val="0"/>
        <w:spacing w:line="360" w:lineRule="auto"/>
        <w:ind w:firstLine="440"/>
        <w:jc w:val="left"/>
        <w:rPr>
          <w:rFonts w:hint="eastAsia" w:ascii="宋体" w:hAnsi="宋体" w:cs="宋体"/>
          <w:sz w:val="22"/>
          <w:szCs w:val="22"/>
        </w:rPr>
      </w:pPr>
      <w:r>
        <w:rPr>
          <w:rFonts w:hint="eastAsia" w:ascii="宋体" w:hAnsi="宋体" w:cs="宋体"/>
          <w:sz w:val="22"/>
          <w:szCs w:val="22"/>
        </w:rPr>
        <w:t xml:space="preserve">           法定代表人 ：                   </w:t>
      </w:r>
    </w:p>
    <w:p>
      <w:pPr>
        <w:pStyle w:val="54"/>
        <w:adjustRightInd w:val="0"/>
        <w:snapToGrid w:val="0"/>
        <w:spacing w:line="360" w:lineRule="auto"/>
        <w:ind w:firstLine="440"/>
        <w:jc w:val="left"/>
        <w:rPr>
          <w:rFonts w:hint="eastAsia" w:ascii="宋体" w:hAnsi="宋体" w:cs="宋体"/>
          <w:sz w:val="22"/>
          <w:szCs w:val="22"/>
        </w:rPr>
      </w:pPr>
      <w:r>
        <w:rPr>
          <w:rFonts w:hint="eastAsia" w:ascii="宋体" w:hAnsi="宋体" w:cs="宋体"/>
          <w:sz w:val="22"/>
          <w:szCs w:val="22"/>
        </w:rPr>
        <w:t xml:space="preserve">           或                            </w:t>
      </w:r>
    </w:p>
    <w:p>
      <w:pPr>
        <w:pStyle w:val="54"/>
        <w:adjustRightInd w:val="0"/>
        <w:snapToGrid w:val="0"/>
        <w:spacing w:line="360" w:lineRule="auto"/>
        <w:ind w:firstLine="440"/>
        <w:jc w:val="left"/>
        <w:rPr>
          <w:rFonts w:hint="eastAsia" w:ascii="宋体" w:hAnsi="宋体" w:cs="宋体"/>
          <w:b/>
          <w:sz w:val="22"/>
          <w:szCs w:val="22"/>
        </w:rPr>
      </w:pPr>
      <w:r>
        <w:rPr>
          <w:rFonts w:hint="eastAsia" w:ascii="宋体" w:hAnsi="宋体" w:cs="宋体"/>
          <w:sz w:val="22"/>
          <w:szCs w:val="22"/>
        </w:rPr>
        <w:t xml:space="preserve">           委托代理人：                   </w:t>
      </w:r>
    </w:p>
    <w:p>
      <w:pPr>
        <w:rPr>
          <w:rFonts w:hint="eastAsia" w:ascii="宋体" w:hAnsi="宋体" w:cs="宋体"/>
          <w:sz w:val="22"/>
        </w:rPr>
      </w:pPr>
      <w:r>
        <w:rPr>
          <w:rFonts w:hint="eastAsia" w:ascii="宋体" w:hAnsi="宋体" w:cs="宋体"/>
          <w:b/>
          <w:sz w:val="22"/>
        </w:rPr>
        <w:t xml:space="preserve">                          </w:t>
      </w:r>
      <w:r>
        <w:rPr>
          <w:rFonts w:hint="eastAsia" w:ascii="宋体" w:hAnsi="宋体" w:cs="宋体"/>
          <w:sz w:val="22"/>
        </w:rPr>
        <w:t xml:space="preserve">                                </w:t>
      </w:r>
      <w:r>
        <w:rPr>
          <w:rFonts w:hint="eastAsia" w:ascii="宋体" w:hAnsi="宋体" w:cs="宋体"/>
          <w:b/>
          <w:sz w:val="22"/>
        </w:rPr>
        <w:t xml:space="preserve"> 年     月     日</w:t>
      </w:r>
    </w:p>
    <w:p>
      <w:pPr>
        <w:spacing w:line="360" w:lineRule="auto"/>
        <w:rPr>
          <w:rFonts w:hint="eastAsia" w:ascii="宋体" w:hAnsi="宋体" w:cs="宋体"/>
          <w:sz w:val="22"/>
        </w:rPr>
      </w:pPr>
      <w:r>
        <w:rPr>
          <w:rFonts w:hint="eastAsia" w:ascii="宋体" w:hAnsi="宋体" w:cs="宋体"/>
          <w:sz w:val="22"/>
        </w:rPr>
        <w:br w:type="page"/>
      </w:r>
      <w:r>
        <w:rPr>
          <w:rFonts w:hint="eastAsia" w:ascii="宋体" w:hAnsi="宋体" w:cs="宋体"/>
          <w:sz w:val="22"/>
        </w:rPr>
        <w:t>附件2：保密承诺书</w:t>
      </w:r>
    </w:p>
    <w:p>
      <w:pPr>
        <w:spacing w:line="360" w:lineRule="auto"/>
        <w:jc w:val="center"/>
        <w:rPr>
          <w:rFonts w:hint="eastAsia" w:ascii="宋体" w:hAnsi="宋体" w:cs="宋体"/>
          <w:b/>
          <w:bCs/>
          <w:sz w:val="22"/>
        </w:rPr>
      </w:pPr>
      <w:r>
        <w:rPr>
          <w:rFonts w:hint="eastAsia" w:ascii="宋体" w:hAnsi="宋体" w:cs="宋体"/>
          <w:b/>
          <w:bCs/>
          <w:sz w:val="22"/>
        </w:rPr>
        <w:t>保密承诺书</w:t>
      </w:r>
    </w:p>
    <w:p>
      <w:pPr>
        <w:snapToGrid w:val="0"/>
        <w:spacing w:line="360" w:lineRule="auto"/>
        <w:ind w:firstLine="440" w:firstLineChars="200"/>
        <w:rPr>
          <w:rFonts w:hint="eastAsia" w:ascii="宋体" w:hAnsi="宋体" w:cs="宋体"/>
          <w:sz w:val="22"/>
        </w:rPr>
      </w:pPr>
      <w:r>
        <w:rPr>
          <w:rFonts w:hint="eastAsia" w:ascii="宋体" w:hAnsi="宋体" w:cs="宋体"/>
          <w:sz w:val="22"/>
        </w:rPr>
        <w:t>鉴于我方愿成为        有限公司（以下简称“ 贵公司”）的供应商或潜在供应商候选人，为贵公司提供</w:t>
      </w:r>
      <w:r>
        <w:rPr>
          <w:rFonts w:hint="eastAsia" w:ascii="宋体" w:hAnsi="宋体" w:cs="宋体"/>
          <w:sz w:val="22"/>
          <w:u w:val="single"/>
        </w:rPr>
        <w:t xml:space="preserve">      </w:t>
      </w:r>
      <w:r>
        <w:rPr>
          <w:rFonts w:hint="eastAsia" w:ascii="宋体" w:hAnsi="宋体" w:cs="宋体"/>
          <w:sz w:val="22"/>
        </w:rPr>
        <w:t>项目服务。在上述业务来往过程中，贵公司可能向我方提供经营、业务、服务等有关的文件、资料、软件等信息，为维护贵公司的利益，我方就保密事宜做出如下承诺：</w:t>
      </w:r>
    </w:p>
    <w:p>
      <w:pPr>
        <w:spacing w:line="360" w:lineRule="auto"/>
        <w:rPr>
          <w:rFonts w:hint="eastAsia" w:ascii="宋体" w:hAnsi="宋体" w:cs="宋体"/>
          <w:sz w:val="22"/>
        </w:rPr>
      </w:pPr>
      <w:r>
        <w:rPr>
          <w:rFonts w:hint="eastAsia" w:ascii="宋体" w:hAnsi="宋体" w:cs="宋体"/>
          <w:sz w:val="22"/>
        </w:rPr>
        <w:t>1.商业秘密</w:t>
      </w:r>
    </w:p>
    <w:p>
      <w:pPr>
        <w:adjustRightInd w:val="0"/>
        <w:snapToGrid w:val="0"/>
        <w:spacing w:line="360" w:lineRule="auto"/>
        <w:rPr>
          <w:rFonts w:hint="eastAsia" w:ascii="宋体" w:hAnsi="宋体" w:cs="宋体"/>
          <w:sz w:val="22"/>
        </w:rPr>
      </w:pPr>
      <w:r>
        <w:rPr>
          <w:rFonts w:hint="eastAsia" w:ascii="宋体" w:hAnsi="宋体" w:cs="宋体"/>
          <w:sz w:val="22"/>
        </w:rPr>
        <w:t>1.1商业秘密是指贵公司（包括贵公司关联公司）一切专有、不对外公开的资料和信息。包括但不限于以下方面：</w:t>
      </w:r>
    </w:p>
    <w:p>
      <w:pPr>
        <w:adjustRightInd w:val="0"/>
        <w:snapToGrid w:val="0"/>
        <w:spacing w:line="360" w:lineRule="auto"/>
        <w:rPr>
          <w:rFonts w:hint="eastAsia" w:ascii="宋体" w:hAnsi="宋体" w:cs="宋体"/>
          <w:sz w:val="22"/>
        </w:rPr>
      </w:pPr>
      <w:r>
        <w:rPr>
          <w:rFonts w:hint="eastAsia" w:ascii="宋体" w:hAnsi="宋体" w:cs="宋体"/>
          <w:sz w:val="22"/>
        </w:rPr>
        <w:t>（1）经营信息（发展规划、运营状况、客户资源、货源情报、投融资计划、开发计划、标书等）；</w:t>
      </w:r>
    </w:p>
    <w:p>
      <w:pPr>
        <w:adjustRightInd w:val="0"/>
        <w:snapToGrid w:val="0"/>
        <w:spacing w:line="360" w:lineRule="auto"/>
        <w:rPr>
          <w:rFonts w:hint="eastAsia" w:ascii="宋体" w:hAnsi="宋体" w:cs="宋体"/>
          <w:sz w:val="22"/>
        </w:rPr>
      </w:pPr>
      <w:r>
        <w:rPr>
          <w:rFonts w:hint="eastAsia" w:ascii="宋体" w:hAnsi="宋体" w:cs="宋体"/>
          <w:sz w:val="22"/>
        </w:rPr>
        <w:t>（2）管理信息（管理方法、管理制度、员工管理、合同管理、纠纷管理等）；</w:t>
      </w:r>
    </w:p>
    <w:p>
      <w:pPr>
        <w:adjustRightInd w:val="0"/>
        <w:snapToGrid w:val="0"/>
        <w:spacing w:line="360" w:lineRule="auto"/>
        <w:rPr>
          <w:rFonts w:hint="eastAsia" w:ascii="宋体" w:hAnsi="宋体" w:cs="宋体"/>
          <w:sz w:val="22"/>
        </w:rPr>
      </w:pPr>
      <w:r>
        <w:rPr>
          <w:rFonts w:hint="eastAsia" w:ascii="宋体" w:hAnsi="宋体" w:cs="宋体"/>
          <w:sz w:val="22"/>
        </w:rPr>
        <w:t>（3）产品及技术信息（设计及图纸、样品及服务、技术方案、质量标准、技术标准、计算机程序等）；</w:t>
      </w:r>
    </w:p>
    <w:p>
      <w:pPr>
        <w:adjustRightInd w:val="0"/>
        <w:snapToGrid w:val="0"/>
        <w:spacing w:line="360" w:lineRule="auto"/>
        <w:rPr>
          <w:rFonts w:hint="eastAsia" w:ascii="宋体" w:hAnsi="宋体" w:cs="宋体"/>
          <w:sz w:val="22"/>
        </w:rPr>
      </w:pPr>
      <w:r>
        <w:rPr>
          <w:rFonts w:hint="eastAsia" w:ascii="宋体" w:hAnsi="宋体" w:cs="宋体"/>
          <w:sz w:val="22"/>
        </w:rPr>
        <w:t>（4）财务信息（财务收支、固定资产、流动资金、成本核算等）；</w:t>
      </w:r>
    </w:p>
    <w:p>
      <w:pPr>
        <w:adjustRightInd w:val="0"/>
        <w:snapToGrid w:val="0"/>
        <w:spacing w:line="360" w:lineRule="auto"/>
        <w:rPr>
          <w:rFonts w:hint="eastAsia" w:ascii="宋体" w:hAnsi="宋体" w:cs="宋体"/>
          <w:sz w:val="22"/>
        </w:rPr>
      </w:pPr>
      <w:r>
        <w:rPr>
          <w:rFonts w:hint="eastAsia" w:ascii="宋体" w:hAnsi="宋体" w:cs="宋体"/>
          <w:sz w:val="22"/>
        </w:rPr>
        <w:t>（5）我方单独或机场公司（包括贵公司关联公司）和我方共同为机场公司开发、设计、生产的产品、资料及相关信息；</w:t>
      </w:r>
    </w:p>
    <w:p>
      <w:pPr>
        <w:adjustRightInd w:val="0"/>
        <w:snapToGrid w:val="0"/>
        <w:spacing w:line="360" w:lineRule="auto"/>
        <w:rPr>
          <w:rFonts w:hint="eastAsia" w:ascii="宋体" w:hAnsi="宋体" w:cs="宋体"/>
          <w:sz w:val="22"/>
        </w:rPr>
      </w:pPr>
      <w:r>
        <w:rPr>
          <w:rFonts w:hint="eastAsia" w:ascii="宋体" w:hAnsi="宋体" w:cs="宋体"/>
          <w:sz w:val="22"/>
        </w:rPr>
        <w:t>（6）其他贵公司未对外公开的有关营运、计划、航班数据、标准、开发、生产、经营、质量管理控制和租赁的资料和数据等信息以及对供应商的管理文件。</w:t>
      </w:r>
    </w:p>
    <w:p>
      <w:pPr>
        <w:spacing w:line="360" w:lineRule="auto"/>
        <w:rPr>
          <w:rFonts w:hint="eastAsia" w:ascii="宋体" w:hAnsi="宋体" w:cs="宋体"/>
          <w:sz w:val="22"/>
        </w:rPr>
      </w:pPr>
      <w:r>
        <w:rPr>
          <w:rFonts w:hint="eastAsia" w:ascii="宋体" w:hAnsi="宋体" w:cs="宋体"/>
          <w:sz w:val="22"/>
        </w:rPr>
        <w:t xml:space="preserve"> 1.2、贵公司向我方披露商业秘密可以通过数据、文字及记载这些内容的文件、光盘、软件、图书等有形媒介体现，也可通过口头、录音等视听形式体现，或者是通过参观贵公司（包括贵公司关联公司）开发的设备、运营程序而眼见的。我方一旦接触商业秘密，应立即采取保密措施。除非贵公司书面同意解禁该秘密，贵公司商业秘密的保密期限为永久。</w:t>
      </w:r>
    </w:p>
    <w:p>
      <w:pPr>
        <w:spacing w:line="360" w:lineRule="auto"/>
        <w:rPr>
          <w:rFonts w:hint="eastAsia" w:ascii="宋体" w:hAnsi="宋体" w:cs="宋体"/>
          <w:sz w:val="22"/>
        </w:rPr>
      </w:pPr>
      <w:r>
        <w:rPr>
          <w:rFonts w:hint="eastAsia" w:ascii="宋体" w:hAnsi="宋体" w:cs="宋体"/>
          <w:sz w:val="22"/>
        </w:rPr>
        <w:t>1.3、对于上述提及的商业秘密，不能仅因为公开发表的文章或资讯中包含其内容，就认为是可对外公开的特殊情况。</w:t>
      </w:r>
    </w:p>
    <w:p>
      <w:pPr>
        <w:spacing w:line="360" w:lineRule="auto"/>
        <w:rPr>
          <w:rFonts w:hint="eastAsia" w:ascii="宋体" w:hAnsi="宋体" w:cs="宋体"/>
          <w:sz w:val="22"/>
        </w:rPr>
      </w:pPr>
      <w:r>
        <w:rPr>
          <w:rFonts w:hint="eastAsia" w:ascii="宋体" w:hAnsi="宋体" w:cs="宋体"/>
          <w:sz w:val="22"/>
        </w:rPr>
        <w:t>1.4、以下资料不属于本承诺所指的商业秘密：</w:t>
      </w:r>
    </w:p>
    <w:p>
      <w:pPr>
        <w:spacing w:line="360" w:lineRule="auto"/>
        <w:rPr>
          <w:rFonts w:hint="eastAsia" w:ascii="宋体" w:hAnsi="宋体" w:cs="宋体"/>
          <w:sz w:val="22"/>
        </w:rPr>
      </w:pPr>
      <w:r>
        <w:rPr>
          <w:rFonts w:hint="eastAsia" w:ascii="宋体" w:hAnsi="宋体" w:cs="宋体"/>
          <w:sz w:val="22"/>
        </w:rPr>
        <w:t>（1）我方从贵公司拟获悉之前已持有的我方无需承担保密义务的贵公司有关资料(但通过其它违约或侵权行为而获得的资料除外)；</w:t>
      </w:r>
    </w:p>
    <w:p>
      <w:pPr>
        <w:spacing w:line="360" w:lineRule="auto"/>
        <w:rPr>
          <w:rFonts w:hint="eastAsia" w:ascii="宋体" w:hAnsi="宋体" w:cs="宋体"/>
          <w:sz w:val="22"/>
        </w:rPr>
      </w:pPr>
      <w:r>
        <w:rPr>
          <w:rFonts w:hint="eastAsia" w:ascii="宋体" w:hAnsi="宋体" w:cs="宋体"/>
          <w:sz w:val="22"/>
        </w:rPr>
        <w:t>（2）已经公开或已成为常识性的资料，且该等公开并非因违反本承诺所致。</w:t>
      </w:r>
    </w:p>
    <w:p>
      <w:pPr>
        <w:spacing w:line="360" w:lineRule="auto"/>
        <w:rPr>
          <w:rFonts w:hint="eastAsia" w:ascii="宋体" w:hAnsi="宋体" w:cs="宋体"/>
          <w:sz w:val="22"/>
        </w:rPr>
      </w:pPr>
    </w:p>
    <w:p>
      <w:pPr>
        <w:spacing w:line="360" w:lineRule="auto"/>
        <w:rPr>
          <w:rFonts w:hint="eastAsia" w:ascii="宋体" w:hAnsi="宋体" w:cs="宋体"/>
          <w:sz w:val="22"/>
        </w:rPr>
      </w:pPr>
      <w:r>
        <w:rPr>
          <w:rFonts w:hint="eastAsia" w:ascii="宋体" w:hAnsi="宋体" w:cs="宋体"/>
          <w:sz w:val="22"/>
        </w:rPr>
        <w:t>2、我方承诺将严格保密，维护贵公司（包括贵公司关联公司）的利益。在未获得贵公司同意前，我方不得复印或以其他形式复制任何商业秘密，或者从任何由贵公司设计的装置上窃取任何商业秘密。我方不以任何方式向第三方透露、不在任何场所使用商业秘密。我方承诺只有在在履行贵公司合约时才有权使用该等商业秘密，并只向为履行贵公司合约需要了解的员工披露相关商业秘密，并促使员工自接触贵公司（包括贵公司关联公司）的商业秘密之日起，即能清楚地了解并自觉遵守其应尽的保密责任。若我方员工因任何原因未能履行本承诺所述的保密责任，则视为违反了本承诺。</w:t>
      </w:r>
    </w:p>
    <w:p>
      <w:pPr>
        <w:spacing w:line="360" w:lineRule="auto"/>
        <w:rPr>
          <w:rFonts w:hint="eastAsia" w:ascii="宋体" w:hAnsi="宋体" w:cs="宋体"/>
          <w:sz w:val="22"/>
        </w:rPr>
      </w:pPr>
    </w:p>
    <w:p>
      <w:pPr>
        <w:spacing w:line="360" w:lineRule="auto"/>
        <w:rPr>
          <w:rFonts w:hint="eastAsia" w:ascii="宋体" w:hAnsi="宋体" w:cs="宋体"/>
          <w:sz w:val="22"/>
        </w:rPr>
      </w:pPr>
      <w:r>
        <w:rPr>
          <w:rFonts w:hint="eastAsia" w:ascii="宋体" w:hAnsi="宋体" w:cs="宋体"/>
          <w:sz w:val="22"/>
        </w:rPr>
        <w:t>3、当合同履行完毕、合同终止或经贵公司要求，我方应立即返还或根据贵公司书面要求销毁所有含有商业秘密或我方在接触商业秘密后而产生的资料，以及由我方持有的任何复制品。</w:t>
      </w:r>
    </w:p>
    <w:p>
      <w:pPr>
        <w:spacing w:line="360" w:lineRule="auto"/>
        <w:rPr>
          <w:rFonts w:hint="eastAsia" w:ascii="宋体" w:hAnsi="宋体" w:cs="宋体"/>
          <w:sz w:val="22"/>
        </w:rPr>
      </w:pPr>
    </w:p>
    <w:p>
      <w:pPr>
        <w:adjustRightInd w:val="0"/>
        <w:snapToGrid w:val="0"/>
        <w:spacing w:line="360" w:lineRule="auto"/>
        <w:rPr>
          <w:rFonts w:hint="eastAsia" w:ascii="宋体" w:hAnsi="宋体" w:cs="宋体"/>
          <w:sz w:val="22"/>
        </w:rPr>
      </w:pPr>
      <w:r>
        <w:rPr>
          <w:rFonts w:hint="eastAsia" w:ascii="宋体" w:hAnsi="宋体" w:cs="宋体"/>
          <w:sz w:val="22"/>
        </w:rPr>
        <w:t xml:space="preserve">4、无论在双方签订任何商务合同之前、存续期间及以后，我方均当遵守法律和本承诺约定，严格保守贵公司的商业秘密。未经贵公司同意，不得采用包括但不限于的以下方式泄露、公布、发布、出版、传授、转让或者其他任何方式，或以任何理由、任何目的非法侵犯贵公司的商业秘密：        </w:t>
      </w:r>
    </w:p>
    <w:p>
      <w:pPr>
        <w:adjustRightInd w:val="0"/>
        <w:snapToGrid w:val="0"/>
        <w:spacing w:line="360" w:lineRule="auto"/>
        <w:rPr>
          <w:rFonts w:hint="eastAsia" w:ascii="宋体" w:hAnsi="宋体" w:cs="宋体"/>
          <w:sz w:val="22"/>
        </w:rPr>
      </w:pPr>
      <w:r>
        <w:rPr>
          <w:rFonts w:hint="eastAsia" w:ascii="宋体" w:hAnsi="宋体" w:cs="宋体"/>
          <w:sz w:val="22"/>
        </w:rPr>
        <w:t>（1）披露、使用或者允许他人以不正当手段获取的商业秘密；</w:t>
      </w:r>
    </w:p>
    <w:p>
      <w:pPr>
        <w:adjustRightInd w:val="0"/>
        <w:snapToGrid w:val="0"/>
        <w:spacing w:line="360" w:lineRule="auto"/>
        <w:rPr>
          <w:rFonts w:hint="eastAsia" w:ascii="宋体" w:hAnsi="宋体" w:cs="宋体"/>
          <w:sz w:val="22"/>
        </w:rPr>
      </w:pPr>
      <w:r>
        <w:rPr>
          <w:rFonts w:hint="eastAsia" w:ascii="宋体" w:hAnsi="宋体" w:cs="宋体"/>
          <w:sz w:val="22"/>
        </w:rPr>
        <w:t>（2）为贵公司以外的第三人窃取、刺探、收买、非法提供商业秘密。</w:t>
      </w:r>
    </w:p>
    <w:p>
      <w:pPr>
        <w:adjustRightInd w:val="0"/>
        <w:snapToGrid w:val="0"/>
        <w:spacing w:line="360" w:lineRule="auto"/>
        <w:rPr>
          <w:rFonts w:hint="eastAsia" w:ascii="宋体" w:hAnsi="宋体" w:cs="宋体"/>
          <w:sz w:val="22"/>
        </w:rPr>
      </w:pPr>
      <w:r>
        <w:rPr>
          <w:rFonts w:hint="eastAsia" w:ascii="宋体" w:hAnsi="宋体" w:cs="宋体"/>
          <w:sz w:val="22"/>
        </w:rPr>
        <w:t>（3）在电子公告系统、聊天系统、电子邮箱、论坛等计算机网络系统上传递、转发、抄送、发布、谈论和传播商业秘密；</w:t>
      </w:r>
    </w:p>
    <w:p>
      <w:pPr>
        <w:adjustRightInd w:val="0"/>
        <w:snapToGrid w:val="0"/>
        <w:spacing w:line="360" w:lineRule="auto"/>
        <w:rPr>
          <w:rFonts w:hint="eastAsia" w:ascii="宋体" w:hAnsi="宋体" w:cs="宋体"/>
          <w:sz w:val="22"/>
        </w:rPr>
      </w:pPr>
      <w:r>
        <w:rPr>
          <w:rFonts w:hint="eastAsia" w:ascii="宋体" w:hAnsi="宋体" w:cs="宋体"/>
          <w:sz w:val="22"/>
        </w:rPr>
        <w:t xml:space="preserve">（4）在私人交往和通信中，向亲属、朋友以及与工作无关人员泄露商业秘密，或在公共场所谈论商业秘密； </w:t>
      </w:r>
    </w:p>
    <w:p>
      <w:pPr>
        <w:adjustRightInd w:val="0"/>
        <w:snapToGrid w:val="0"/>
        <w:spacing w:line="360" w:lineRule="auto"/>
        <w:rPr>
          <w:rFonts w:hint="eastAsia" w:ascii="宋体" w:hAnsi="宋体" w:cs="宋体"/>
          <w:sz w:val="22"/>
        </w:rPr>
      </w:pPr>
      <w:r>
        <w:rPr>
          <w:rFonts w:hint="eastAsia" w:ascii="宋体" w:hAnsi="宋体" w:cs="宋体"/>
          <w:sz w:val="22"/>
        </w:rPr>
        <w:t>（5）擅自将属于商业秘密的文件、资料和其他物品携带、传递、寄运出贵公司办公场所或国（境）外。</w:t>
      </w:r>
    </w:p>
    <w:p>
      <w:pPr>
        <w:adjustRightInd w:val="0"/>
        <w:snapToGrid w:val="0"/>
        <w:spacing w:line="360" w:lineRule="auto"/>
        <w:rPr>
          <w:rFonts w:hint="eastAsia" w:ascii="宋体" w:hAnsi="宋体" w:cs="宋体"/>
          <w:sz w:val="22"/>
        </w:rPr>
      </w:pPr>
      <w:r>
        <w:rPr>
          <w:rFonts w:hint="eastAsia" w:ascii="宋体" w:hAnsi="宋体" w:cs="宋体"/>
          <w:sz w:val="22"/>
        </w:rPr>
        <w:t>（6）未经贵公司同意就以任何方式私自保存、截留含有贵公司商业秘密的任何形式资料、文件和物品的复印件、复制品、副本。</w:t>
      </w:r>
    </w:p>
    <w:p>
      <w:pPr>
        <w:adjustRightInd w:val="0"/>
        <w:snapToGrid w:val="0"/>
        <w:spacing w:line="360" w:lineRule="auto"/>
        <w:rPr>
          <w:rFonts w:hint="eastAsia" w:ascii="宋体" w:hAnsi="宋体" w:cs="宋体"/>
          <w:sz w:val="22"/>
        </w:rPr>
      </w:pPr>
      <w:r>
        <w:rPr>
          <w:rFonts w:hint="eastAsia" w:ascii="宋体" w:hAnsi="宋体" w:cs="宋体"/>
          <w:sz w:val="22"/>
        </w:rPr>
        <w:t>（7）将含有贵公司商业秘密的产品、技术或其他资料、信息向第三人销售、使用或以任何方式提供。</w:t>
      </w:r>
    </w:p>
    <w:p>
      <w:pPr>
        <w:adjustRightInd w:val="0"/>
        <w:snapToGrid w:val="0"/>
        <w:spacing w:line="360" w:lineRule="auto"/>
        <w:rPr>
          <w:rFonts w:hint="eastAsia" w:ascii="宋体" w:hAnsi="宋体" w:cs="宋体"/>
          <w:sz w:val="22"/>
        </w:rPr>
      </w:pPr>
    </w:p>
    <w:p>
      <w:pPr>
        <w:spacing w:line="360" w:lineRule="auto"/>
        <w:rPr>
          <w:rFonts w:hint="eastAsia" w:ascii="宋体" w:hAnsi="宋体" w:cs="宋体"/>
          <w:sz w:val="22"/>
        </w:rPr>
      </w:pPr>
      <w:r>
        <w:rPr>
          <w:rFonts w:hint="eastAsia" w:ascii="宋体" w:hAnsi="宋体" w:cs="宋体"/>
          <w:sz w:val="22"/>
        </w:rPr>
        <w:t>5、我方依法根据司法机关、侦查机关、或政府机构的合法指令而透露有关资料不属于违反保密义务。此情况之下，我方必须在透露之前通知贵公司，使贵公司有机会采取合法措施进行答辩与解释；并且我方应只得透露法律上要求透露的部分机密资料。</w:t>
      </w:r>
    </w:p>
    <w:p>
      <w:pPr>
        <w:spacing w:line="360" w:lineRule="auto"/>
        <w:rPr>
          <w:rFonts w:hint="eastAsia" w:ascii="宋体" w:hAnsi="宋体" w:cs="宋体"/>
          <w:sz w:val="22"/>
        </w:rPr>
      </w:pPr>
    </w:p>
    <w:p>
      <w:pPr>
        <w:spacing w:line="360" w:lineRule="auto"/>
        <w:rPr>
          <w:rFonts w:hint="eastAsia" w:ascii="宋体" w:hAnsi="宋体" w:cs="宋体"/>
          <w:sz w:val="22"/>
        </w:rPr>
      </w:pPr>
      <w:r>
        <w:rPr>
          <w:rFonts w:hint="eastAsia" w:ascii="宋体" w:hAnsi="宋体" w:cs="宋体"/>
          <w:sz w:val="22"/>
        </w:rPr>
        <w:t>6、我方发生上述违约行为时，贵公司（包括贵公司关联公司）有权要求我方立即停止侵权和进一步的对外泄露或滥用，并要求我方采取其他合理的补救措施，并有权终止甲乙双方正在执行的其他合同，而贵公司（包括贵公司关联公司）无需对此承担任何责任。</w:t>
      </w:r>
    </w:p>
    <w:p>
      <w:pPr>
        <w:spacing w:line="360" w:lineRule="auto"/>
        <w:rPr>
          <w:rFonts w:hint="eastAsia" w:ascii="宋体" w:hAnsi="宋体" w:cs="宋体"/>
          <w:sz w:val="22"/>
        </w:rPr>
      </w:pPr>
    </w:p>
    <w:p>
      <w:pPr>
        <w:spacing w:line="360" w:lineRule="auto"/>
        <w:rPr>
          <w:rFonts w:hint="eastAsia" w:ascii="宋体" w:hAnsi="宋体" w:cs="宋体"/>
          <w:sz w:val="22"/>
        </w:rPr>
      </w:pPr>
      <w:r>
        <w:rPr>
          <w:rFonts w:hint="eastAsia" w:ascii="宋体" w:hAnsi="宋体" w:cs="宋体"/>
          <w:sz w:val="22"/>
        </w:rPr>
        <w:t>7、我方已理解和承认，任何违反本承诺的对外泄露或擅自使用商业秘密，将对贵公司（包括贵公司关联公司）系统造成很难估计的、无法弥补的损害。该损失包括但不限于：（1）因我方侵权行为造成的贵公司利益减少，该等利益包括直接利益损失与间接利益损失；（2）因我方侵权行为导致贵公司调查、维权等所花费的支出（包括但不限于差旅费、交通费、公证费、鉴定费、通讯费、律师费等）。</w:t>
      </w:r>
    </w:p>
    <w:p>
      <w:pPr>
        <w:spacing w:line="360" w:lineRule="auto"/>
        <w:rPr>
          <w:rFonts w:hint="eastAsia" w:ascii="宋体" w:hAnsi="宋体" w:cs="宋体"/>
          <w:sz w:val="22"/>
        </w:rPr>
      </w:pPr>
    </w:p>
    <w:p>
      <w:pPr>
        <w:spacing w:line="360" w:lineRule="auto"/>
        <w:rPr>
          <w:rFonts w:hint="eastAsia" w:ascii="宋体" w:hAnsi="宋体" w:cs="宋体"/>
          <w:sz w:val="22"/>
        </w:rPr>
      </w:pPr>
      <w:r>
        <w:rPr>
          <w:rFonts w:hint="eastAsia" w:ascii="宋体" w:hAnsi="宋体" w:cs="宋体"/>
          <w:sz w:val="22"/>
        </w:rPr>
        <w:t>8、违约责任</w:t>
      </w:r>
    </w:p>
    <w:p>
      <w:pPr>
        <w:adjustRightInd w:val="0"/>
        <w:snapToGrid w:val="0"/>
        <w:spacing w:line="360" w:lineRule="auto"/>
        <w:rPr>
          <w:rFonts w:hint="eastAsia" w:ascii="宋体" w:hAnsi="宋体" w:cs="宋体"/>
          <w:sz w:val="22"/>
        </w:rPr>
      </w:pPr>
      <w:r>
        <w:rPr>
          <w:rFonts w:hint="eastAsia" w:ascii="宋体" w:hAnsi="宋体" w:cs="宋体"/>
          <w:sz w:val="22"/>
        </w:rPr>
        <w:t>8.1因我方违反保密义务的行为造成贵公司的一切损失，我方应当全部予以赔偿。</w:t>
      </w:r>
    </w:p>
    <w:p>
      <w:pPr>
        <w:adjustRightInd w:val="0"/>
        <w:snapToGrid w:val="0"/>
        <w:spacing w:line="360" w:lineRule="auto"/>
        <w:rPr>
          <w:rFonts w:hint="eastAsia" w:ascii="宋体" w:hAnsi="宋体" w:cs="宋体"/>
          <w:sz w:val="22"/>
        </w:rPr>
      </w:pPr>
      <w:r>
        <w:rPr>
          <w:rFonts w:hint="eastAsia" w:ascii="宋体" w:hAnsi="宋体" w:cs="宋体"/>
          <w:sz w:val="22"/>
        </w:rPr>
        <w:t>8.2如我方违反本承诺书下保密义务，应当承担违约责任，除赔偿损失外，还应依据合同向贵公司支付相应的违约金；</w:t>
      </w:r>
    </w:p>
    <w:p>
      <w:pPr>
        <w:adjustRightInd w:val="0"/>
        <w:snapToGrid w:val="0"/>
        <w:spacing w:line="360" w:lineRule="auto"/>
        <w:rPr>
          <w:rFonts w:hint="eastAsia" w:ascii="宋体" w:hAnsi="宋体" w:cs="宋体"/>
          <w:sz w:val="22"/>
        </w:rPr>
      </w:pPr>
    </w:p>
    <w:p>
      <w:pPr>
        <w:adjustRightInd w:val="0"/>
        <w:snapToGrid w:val="0"/>
        <w:spacing w:line="360" w:lineRule="auto"/>
        <w:rPr>
          <w:rFonts w:hint="eastAsia" w:ascii="宋体" w:hAnsi="宋体" w:cs="宋体"/>
          <w:sz w:val="22"/>
        </w:rPr>
      </w:pPr>
      <w:r>
        <w:rPr>
          <w:rFonts w:hint="eastAsia" w:ascii="宋体" w:hAnsi="宋体" w:cs="宋体"/>
          <w:sz w:val="22"/>
        </w:rPr>
        <w:t>9、本承诺书适用中华人民共和国法律，如因履行本承诺书发生争议，则双方均有权向贵公司所在地法院提起诉讼。</w:t>
      </w:r>
    </w:p>
    <w:p>
      <w:pPr>
        <w:spacing w:line="360" w:lineRule="auto"/>
        <w:rPr>
          <w:rFonts w:hint="eastAsia" w:ascii="宋体" w:hAnsi="宋体" w:cs="宋体"/>
          <w:sz w:val="22"/>
        </w:rPr>
      </w:pPr>
    </w:p>
    <w:p>
      <w:pPr>
        <w:spacing w:line="360" w:lineRule="auto"/>
        <w:rPr>
          <w:rFonts w:hint="eastAsia" w:ascii="宋体" w:hAnsi="宋体" w:cs="宋体"/>
          <w:sz w:val="22"/>
        </w:rPr>
      </w:pPr>
      <w:r>
        <w:rPr>
          <w:rFonts w:hint="eastAsia" w:ascii="宋体" w:hAnsi="宋体" w:cs="宋体"/>
          <w:sz w:val="22"/>
        </w:rPr>
        <w:t xml:space="preserve">                        供应商(盖章):</w:t>
      </w:r>
    </w:p>
    <w:p>
      <w:pPr>
        <w:spacing w:line="360" w:lineRule="auto"/>
        <w:jc w:val="center"/>
        <w:rPr>
          <w:rFonts w:hint="eastAsia" w:ascii="宋体" w:hAnsi="宋体" w:cs="宋体"/>
          <w:sz w:val="22"/>
        </w:rPr>
      </w:pPr>
      <w:r>
        <w:rPr>
          <w:rFonts w:hint="eastAsia" w:ascii="宋体" w:hAnsi="宋体" w:cs="宋体"/>
          <w:sz w:val="22"/>
        </w:rPr>
        <w:t xml:space="preserve">               法定代表人或授权代表：</w:t>
      </w:r>
    </w:p>
    <w:p>
      <w:pPr>
        <w:spacing w:line="360" w:lineRule="auto"/>
        <w:rPr>
          <w:rFonts w:hint="eastAsia" w:ascii="宋体" w:hAnsi="宋体" w:cs="宋体"/>
          <w:sz w:val="22"/>
        </w:rPr>
      </w:pPr>
      <w:r>
        <w:rPr>
          <w:rFonts w:hint="eastAsia" w:ascii="宋体" w:hAnsi="宋体" w:cs="宋体"/>
          <w:sz w:val="22"/>
        </w:rPr>
        <w:t xml:space="preserve">                        电话/传真：</w:t>
      </w:r>
    </w:p>
    <w:p>
      <w:pPr>
        <w:spacing w:line="360" w:lineRule="auto"/>
        <w:rPr>
          <w:rFonts w:hint="eastAsia" w:ascii="宋体" w:hAnsi="宋体" w:cs="宋体"/>
          <w:sz w:val="22"/>
        </w:rPr>
      </w:pPr>
      <w:r>
        <w:rPr>
          <w:rFonts w:hint="eastAsia" w:ascii="宋体" w:hAnsi="宋体" w:cs="宋体"/>
          <w:sz w:val="22"/>
        </w:rPr>
        <w:t xml:space="preserve">                        地址：</w:t>
      </w:r>
    </w:p>
    <w:p>
      <w:pPr>
        <w:spacing w:line="360" w:lineRule="auto"/>
        <w:rPr>
          <w:rFonts w:hint="eastAsia" w:ascii="宋体" w:hAnsi="宋体" w:cs="宋体"/>
          <w:sz w:val="22"/>
        </w:rPr>
      </w:pPr>
    </w:p>
    <w:p>
      <w:pPr>
        <w:snapToGrid w:val="0"/>
        <w:spacing w:line="360" w:lineRule="auto"/>
        <w:jc w:val="center"/>
        <w:rPr>
          <w:rFonts w:hint="eastAsia" w:ascii="宋体" w:hAnsi="宋体" w:cs="宋体"/>
          <w:sz w:val="22"/>
        </w:rPr>
      </w:pPr>
      <w:r>
        <w:rPr>
          <w:rFonts w:hint="eastAsia" w:ascii="宋体" w:hAnsi="宋体" w:cs="宋体"/>
          <w:sz w:val="22"/>
        </w:rPr>
        <w:t xml:space="preserve">                日期：     年   月   日</w:t>
      </w:r>
    </w:p>
    <w:p>
      <w:pPr>
        <w:pStyle w:val="12"/>
        <w:spacing w:line="360" w:lineRule="auto"/>
        <w:ind w:right="960" w:firstLine="600" w:firstLineChars="200"/>
        <w:rPr>
          <w:rFonts w:hint="eastAsia" w:ascii="仿宋_GB2312" w:hAnsi="仿宋_GB2312" w:eastAsia="仿宋_GB2312" w:cs="仿宋_GB2312"/>
          <w:sz w:val="30"/>
          <w:szCs w:val="30"/>
        </w:rPr>
      </w:pPr>
    </w:p>
    <w:p>
      <w:pPr>
        <w:pStyle w:val="12"/>
        <w:spacing w:line="360" w:lineRule="auto"/>
        <w:ind w:right="960" w:firstLine="600" w:firstLineChars="200"/>
        <w:rPr>
          <w:rFonts w:hint="eastAsia" w:ascii="仿宋_GB2312" w:hAnsi="仿宋_GB2312" w:eastAsia="仿宋_GB2312" w:cs="仿宋_GB2312"/>
          <w:sz w:val="30"/>
          <w:szCs w:val="30"/>
        </w:rPr>
      </w:pPr>
    </w:p>
    <w:p>
      <w:pPr>
        <w:spacing w:line="360" w:lineRule="auto"/>
        <w:rPr>
          <w:rFonts w:hint="eastAsia" w:ascii="宋体" w:hAnsi="宋体" w:cs="宋体"/>
          <w:sz w:val="22"/>
        </w:rPr>
      </w:pPr>
      <w:r>
        <w:rPr>
          <w:rFonts w:hint="eastAsia" w:ascii="宋体" w:hAnsi="宋体" w:cs="宋体"/>
          <w:sz w:val="22"/>
        </w:rPr>
        <w:br w:type="page"/>
      </w:r>
      <w:r>
        <w:rPr>
          <w:rFonts w:hint="eastAsia" w:ascii="宋体" w:hAnsi="宋体" w:cs="宋体"/>
          <w:sz w:val="22"/>
        </w:rPr>
        <w:t>附件3</w:t>
      </w:r>
    </w:p>
    <w:p>
      <w:pPr>
        <w:spacing w:line="360" w:lineRule="auto"/>
        <w:jc w:val="center"/>
        <w:outlineLvl w:val="0"/>
        <w:rPr>
          <w:rFonts w:hint="eastAsia" w:ascii="宋体" w:hAnsi="宋体" w:cs="宋体"/>
          <w:b/>
          <w:sz w:val="22"/>
        </w:rPr>
      </w:pPr>
      <w:r>
        <w:rPr>
          <w:rFonts w:hint="eastAsia" w:ascii="宋体" w:hAnsi="宋体" w:cs="宋体"/>
          <w:b/>
          <w:sz w:val="22"/>
        </w:rPr>
        <w:t>安全保卫协议</w:t>
      </w:r>
    </w:p>
    <w:p>
      <w:pPr>
        <w:spacing w:line="360" w:lineRule="auto"/>
        <w:jc w:val="center"/>
        <w:outlineLvl w:val="0"/>
        <w:rPr>
          <w:rFonts w:hint="eastAsia" w:ascii="宋体" w:hAnsi="宋体" w:cs="宋体"/>
          <w:b/>
          <w:sz w:val="22"/>
        </w:rPr>
      </w:pPr>
    </w:p>
    <w:p>
      <w:pPr>
        <w:snapToGrid w:val="0"/>
        <w:spacing w:line="384" w:lineRule="auto"/>
        <w:rPr>
          <w:rFonts w:hint="eastAsia" w:ascii="宋体" w:hAnsi="宋体" w:cs="宋体"/>
          <w:sz w:val="22"/>
        </w:rPr>
      </w:pPr>
      <w:r>
        <w:rPr>
          <w:rFonts w:hint="eastAsia" w:ascii="宋体" w:hAnsi="宋体" w:cs="宋体"/>
          <w:sz w:val="22"/>
        </w:rPr>
        <w:t xml:space="preserve">甲方：   </w:t>
      </w:r>
    </w:p>
    <w:p>
      <w:pPr>
        <w:snapToGrid w:val="0"/>
        <w:spacing w:line="384" w:lineRule="auto"/>
        <w:rPr>
          <w:rFonts w:hint="eastAsia" w:ascii="宋体" w:hAnsi="宋体" w:cs="宋体"/>
          <w:sz w:val="22"/>
        </w:rPr>
      </w:pPr>
      <w:r>
        <w:rPr>
          <w:rFonts w:hint="eastAsia" w:ascii="宋体" w:hAnsi="宋体" w:cs="宋体"/>
          <w:sz w:val="22"/>
        </w:rPr>
        <w:t xml:space="preserve">乙方：                                          </w:t>
      </w:r>
    </w:p>
    <w:p>
      <w:pPr>
        <w:snapToGrid w:val="0"/>
        <w:spacing w:line="384" w:lineRule="auto"/>
        <w:rPr>
          <w:rFonts w:hint="eastAsia" w:ascii="宋体" w:hAnsi="宋体" w:cs="宋体"/>
          <w:sz w:val="22"/>
        </w:rPr>
      </w:pPr>
    </w:p>
    <w:p>
      <w:pPr>
        <w:snapToGrid w:val="0"/>
        <w:spacing w:line="384" w:lineRule="auto"/>
        <w:ind w:firstLine="440" w:firstLineChars="200"/>
        <w:rPr>
          <w:rFonts w:hint="eastAsia" w:ascii="宋体" w:hAnsi="宋体" w:cs="宋体"/>
          <w:sz w:val="22"/>
        </w:rPr>
      </w:pPr>
      <w:r>
        <w:rPr>
          <w:rFonts w:hint="eastAsia" w:ascii="宋体" w:hAnsi="宋体" w:cs="宋体"/>
          <w:sz w:val="22"/>
        </w:rPr>
        <w:t>为切实做好安全管理工作，避免出现人为的安全事件，保证空防安全，双方签定安全保卫协议如下：</w:t>
      </w:r>
    </w:p>
    <w:p>
      <w:pPr>
        <w:snapToGrid w:val="0"/>
        <w:spacing w:line="384" w:lineRule="auto"/>
        <w:ind w:firstLine="440" w:firstLineChars="200"/>
        <w:rPr>
          <w:rFonts w:hint="eastAsia" w:ascii="宋体" w:hAnsi="宋体" w:cs="宋体"/>
          <w:sz w:val="22"/>
        </w:rPr>
      </w:pPr>
      <w:r>
        <w:rPr>
          <w:rFonts w:hint="eastAsia" w:ascii="宋体" w:hAnsi="宋体" w:cs="宋体"/>
          <w:sz w:val="22"/>
        </w:rPr>
        <w:t>一、乙方必须加强对员工的安全管理教育，密切掌握员工思想动态，在实际工作中及时发现并纠正存在的安全隐患。</w:t>
      </w:r>
    </w:p>
    <w:p>
      <w:pPr>
        <w:snapToGrid w:val="0"/>
        <w:spacing w:line="384" w:lineRule="auto"/>
        <w:ind w:firstLine="440" w:firstLineChars="200"/>
        <w:rPr>
          <w:rFonts w:hint="eastAsia" w:ascii="宋体" w:hAnsi="宋体" w:cs="宋体"/>
          <w:sz w:val="22"/>
        </w:rPr>
      </w:pPr>
      <w:r>
        <w:rPr>
          <w:rFonts w:hint="eastAsia" w:ascii="宋体" w:hAnsi="宋体" w:cs="宋体"/>
          <w:sz w:val="22"/>
        </w:rPr>
        <w:t>二、乙方必须确保其生产场地、制作工艺、仓储环境、条件设施和装载配送均符合国家《中华人民共和国食品安全法》、相关行政法规以及当地政府有关卫生管理的办法、规定。</w:t>
      </w:r>
    </w:p>
    <w:p>
      <w:pPr>
        <w:snapToGrid w:val="0"/>
        <w:spacing w:line="384" w:lineRule="auto"/>
        <w:ind w:firstLine="440" w:firstLineChars="200"/>
        <w:rPr>
          <w:rFonts w:hint="eastAsia" w:ascii="宋体" w:hAnsi="宋体" w:cs="宋体"/>
          <w:sz w:val="22"/>
        </w:rPr>
      </w:pPr>
      <w:r>
        <w:rPr>
          <w:rFonts w:hint="eastAsia" w:ascii="宋体" w:hAnsi="宋体" w:cs="宋体"/>
          <w:sz w:val="22"/>
        </w:rPr>
        <w:t>三、乙方的物品在送到甲方前必须进行安全检查，物品内不得夹带外来物，包括危险品、金属、易燃易爆、武器、药物等。</w:t>
      </w:r>
    </w:p>
    <w:p>
      <w:pPr>
        <w:snapToGrid w:val="0"/>
        <w:spacing w:line="384" w:lineRule="auto"/>
        <w:ind w:firstLine="440" w:firstLineChars="200"/>
        <w:rPr>
          <w:rFonts w:hint="eastAsia" w:ascii="宋体" w:hAnsi="宋体" w:cs="宋体"/>
          <w:sz w:val="22"/>
        </w:rPr>
      </w:pPr>
      <w:r>
        <w:rPr>
          <w:rFonts w:hint="eastAsia" w:ascii="宋体" w:hAnsi="宋体" w:cs="宋体"/>
          <w:sz w:val="22"/>
        </w:rPr>
        <w:t>四、乙方的车辆及送货人员必须经甲方的安全审核、送货人员登记和按规定佩带通行证后，按甲方的安全保卫要求进入甲方指定地点或部门，不得进入其他部门或区域，并服从门卫及各级航空安全责任人的管理。</w:t>
      </w:r>
    </w:p>
    <w:p>
      <w:pPr>
        <w:snapToGrid w:val="0"/>
        <w:spacing w:line="384" w:lineRule="auto"/>
        <w:ind w:firstLine="440" w:firstLineChars="200"/>
        <w:rPr>
          <w:rFonts w:hint="eastAsia" w:ascii="宋体" w:hAnsi="宋体" w:cs="宋体"/>
          <w:sz w:val="22"/>
        </w:rPr>
      </w:pPr>
      <w:r>
        <w:rPr>
          <w:rFonts w:hint="eastAsia" w:ascii="宋体" w:hAnsi="宋体" w:cs="宋体"/>
          <w:sz w:val="22"/>
        </w:rPr>
        <w:t>五、乙方在为甲方供货时，若甲方发现乙方违反上述条例，全部责任由乙方承担，并要求乙方立即整改，视情况要求乙方支付500-2000元的违约金，同时甲方有权对乙方的供货资格进行重新审定。</w:t>
      </w:r>
    </w:p>
    <w:p>
      <w:pPr>
        <w:snapToGrid w:val="0"/>
        <w:spacing w:line="384" w:lineRule="auto"/>
        <w:ind w:firstLine="440" w:firstLineChars="200"/>
        <w:rPr>
          <w:rFonts w:hint="eastAsia" w:ascii="宋体" w:hAnsi="宋体" w:cs="宋体"/>
          <w:sz w:val="22"/>
        </w:rPr>
      </w:pPr>
      <w:r>
        <w:rPr>
          <w:rFonts w:hint="eastAsia" w:ascii="宋体" w:hAnsi="宋体" w:cs="宋体"/>
          <w:sz w:val="22"/>
        </w:rPr>
        <w:t>六、本协议自甲乙双方最终签字盖章之日起生效至主合同终止后失效。</w:t>
      </w:r>
    </w:p>
    <w:p>
      <w:pPr>
        <w:snapToGrid w:val="0"/>
        <w:spacing w:line="384" w:lineRule="auto"/>
        <w:rPr>
          <w:rFonts w:hint="eastAsia" w:ascii="宋体" w:hAnsi="宋体" w:cs="宋体"/>
          <w:sz w:val="22"/>
        </w:rPr>
      </w:pPr>
    </w:p>
    <w:p>
      <w:pPr>
        <w:snapToGrid w:val="0"/>
        <w:spacing w:line="384" w:lineRule="auto"/>
        <w:rPr>
          <w:rFonts w:hint="eastAsia" w:ascii="宋体" w:hAnsi="宋体" w:cs="宋体"/>
          <w:sz w:val="22"/>
        </w:rPr>
      </w:pPr>
      <w:r>
        <w:rPr>
          <w:rFonts w:hint="eastAsia" w:ascii="宋体" w:hAnsi="宋体" w:cs="宋体"/>
          <w:sz w:val="22"/>
        </w:rPr>
        <w:t xml:space="preserve"> 甲方：                               乙方：  </w:t>
      </w:r>
    </w:p>
    <w:p>
      <w:pPr>
        <w:snapToGrid w:val="0"/>
        <w:spacing w:line="384" w:lineRule="auto"/>
        <w:jc w:val="left"/>
        <w:rPr>
          <w:rFonts w:hint="eastAsia" w:ascii="宋体" w:hAnsi="宋体" w:cs="宋体"/>
          <w:sz w:val="22"/>
        </w:rPr>
      </w:pPr>
      <w:r>
        <w:rPr>
          <w:rFonts w:hint="eastAsia" w:ascii="宋体" w:hAnsi="宋体" w:cs="宋体"/>
          <w:sz w:val="22"/>
        </w:rPr>
        <w:t xml:space="preserve">                   </w:t>
      </w:r>
    </w:p>
    <w:p>
      <w:pPr>
        <w:snapToGrid w:val="0"/>
        <w:spacing w:line="384" w:lineRule="auto"/>
        <w:jc w:val="left"/>
        <w:rPr>
          <w:rFonts w:hint="eastAsia" w:ascii="宋体" w:hAnsi="宋体" w:cs="宋体"/>
          <w:sz w:val="22"/>
        </w:rPr>
      </w:pPr>
      <w:r>
        <w:rPr>
          <w:rFonts w:hint="eastAsia" w:ascii="宋体" w:hAnsi="宋体" w:cs="宋体"/>
          <w:sz w:val="22"/>
        </w:rPr>
        <w:t xml:space="preserve">单位盖章：                           单位盖章：                           </w:t>
      </w:r>
    </w:p>
    <w:p>
      <w:pPr>
        <w:snapToGrid w:val="0"/>
        <w:spacing w:line="384" w:lineRule="auto"/>
        <w:rPr>
          <w:rFonts w:hint="eastAsia" w:ascii="宋体" w:hAnsi="宋体" w:cs="宋体"/>
          <w:sz w:val="22"/>
        </w:rPr>
      </w:pPr>
      <w:r>
        <w:rPr>
          <w:rFonts w:hint="eastAsia" w:ascii="宋体" w:hAnsi="宋体" w:cs="宋体"/>
          <w:sz w:val="22"/>
        </w:rPr>
        <w:t>法定代表人签字：                     法定代表人签字：</w:t>
      </w:r>
    </w:p>
    <w:p>
      <w:pPr>
        <w:snapToGrid w:val="0"/>
        <w:spacing w:line="384" w:lineRule="auto"/>
        <w:rPr>
          <w:rFonts w:hint="eastAsia" w:ascii="宋体" w:hAnsi="宋体" w:cs="宋体"/>
          <w:sz w:val="22"/>
        </w:rPr>
      </w:pPr>
      <w:r>
        <w:rPr>
          <w:rFonts w:hint="eastAsia" w:ascii="宋体" w:hAnsi="宋体" w:cs="宋体"/>
          <w:sz w:val="22"/>
        </w:rPr>
        <w:t>或授权代表签字：                     或授权代表签字：</w:t>
      </w:r>
    </w:p>
    <w:p>
      <w:pPr>
        <w:snapToGrid w:val="0"/>
        <w:spacing w:line="384" w:lineRule="auto"/>
        <w:rPr>
          <w:rFonts w:hint="eastAsia" w:ascii="宋体" w:hAnsi="宋体" w:cs="宋体"/>
          <w:sz w:val="22"/>
        </w:rPr>
      </w:pPr>
      <w:r>
        <w:rPr>
          <w:rFonts w:hint="eastAsia" w:ascii="宋体" w:hAnsi="宋体" w:cs="宋体"/>
          <w:sz w:val="22"/>
        </w:rPr>
        <w:t>日期： 年 月  日                     日期：  年  月  日</w:t>
      </w:r>
    </w:p>
    <w:p>
      <w:pPr>
        <w:rPr>
          <w:rFonts w:ascii="仿宋_GB2312" w:hAnsi="仿宋_GB2312" w:eastAsia="仿宋_GB2312" w:cs="仿宋_GB2312"/>
          <w:sz w:val="30"/>
          <w:szCs w:val="30"/>
        </w:rPr>
      </w:pPr>
      <w:r>
        <w:rPr>
          <w:rFonts w:ascii="仿宋_GB2312" w:hAnsi="仿宋_GB2312" w:eastAsia="仿宋_GB2312" w:cs="仿宋_GB2312"/>
          <w:sz w:val="30"/>
          <w:szCs w:val="30"/>
        </w:rPr>
        <w:br w:type="page"/>
      </w:r>
    </w:p>
    <w:p>
      <w:pPr>
        <w:spacing w:line="360" w:lineRule="auto"/>
        <w:rPr>
          <w:rFonts w:hint="eastAsia" w:ascii="宋体" w:hAnsi="宋体" w:cs="宋体"/>
          <w:sz w:val="22"/>
        </w:rPr>
      </w:pPr>
      <w:r>
        <w:rPr>
          <w:rFonts w:hint="eastAsia" w:ascii="宋体" w:hAnsi="宋体" w:cs="宋体"/>
          <w:sz w:val="22"/>
        </w:rPr>
        <w:t>附件4</w:t>
      </w:r>
    </w:p>
    <w:p>
      <w:pPr>
        <w:spacing w:line="360" w:lineRule="exact"/>
        <w:jc w:val="center"/>
        <w:rPr>
          <w:rFonts w:hint="eastAsia" w:ascii="宋体" w:hAnsi="宋体" w:cs="宋体"/>
          <w:sz w:val="22"/>
        </w:rPr>
      </w:pPr>
      <w:r>
        <w:rPr>
          <w:rFonts w:hint="eastAsia" w:ascii="宋体" w:hAnsi="宋体" w:cs="宋体"/>
          <w:sz w:val="22"/>
        </w:rPr>
        <w:t>相关方职业健康及环境安全管理告知书</w:t>
      </w:r>
    </w:p>
    <w:p>
      <w:pPr>
        <w:spacing w:line="360" w:lineRule="exact"/>
        <w:rPr>
          <w:rFonts w:hint="eastAsia" w:ascii="宋体" w:hAnsi="宋体" w:cs="宋体"/>
          <w:sz w:val="22"/>
        </w:rPr>
      </w:pPr>
    </w:p>
    <w:p>
      <w:pPr>
        <w:adjustRightInd w:val="0"/>
        <w:snapToGrid w:val="0"/>
        <w:spacing w:line="360" w:lineRule="auto"/>
        <w:rPr>
          <w:rFonts w:hint="eastAsia" w:ascii="宋体" w:hAnsi="宋体" w:cs="宋体"/>
          <w:sz w:val="22"/>
        </w:rPr>
      </w:pPr>
      <w:r>
        <w:rPr>
          <w:rFonts w:hint="eastAsia" w:ascii="宋体" w:hAnsi="宋体" w:cs="宋体"/>
          <w:sz w:val="22"/>
        </w:rPr>
        <w:t xml:space="preserve">公司名称（中标人）：                                                                      </w:t>
      </w:r>
    </w:p>
    <w:p>
      <w:pPr>
        <w:adjustRightInd w:val="0"/>
        <w:snapToGrid w:val="0"/>
        <w:spacing w:line="360" w:lineRule="auto"/>
        <w:rPr>
          <w:rFonts w:hint="eastAsia" w:ascii="宋体" w:hAnsi="宋体" w:cs="宋体"/>
          <w:sz w:val="22"/>
        </w:rPr>
      </w:pPr>
      <w:r>
        <w:rPr>
          <w:rFonts w:hint="eastAsia" w:ascii="宋体" w:hAnsi="宋体" w:cs="宋体"/>
          <w:sz w:val="22"/>
        </w:rPr>
        <w:tab/>
      </w:r>
      <w:r>
        <w:rPr>
          <w:rFonts w:hint="eastAsia" w:ascii="宋体" w:hAnsi="宋体" w:cs="宋体"/>
          <w:sz w:val="22"/>
        </w:rPr>
        <w:t xml:space="preserve">    为加强</w:t>
      </w:r>
      <w:r>
        <w:rPr>
          <w:rFonts w:hint="eastAsia" w:ascii="宋体" w:hAnsi="宋体" w:cs="宋体"/>
          <w:sz w:val="22"/>
          <w:u w:val="single"/>
        </w:rPr>
        <w:t xml:space="preserve">        有限公司</w:t>
      </w:r>
      <w:r>
        <w:rPr>
          <w:rFonts w:hint="eastAsia" w:ascii="宋体" w:hAnsi="宋体" w:cs="宋体"/>
          <w:sz w:val="22"/>
        </w:rPr>
        <w:t>的整体环境安全管理，提升公司形象，实现公司与各相关方的共同可持续发展，共同保护我们美好的家园。</w:t>
      </w:r>
      <w:r>
        <w:rPr>
          <w:rFonts w:hint="eastAsia" w:ascii="宋体" w:hAnsi="宋体" w:cs="宋体"/>
          <w:sz w:val="22"/>
          <w:u w:val="single"/>
        </w:rPr>
        <w:t xml:space="preserve">         有限公司</w:t>
      </w:r>
      <w:r>
        <w:rPr>
          <w:rFonts w:hint="eastAsia" w:ascii="宋体" w:hAnsi="宋体" w:cs="宋体"/>
          <w:sz w:val="22"/>
        </w:rPr>
        <w:t>建立实施ISO14001/ GB/T45001环境/职业健康安全管理体系，在此我们希望各供应商/外包服务商遵守我公司的各项职业健康、环境和安全管理要求，各相关方应做到：</w:t>
      </w:r>
    </w:p>
    <w:p>
      <w:pPr>
        <w:adjustRightInd w:val="0"/>
        <w:snapToGrid w:val="0"/>
        <w:spacing w:line="360" w:lineRule="auto"/>
        <w:rPr>
          <w:rFonts w:hint="eastAsia" w:ascii="宋体" w:hAnsi="宋体" w:cs="宋体"/>
          <w:sz w:val="22"/>
        </w:rPr>
      </w:pPr>
      <w:r>
        <w:rPr>
          <w:rFonts w:hint="eastAsia" w:ascii="宋体" w:hAnsi="宋体" w:cs="宋体"/>
          <w:sz w:val="22"/>
        </w:rPr>
        <w:t>一、严格遵守国家地方的各项环境安全法律法规要求，不违法生产，不野蛮作业。</w:t>
      </w:r>
    </w:p>
    <w:p>
      <w:pPr>
        <w:adjustRightInd w:val="0"/>
        <w:snapToGrid w:val="0"/>
        <w:spacing w:line="360" w:lineRule="auto"/>
        <w:rPr>
          <w:rFonts w:hint="eastAsia" w:ascii="宋体" w:hAnsi="宋体" w:cs="宋体"/>
          <w:sz w:val="22"/>
        </w:rPr>
      </w:pPr>
      <w:r>
        <w:rPr>
          <w:rFonts w:hint="eastAsia" w:ascii="宋体" w:hAnsi="宋体" w:cs="宋体"/>
          <w:sz w:val="22"/>
        </w:rPr>
        <w:t>二、注重生产和服务过程中的职业健康管理、安全管理和环境管理，建立各项安全和环境管理制度，严格按照操作规程的要求进行作业，不违规操作。加强职工的职业防护，关注员工身体健康。</w:t>
      </w:r>
    </w:p>
    <w:p>
      <w:pPr>
        <w:adjustRightInd w:val="0"/>
        <w:snapToGrid w:val="0"/>
        <w:spacing w:line="360" w:lineRule="auto"/>
        <w:rPr>
          <w:rFonts w:hint="eastAsia" w:ascii="宋体" w:hAnsi="宋体" w:cs="宋体"/>
          <w:sz w:val="22"/>
        </w:rPr>
      </w:pPr>
      <w:r>
        <w:rPr>
          <w:rFonts w:hint="eastAsia" w:ascii="宋体" w:hAnsi="宋体" w:cs="宋体"/>
          <w:sz w:val="22"/>
        </w:rPr>
        <w:t>三、产生的固体废弃物应分类收集管理，危险废弃物应单独收集并规范合法处置，遵守我公司废弃物管理的有关规定。</w:t>
      </w:r>
    </w:p>
    <w:p>
      <w:pPr>
        <w:adjustRightInd w:val="0"/>
        <w:snapToGrid w:val="0"/>
        <w:spacing w:line="360" w:lineRule="auto"/>
        <w:rPr>
          <w:rFonts w:hint="eastAsia" w:ascii="宋体" w:hAnsi="宋体" w:cs="宋体"/>
          <w:sz w:val="22"/>
        </w:rPr>
      </w:pPr>
      <w:r>
        <w:rPr>
          <w:rFonts w:hint="eastAsia" w:ascii="宋体" w:hAnsi="宋体" w:cs="宋体"/>
          <w:sz w:val="22"/>
        </w:rPr>
        <w:t>四、产生的污水、噪声、废气、粉尘等应进行合理的管控和处置，应保障三废排放达到相关标准的要求。</w:t>
      </w:r>
    </w:p>
    <w:p>
      <w:pPr>
        <w:adjustRightInd w:val="0"/>
        <w:snapToGrid w:val="0"/>
        <w:spacing w:line="360" w:lineRule="auto"/>
        <w:rPr>
          <w:rFonts w:hint="eastAsia" w:ascii="宋体" w:hAnsi="宋体" w:cs="宋体"/>
          <w:sz w:val="22"/>
        </w:rPr>
      </w:pPr>
      <w:r>
        <w:rPr>
          <w:rFonts w:hint="eastAsia" w:ascii="宋体" w:hAnsi="宋体" w:cs="宋体"/>
          <w:sz w:val="22"/>
        </w:rPr>
        <w:t>五、尽可能做到节能降耗，减少各种能源和资源的消耗，日常工作中节约用水、节约用电、节约纸张。</w:t>
      </w:r>
    </w:p>
    <w:p>
      <w:pPr>
        <w:adjustRightInd w:val="0"/>
        <w:snapToGrid w:val="0"/>
        <w:spacing w:line="360" w:lineRule="auto"/>
        <w:rPr>
          <w:rFonts w:hint="eastAsia" w:ascii="宋体" w:hAnsi="宋体" w:cs="宋体"/>
          <w:sz w:val="22"/>
        </w:rPr>
      </w:pPr>
      <w:r>
        <w:rPr>
          <w:rFonts w:hint="eastAsia" w:ascii="宋体" w:hAnsi="宋体" w:cs="宋体"/>
          <w:sz w:val="22"/>
        </w:rPr>
        <w:t>六、合理管控所使用的危险化学品，防止化学品的泄漏及其它紧急状态的出现。危险化学品相关人员应具备专业知识和能力。运输化学品的车辆应具备危险化学品运输许可证。</w:t>
      </w:r>
    </w:p>
    <w:p>
      <w:pPr>
        <w:adjustRightInd w:val="0"/>
        <w:snapToGrid w:val="0"/>
        <w:spacing w:line="360" w:lineRule="auto"/>
        <w:rPr>
          <w:rFonts w:hint="eastAsia" w:ascii="宋体" w:hAnsi="宋体" w:cs="宋体"/>
          <w:sz w:val="22"/>
        </w:rPr>
      </w:pPr>
      <w:r>
        <w:rPr>
          <w:rFonts w:hint="eastAsia" w:ascii="宋体" w:hAnsi="宋体" w:cs="宋体"/>
          <w:sz w:val="22"/>
        </w:rPr>
        <w:t>七、严格遵守消防管理规定，通过适当的培训了解消防器材的使用及应急预案程序，确保不违反我单位消防管理制度。</w:t>
      </w:r>
    </w:p>
    <w:p>
      <w:pPr>
        <w:adjustRightInd w:val="0"/>
        <w:snapToGrid w:val="0"/>
        <w:spacing w:line="360" w:lineRule="auto"/>
        <w:rPr>
          <w:rFonts w:hint="eastAsia" w:ascii="宋体" w:hAnsi="宋体" w:cs="宋体"/>
          <w:sz w:val="22"/>
        </w:rPr>
      </w:pPr>
      <w:r>
        <w:rPr>
          <w:rFonts w:hint="eastAsia" w:ascii="宋体" w:hAnsi="宋体" w:cs="宋体"/>
          <w:sz w:val="22"/>
        </w:rPr>
        <w:t>八、加强员工的环境安全管理和培训，不断提高员工的环保安全意识和自觉性。</w:t>
      </w:r>
    </w:p>
    <w:p>
      <w:pPr>
        <w:adjustRightInd w:val="0"/>
        <w:snapToGrid w:val="0"/>
        <w:spacing w:line="360" w:lineRule="auto"/>
        <w:rPr>
          <w:rFonts w:hint="eastAsia" w:ascii="宋体" w:hAnsi="宋体" w:cs="宋体"/>
          <w:sz w:val="22"/>
        </w:rPr>
      </w:pPr>
      <w:r>
        <w:rPr>
          <w:rFonts w:hint="eastAsia" w:ascii="宋体" w:hAnsi="宋体" w:cs="宋体"/>
          <w:sz w:val="22"/>
        </w:rPr>
        <w:t>九、加强工作场所的环境安全监督检查，发现问题及时采取整改措施，并与我单位及时沟通。</w:t>
      </w:r>
    </w:p>
    <w:p>
      <w:pPr>
        <w:adjustRightInd w:val="0"/>
        <w:snapToGrid w:val="0"/>
        <w:spacing w:line="360" w:lineRule="auto"/>
        <w:rPr>
          <w:rFonts w:hint="eastAsia" w:ascii="宋体" w:hAnsi="宋体" w:cs="宋体"/>
          <w:sz w:val="22"/>
        </w:rPr>
      </w:pPr>
    </w:p>
    <w:p>
      <w:pPr>
        <w:pStyle w:val="4"/>
        <w:spacing w:before="0" w:after="0" w:line="240" w:lineRule="auto"/>
        <w:ind w:right="57"/>
        <w:jc w:val="right"/>
        <w:rPr>
          <w:rFonts w:cs="Courier New"/>
          <w:b w:val="0"/>
          <w:bCs w:val="0"/>
          <w:sz w:val="24"/>
          <w:szCs w:val="24"/>
        </w:rPr>
        <w:sectPr>
          <w:footerReference r:id="rId7" w:type="default"/>
          <w:pgSz w:w="11906" w:h="16838"/>
          <w:pgMar w:top="1440" w:right="1800" w:bottom="1440" w:left="1800" w:header="851" w:footer="992" w:gutter="0"/>
          <w:pgNumType w:fmt="decimal" w:start="1"/>
          <w:cols w:space="425" w:num="1"/>
          <w:docGrid w:type="lines" w:linePitch="312" w:charSpace="0"/>
        </w:sectPr>
      </w:pPr>
      <w:r>
        <w:rPr>
          <w:rFonts w:hint="eastAsia" w:hAnsi="宋体" w:cs="宋体"/>
          <w:sz w:val="22"/>
          <w:u w:val="single"/>
        </w:rPr>
        <w:t xml:space="preserve">           有限公司</w:t>
      </w:r>
      <w:r>
        <w:rPr>
          <w:rFonts w:hint="eastAsia" w:hAnsi="宋体" w:cs="宋体"/>
          <w:sz w:val="22"/>
        </w:rPr>
        <w:t>（甲方单位名称）</w:t>
      </w:r>
    </w:p>
    <w:p>
      <w:pPr>
        <w:rPr>
          <w:rFonts w:hint="eastAsia"/>
        </w:rPr>
      </w:pPr>
    </w:p>
    <w:p>
      <w:pPr>
        <w:pStyle w:val="21"/>
      </w:pPr>
      <w:r>
        <w:rPr>
          <w:rFonts w:hint="eastAsia"/>
        </w:rPr>
        <w:t>第六章 附件</w:t>
      </w:r>
    </w:p>
    <w:p>
      <w:pPr>
        <w:spacing w:line="460" w:lineRule="exact"/>
        <w:rPr>
          <w:rFonts w:ascii="宋体" w:hAnsi="宋体"/>
          <w:sz w:val="28"/>
          <w:szCs w:val="28"/>
        </w:rPr>
      </w:pPr>
    </w:p>
    <w:p>
      <w:pPr>
        <w:tabs>
          <w:tab w:val="left" w:pos="0"/>
          <w:tab w:val="left" w:pos="600"/>
        </w:tabs>
        <w:spacing w:line="400" w:lineRule="exact"/>
        <w:jc w:val="center"/>
        <w:rPr>
          <w:rFonts w:ascii="宋体" w:hAnsi="宋体"/>
          <w:b/>
          <w:sz w:val="22"/>
        </w:rPr>
      </w:pPr>
      <w:r>
        <w:rPr>
          <w:rFonts w:hint="eastAsia" w:ascii="宋体" w:hAnsi="宋体"/>
          <w:b/>
          <w:sz w:val="22"/>
        </w:rPr>
        <w:t>法定代表人授权书</w:t>
      </w:r>
    </w:p>
    <w:p>
      <w:pPr>
        <w:spacing w:line="420" w:lineRule="exact"/>
        <w:jc w:val="center"/>
        <w:rPr>
          <w:rFonts w:ascii="宋体" w:hAnsi="宋体"/>
          <w:sz w:val="22"/>
          <w:szCs w:val="22"/>
        </w:rPr>
      </w:pPr>
    </w:p>
    <w:p>
      <w:pPr>
        <w:spacing w:line="420" w:lineRule="exact"/>
        <w:rPr>
          <w:rFonts w:ascii="宋体" w:hAnsi="宋体"/>
          <w:sz w:val="22"/>
          <w:szCs w:val="22"/>
        </w:rPr>
      </w:pPr>
      <w:r>
        <w:rPr>
          <w:rFonts w:hint="eastAsia" w:ascii="宋体" w:hAnsi="宋体"/>
          <w:sz w:val="22"/>
          <w:szCs w:val="22"/>
          <w:lang w:val="en-US" w:eastAsia="zh-CN"/>
        </w:rPr>
        <w:t>温州龙湾国际机场汉莎航空食品有限公司</w:t>
      </w:r>
      <w:r>
        <w:rPr>
          <w:rFonts w:hint="eastAsia" w:ascii="宋体" w:hAnsi="宋体"/>
          <w:sz w:val="22"/>
          <w:szCs w:val="22"/>
        </w:rPr>
        <w:t>：</w:t>
      </w:r>
    </w:p>
    <w:p>
      <w:pPr>
        <w:spacing w:line="460" w:lineRule="exact"/>
        <w:ind w:firstLine="550" w:firstLineChars="250"/>
        <w:rPr>
          <w:rFonts w:ascii="宋体" w:hAnsi="宋体"/>
          <w:sz w:val="22"/>
          <w:szCs w:val="22"/>
        </w:rPr>
      </w:pPr>
      <w:r>
        <w:rPr>
          <w:rFonts w:hint="eastAsia" w:ascii="宋体" w:hAnsi="宋体"/>
          <w:sz w:val="22"/>
          <w:szCs w:val="22"/>
          <w:u w:val="single"/>
        </w:rPr>
        <w:t xml:space="preserve">                   </w:t>
      </w:r>
      <w:r>
        <w:rPr>
          <w:rFonts w:hint="eastAsia" w:ascii="宋体" w:hAnsi="宋体"/>
          <w:sz w:val="22"/>
          <w:szCs w:val="22"/>
        </w:rPr>
        <w:t>（供应商全称）法定代表人</w:t>
      </w:r>
      <w:r>
        <w:rPr>
          <w:rFonts w:hint="eastAsia" w:ascii="宋体" w:hAnsi="宋体"/>
          <w:sz w:val="22"/>
          <w:szCs w:val="22"/>
          <w:u w:val="single"/>
        </w:rPr>
        <w:t xml:space="preserve">            </w:t>
      </w:r>
      <w:r>
        <w:rPr>
          <w:rFonts w:hint="eastAsia" w:ascii="宋体" w:hAnsi="宋体"/>
          <w:sz w:val="22"/>
          <w:szCs w:val="22"/>
        </w:rPr>
        <w:t>授权</w:t>
      </w:r>
      <w:r>
        <w:rPr>
          <w:rFonts w:hint="eastAsia" w:ascii="宋体" w:hAnsi="宋体"/>
          <w:sz w:val="22"/>
          <w:szCs w:val="22"/>
          <w:u w:val="single"/>
        </w:rPr>
        <w:t xml:space="preserve">           </w:t>
      </w:r>
      <w:r>
        <w:rPr>
          <w:rFonts w:hint="eastAsia" w:ascii="宋体" w:hAnsi="宋体"/>
          <w:sz w:val="22"/>
          <w:szCs w:val="22"/>
        </w:rPr>
        <w:t>（全权代表姓名）为全权代表，参加贵处组织的</w:t>
      </w:r>
      <w:r>
        <w:rPr>
          <w:rFonts w:hint="eastAsia" w:ascii="宋体" w:hAnsi="宋体"/>
          <w:sz w:val="22"/>
          <w:szCs w:val="22"/>
          <w:u w:val="single"/>
        </w:rPr>
        <w:t xml:space="preserve">                        </w:t>
      </w:r>
      <w:r>
        <w:rPr>
          <w:rFonts w:hint="eastAsia" w:ascii="宋体" w:hAnsi="宋体"/>
          <w:sz w:val="22"/>
          <w:szCs w:val="22"/>
        </w:rPr>
        <w:t>（采购项目名称、编号）的采购活动，全权代表我方处理采购活动中的一切事宜。</w:t>
      </w:r>
    </w:p>
    <w:p>
      <w:pPr>
        <w:spacing w:line="460" w:lineRule="exact"/>
        <w:ind w:firstLine="2955"/>
        <w:rPr>
          <w:rFonts w:ascii="宋体" w:hAnsi="宋体"/>
          <w:sz w:val="22"/>
          <w:szCs w:val="22"/>
        </w:rPr>
      </w:pPr>
    </w:p>
    <w:p>
      <w:pPr>
        <w:spacing w:line="460" w:lineRule="exact"/>
        <w:ind w:firstLine="2955"/>
        <w:rPr>
          <w:rFonts w:ascii="宋体" w:hAnsi="宋体"/>
          <w:sz w:val="22"/>
          <w:szCs w:val="22"/>
        </w:rPr>
      </w:pPr>
      <w:r>
        <w:rPr>
          <w:rFonts w:hint="eastAsia" w:ascii="宋体" w:hAnsi="宋体"/>
          <w:sz w:val="22"/>
          <w:szCs w:val="22"/>
        </w:rPr>
        <w:t xml:space="preserve">         </w:t>
      </w:r>
    </w:p>
    <w:p>
      <w:pPr>
        <w:spacing w:line="460" w:lineRule="exact"/>
        <w:ind w:firstLine="3971" w:firstLineChars="1805"/>
        <w:rPr>
          <w:rFonts w:ascii="宋体" w:hAnsi="宋体"/>
          <w:sz w:val="22"/>
          <w:szCs w:val="22"/>
        </w:rPr>
      </w:pPr>
      <w:r>
        <w:rPr>
          <w:rFonts w:hint="eastAsia" w:ascii="宋体" w:hAnsi="宋体"/>
          <w:sz w:val="22"/>
          <w:szCs w:val="22"/>
        </w:rPr>
        <w:t>法定代表人 (签字)：</w:t>
      </w:r>
    </w:p>
    <w:p>
      <w:pPr>
        <w:spacing w:line="460" w:lineRule="exact"/>
        <w:ind w:firstLine="2955"/>
        <w:rPr>
          <w:rFonts w:ascii="宋体" w:hAnsi="宋体"/>
          <w:sz w:val="22"/>
          <w:szCs w:val="22"/>
        </w:rPr>
      </w:pPr>
      <w:r>
        <w:rPr>
          <w:rFonts w:hint="eastAsia" w:ascii="宋体" w:hAnsi="宋体"/>
          <w:sz w:val="22"/>
          <w:szCs w:val="22"/>
        </w:rPr>
        <w:t xml:space="preserve">         供应商全称（公章）：</w:t>
      </w:r>
    </w:p>
    <w:p>
      <w:pPr>
        <w:spacing w:line="460" w:lineRule="exact"/>
        <w:ind w:firstLine="2955"/>
        <w:rPr>
          <w:rFonts w:ascii="宋体" w:hAnsi="宋体"/>
          <w:sz w:val="22"/>
          <w:szCs w:val="22"/>
        </w:rPr>
      </w:pPr>
      <w:r>
        <w:rPr>
          <w:rFonts w:hint="eastAsia" w:ascii="宋体" w:hAnsi="宋体"/>
          <w:sz w:val="22"/>
          <w:szCs w:val="22"/>
        </w:rPr>
        <w:t xml:space="preserve">         日期：     年    月   日</w:t>
      </w:r>
    </w:p>
    <w:p>
      <w:pPr>
        <w:spacing w:line="460" w:lineRule="exact"/>
        <w:rPr>
          <w:rFonts w:ascii="宋体" w:hAnsi="宋体"/>
          <w:sz w:val="22"/>
          <w:szCs w:val="22"/>
        </w:rPr>
      </w:pPr>
    </w:p>
    <w:p>
      <w:pPr>
        <w:spacing w:line="460" w:lineRule="exact"/>
        <w:rPr>
          <w:rFonts w:ascii="宋体" w:hAnsi="宋体"/>
          <w:sz w:val="22"/>
          <w:szCs w:val="22"/>
        </w:rPr>
      </w:pPr>
      <w:r>
        <w:rPr>
          <w:rFonts w:hint="eastAsia" w:ascii="宋体" w:hAnsi="宋体"/>
          <w:sz w:val="22"/>
          <w:szCs w:val="22"/>
        </w:rPr>
        <w:t>附：</w:t>
      </w:r>
    </w:p>
    <w:p>
      <w:pPr>
        <w:spacing w:line="460" w:lineRule="exact"/>
        <w:ind w:firstLine="220" w:firstLineChars="100"/>
        <w:rPr>
          <w:rFonts w:ascii="宋体" w:hAnsi="宋体"/>
          <w:sz w:val="22"/>
          <w:szCs w:val="22"/>
        </w:rPr>
      </w:pPr>
      <w:r>
        <w:rPr>
          <w:rFonts w:hint="eastAsia" w:ascii="宋体" w:hAnsi="宋体"/>
          <w:sz w:val="22"/>
          <w:szCs w:val="22"/>
        </w:rPr>
        <w:t>授权代表（签字）：</w:t>
      </w:r>
    </w:p>
    <w:p>
      <w:pPr>
        <w:spacing w:line="460" w:lineRule="exact"/>
        <w:ind w:firstLine="220" w:firstLineChars="100"/>
        <w:rPr>
          <w:rFonts w:ascii="宋体" w:hAnsi="宋体"/>
          <w:sz w:val="22"/>
          <w:szCs w:val="22"/>
        </w:rPr>
      </w:pPr>
      <w:r>
        <w:rPr>
          <w:rFonts w:hint="eastAsia" w:ascii="宋体" w:hAnsi="宋体"/>
          <w:sz w:val="22"/>
          <w:szCs w:val="22"/>
        </w:rPr>
        <w:t>职务：</w:t>
      </w:r>
    </w:p>
    <w:p>
      <w:pPr>
        <w:spacing w:line="460" w:lineRule="exact"/>
        <w:ind w:firstLine="220" w:firstLineChars="100"/>
        <w:rPr>
          <w:rFonts w:ascii="宋体" w:hAnsi="宋体"/>
          <w:sz w:val="22"/>
          <w:szCs w:val="22"/>
        </w:rPr>
      </w:pPr>
      <w:r>
        <w:rPr>
          <w:rFonts w:hint="eastAsia" w:ascii="宋体" w:hAnsi="宋体"/>
          <w:sz w:val="22"/>
          <w:szCs w:val="22"/>
        </w:rPr>
        <w:t>详细通讯地址：</w:t>
      </w:r>
    </w:p>
    <w:p>
      <w:pPr>
        <w:spacing w:line="460" w:lineRule="exact"/>
        <w:ind w:firstLine="220" w:firstLineChars="100"/>
        <w:rPr>
          <w:rFonts w:ascii="宋体" w:hAnsi="宋体"/>
          <w:sz w:val="22"/>
          <w:szCs w:val="22"/>
        </w:rPr>
      </w:pPr>
      <w:r>
        <w:rPr>
          <w:rFonts w:hint="eastAsia" w:ascii="宋体" w:hAnsi="宋体"/>
          <w:sz w:val="22"/>
          <w:szCs w:val="22"/>
        </w:rPr>
        <w:t>电话：</w:t>
      </w:r>
    </w:p>
    <w:p>
      <w:pPr>
        <w:spacing w:line="460" w:lineRule="exact"/>
        <w:ind w:firstLine="220" w:firstLineChars="100"/>
        <w:rPr>
          <w:rFonts w:ascii="宋体" w:hAnsi="宋体"/>
          <w:sz w:val="22"/>
          <w:szCs w:val="22"/>
        </w:rPr>
      </w:pPr>
      <w:r>
        <w:rPr>
          <w:rFonts w:hint="eastAsia" w:ascii="宋体" w:hAnsi="宋体"/>
          <w:sz w:val="22"/>
          <w:szCs w:val="22"/>
        </w:rPr>
        <w:t>传真：</w:t>
      </w:r>
    </w:p>
    <w:p>
      <w:pPr>
        <w:spacing w:line="460" w:lineRule="exact"/>
        <w:ind w:firstLine="220" w:firstLineChars="100"/>
        <w:rPr>
          <w:rFonts w:ascii="宋体" w:hAnsi="宋体"/>
          <w:sz w:val="22"/>
          <w:szCs w:val="22"/>
        </w:rPr>
      </w:pPr>
      <w:r>
        <w:rPr>
          <w:rFonts w:hint="eastAsia" w:ascii="宋体" w:hAnsi="宋体"/>
          <w:sz w:val="22"/>
          <w:szCs w:val="22"/>
        </w:rPr>
        <w:t>邮政编码:</w:t>
      </w:r>
    </w:p>
    <w:p>
      <w:pPr>
        <w:spacing w:line="460" w:lineRule="exact"/>
        <w:rPr>
          <w:rFonts w:ascii="宋体" w:hAnsi="宋体"/>
          <w:b/>
          <w:bCs/>
          <w:sz w:val="22"/>
          <w:szCs w:val="22"/>
        </w:rPr>
      </w:pPr>
    </w:p>
    <w:tbl>
      <w:tblPr>
        <w:tblStyle w:val="22"/>
        <w:tblW w:w="0" w:type="auto"/>
        <w:tblInd w:w="17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4" w:hRule="atLeast"/>
        </w:trPr>
        <w:tc>
          <w:tcPr>
            <w:tcW w:w="7010" w:type="dxa"/>
          </w:tcPr>
          <w:p>
            <w:pPr>
              <w:keepNext w:val="0"/>
              <w:keepLines w:val="0"/>
              <w:suppressLineNumbers w:val="0"/>
              <w:spacing w:before="0" w:beforeAutospacing="0" w:after="0" w:afterAutospacing="0" w:line="380" w:lineRule="exact"/>
              <w:ind w:left="0" w:right="0"/>
              <w:jc w:val="center"/>
              <w:rPr>
                <w:rFonts w:ascii="宋体" w:hAnsi="宋体"/>
                <w:b/>
                <w:bCs/>
                <w:sz w:val="28"/>
              </w:rPr>
            </w:pPr>
          </w:p>
          <w:p>
            <w:pPr>
              <w:keepNext w:val="0"/>
              <w:keepLines w:val="0"/>
              <w:suppressLineNumbers w:val="0"/>
              <w:spacing w:before="0" w:beforeAutospacing="0" w:after="0" w:afterAutospacing="0" w:line="380" w:lineRule="exact"/>
              <w:ind w:left="0" w:right="0"/>
              <w:jc w:val="center"/>
              <w:rPr>
                <w:rFonts w:ascii="宋体" w:hAnsi="宋体"/>
                <w:b/>
                <w:bCs/>
                <w:sz w:val="28"/>
              </w:rPr>
            </w:pPr>
          </w:p>
          <w:p>
            <w:pPr>
              <w:keepNext w:val="0"/>
              <w:keepLines w:val="0"/>
              <w:suppressLineNumbers w:val="0"/>
              <w:spacing w:before="0" w:beforeAutospacing="0" w:after="0" w:afterAutospacing="0" w:line="380" w:lineRule="exact"/>
              <w:ind w:left="0" w:right="0"/>
              <w:jc w:val="center"/>
              <w:rPr>
                <w:rFonts w:ascii="宋体" w:hAnsi="宋体"/>
                <w:b/>
                <w:bCs/>
                <w:sz w:val="28"/>
              </w:rPr>
            </w:pPr>
          </w:p>
          <w:p>
            <w:pPr>
              <w:keepNext w:val="0"/>
              <w:keepLines w:val="0"/>
              <w:suppressLineNumbers w:val="0"/>
              <w:spacing w:before="0" w:beforeAutospacing="0" w:after="0" w:afterAutospacing="0" w:line="380" w:lineRule="exact"/>
              <w:ind w:left="0" w:right="0"/>
              <w:jc w:val="center"/>
              <w:rPr>
                <w:rFonts w:ascii="宋体" w:hAnsi="宋体"/>
                <w:b/>
                <w:bCs/>
                <w:sz w:val="28"/>
              </w:rPr>
            </w:pPr>
            <w:r>
              <w:rPr>
                <w:rFonts w:hint="eastAsia" w:ascii="宋体" w:hAnsi="宋体"/>
                <w:b/>
                <w:bCs/>
                <w:sz w:val="28"/>
              </w:rPr>
              <w:t>授权代表身份证复印件黏贴处</w:t>
            </w:r>
          </w:p>
          <w:p>
            <w:pPr>
              <w:keepNext w:val="0"/>
              <w:keepLines w:val="0"/>
              <w:suppressLineNumbers w:val="0"/>
              <w:spacing w:before="0" w:beforeAutospacing="0" w:after="0" w:afterAutospacing="0" w:line="600" w:lineRule="exact"/>
              <w:ind w:left="0" w:right="0"/>
              <w:rPr>
                <w:rFonts w:ascii="宋体" w:hAnsi="宋体"/>
                <w:b/>
                <w:bCs/>
                <w:sz w:val="28"/>
              </w:rPr>
            </w:pPr>
          </w:p>
        </w:tc>
      </w:tr>
    </w:tbl>
    <w:p>
      <w:pPr>
        <w:spacing w:line="400" w:lineRule="exact"/>
        <w:rPr>
          <w:rFonts w:ascii="宋体" w:hAnsi="宋体"/>
          <w:b/>
          <w:sz w:val="22"/>
        </w:rPr>
      </w:pPr>
    </w:p>
    <w:p/>
    <w:sectPr>
      <w:footerReference r:id="rId10" w:type="first"/>
      <w:headerReference r:id="rId8" w:type="default"/>
      <w:footerReference r:id="rId9" w:type="default"/>
      <w:pgSz w:w="11906" w:h="16838"/>
      <w:pgMar w:top="884" w:right="1511" w:bottom="1440" w:left="1797" w:header="0" w:footer="191" w:gutter="0"/>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PAGE   \* MERGEFORMAT</w:instrText>
    </w:r>
    <w:r>
      <w:fldChar w:fldCharType="separate"/>
    </w:r>
    <w:r>
      <w:rPr>
        <w:lang w:val="zh-CN"/>
      </w:rPr>
      <w:t>-</w:t>
    </w:r>
    <w:r>
      <w:t xml:space="preserve"> 68 -</w:t>
    </w:r>
    <w:r>
      <w:fldChar w:fldCharType="end"/>
    </w:r>
  </w:p>
  <w:p>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ascii="宋体" w:hAnsi="宋体"/>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jc w:val="center"/>
                          </w:pPr>
                          <w:r>
                            <w:rPr>
                              <w:rFonts w:hint="eastAsia" w:ascii="宋体" w:hAnsi="宋体"/>
                              <w:sz w:val="21"/>
                              <w:szCs w:val="21"/>
                            </w:rPr>
                            <w:t>第</w:t>
                          </w:r>
                          <w:r>
                            <w:rPr>
                              <w:rFonts w:ascii="宋体" w:hAnsi="宋体"/>
                              <w:sz w:val="21"/>
                              <w:szCs w:val="21"/>
                            </w:rPr>
                            <w:fldChar w:fldCharType="begin"/>
                          </w:r>
                          <w:r>
                            <w:rPr>
                              <w:rFonts w:ascii="宋体" w:hAnsi="宋体"/>
                              <w:sz w:val="21"/>
                              <w:szCs w:val="21"/>
                            </w:rPr>
                            <w:instrText xml:space="preserve"> PAGE   \* MERGEFORMAT </w:instrText>
                          </w:r>
                          <w:r>
                            <w:rPr>
                              <w:rFonts w:ascii="宋体" w:hAnsi="宋体"/>
                              <w:sz w:val="21"/>
                              <w:szCs w:val="21"/>
                            </w:rPr>
                            <w:fldChar w:fldCharType="separate"/>
                          </w:r>
                          <w:r>
                            <w:rPr>
                              <w:rFonts w:ascii="宋体" w:hAnsi="宋体"/>
                              <w:sz w:val="21"/>
                              <w:szCs w:val="21"/>
                              <w:lang w:val="zh-CN"/>
                            </w:rPr>
                            <w:t>4</w:t>
                          </w:r>
                          <w:r>
                            <w:rPr>
                              <w:rFonts w:ascii="宋体" w:hAnsi="宋体"/>
                              <w:sz w:val="21"/>
                              <w:szCs w:val="21"/>
                            </w:rPr>
                            <w:fldChar w:fldCharType="end"/>
                          </w:r>
                          <w:r>
                            <w:rPr>
                              <w:rFonts w:hint="eastAsia" w:ascii="宋体" w:hAnsi="宋体"/>
                              <w:sz w:val="21"/>
                              <w:szCs w:val="21"/>
                            </w:rPr>
                            <w:t>页/共8页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5"/>
                      <w:jc w:val="center"/>
                    </w:pPr>
                    <w:r>
                      <w:rPr>
                        <w:rFonts w:hint="eastAsia" w:ascii="宋体" w:hAnsi="宋体"/>
                        <w:sz w:val="21"/>
                        <w:szCs w:val="21"/>
                      </w:rPr>
                      <w:t>第</w:t>
                    </w:r>
                    <w:r>
                      <w:rPr>
                        <w:rFonts w:ascii="宋体" w:hAnsi="宋体"/>
                        <w:sz w:val="21"/>
                        <w:szCs w:val="21"/>
                      </w:rPr>
                      <w:fldChar w:fldCharType="begin"/>
                    </w:r>
                    <w:r>
                      <w:rPr>
                        <w:rFonts w:ascii="宋体" w:hAnsi="宋体"/>
                        <w:sz w:val="21"/>
                        <w:szCs w:val="21"/>
                      </w:rPr>
                      <w:instrText xml:space="preserve"> PAGE   \* MERGEFORMAT </w:instrText>
                    </w:r>
                    <w:r>
                      <w:rPr>
                        <w:rFonts w:ascii="宋体" w:hAnsi="宋体"/>
                        <w:sz w:val="21"/>
                        <w:szCs w:val="21"/>
                      </w:rPr>
                      <w:fldChar w:fldCharType="separate"/>
                    </w:r>
                    <w:r>
                      <w:rPr>
                        <w:rFonts w:ascii="宋体" w:hAnsi="宋体"/>
                        <w:sz w:val="21"/>
                        <w:szCs w:val="21"/>
                        <w:lang w:val="zh-CN"/>
                      </w:rPr>
                      <w:t>4</w:t>
                    </w:r>
                    <w:r>
                      <w:rPr>
                        <w:rFonts w:ascii="宋体" w:hAnsi="宋体"/>
                        <w:sz w:val="21"/>
                        <w:szCs w:val="21"/>
                      </w:rPr>
                      <w:fldChar w:fldCharType="end"/>
                    </w:r>
                    <w:r>
                      <w:rPr>
                        <w:rFonts w:hint="eastAsia" w:ascii="宋体" w:hAnsi="宋体"/>
                        <w:sz w:val="21"/>
                        <w:szCs w:val="21"/>
                      </w:rPr>
                      <w:t>页/共8页</w:t>
                    </w:r>
                  </w:p>
                </w:txbxContent>
              </v:textbox>
            </v:shape>
          </w:pict>
        </mc:Fallback>
      </mc:AlternateContent>
    </w:r>
  </w:p>
  <w:p>
    <w:pPr>
      <w:pStyle w:val="15"/>
      <w:tabs>
        <w:tab w:val="right" w:pos="9135"/>
        <w:tab w:val="clear" w:pos="8306"/>
      </w:tabs>
      <w:ind w:left="-1785" w:leftChars="-850" w:right="-10" w:rightChars="-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left="-2" w:leftChars="-850" w:hanging="1783" w:hangingChars="99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DD7BFB"/>
    <w:multiLevelType w:val="multilevel"/>
    <w:tmpl w:val="5BDD7BFB"/>
    <w:lvl w:ilvl="0" w:tentative="0">
      <w:start w:val="1"/>
      <w:numFmt w:val="decimal"/>
      <w:lvlText w:val="（%1）"/>
      <w:lvlJc w:val="left"/>
      <w:pPr>
        <w:ind w:left="1680" w:hanging="108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1">
    <w:nsid w:val="753067F4"/>
    <w:multiLevelType w:val="singleLevel"/>
    <w:tmpl w:val="753067F4"/>
    <w:lvl w:ilvl="0" w:tentative="0">
      <w:start w:val="1"/>
      <w:numFmt w:val="decimal"/>
      <w:pStyle w:val="8"/>
      <w:lvlText w:val="%1."/>
      <w:lvlJc w:val="left"/>
      <w:pPr>
        <w:tabs>
          <w:tab w:val="left"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443632B"/>
    <w:rsid w:val="64916A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41"/>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45"/>
    <w:semiHidden/>
    <w:unhideWhenUsed/>
    <w:qFormat/>
    <w:uiPriority w:val="0"/>
    <w:pPr>
      <w:keepNext/>
      <w:keepLines/>
      <w:spacing w:before="260" w:after="260" w:line="416" w:lineRule="auto"/>
      <w:outlineLvl w:val="1"/>
    </w:pPr>
    <w:rPr>
      <w:rFonts w:ascii="Cambria" w:hAnsi="Cambria"/>
      <w:b/>
      <w:bCs/>
      <w:sz w:val="32"/>
      <w:szCs w:val="32"/>
    </w:rPr>
  </w:style>
  <w:style w:type="paragraph" w:styleId="6">
    <w:name w:val="heading 3"/>
    <w:basedOn w:val="1"/>
    <w:next w:val="7"/>
    <w:link w:val="34"/>
    <w:qFormat/>
    <w:uiPriority w:val="0"/>
    <w:pPr>
      <w:keepNext/>
      <w:keepLines/>
      <w:spacing w:before="260" w:after="260" w:line="360" w:lineRule="auto"/>
      <w:ind w:firstLine="602" w:firstLineChars="200"/>
      <w:outlineLvl w:val="2"/>
    </w:pPr>
    <w:rPr>
      <w:rFonts w:ascii="仿宋_GB2312" w:eastAsia="仿宋_GB2312"/>
      <w:b/>
      <w:bCs/>
      <w:sz w:val="30"/>
      <w:szCs w:val="20"/>
      <w:lang w:val="zh-CN"/>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rPr>
      <w:sz w:val="28"/>
    </w:rPr>
  </w:style>
  <w:style w:type="paragraph" w:styleId="3">
    <w:name w:val="Body Text First Indent"/>
    <w:basedOn w:val="2"/>
    <w:qFormat/>
    <w:uiPriority w:val="0"/>
    <w:pPr>
      <w:ind w:firstLine="420" w:firstLineChars="100"/>
    </w:pPr>
    <w:rPr>
      <w:rFonts w:ascii="Times New Roman" w:hAnsi="Times New Roman"/>
    </w:rPr>
  </w:style>
  <w:style w:type="paragraph" w:styleId="7">
    <w:name w:val="Normal Indent"/>
    <w:basedOn w:val="1"/>
    <w:link w:val="31"/>
    <w:qFormat/>
    <w:uiPriority w:val="0"/>
    <w:pPr>
      <w:ind w:firstLine="420"/>
    </w:pPr>
    <w:rPr>
      <w:szCs w:val="20"/>
    </w:rPr>
  </w:style>
  <w:style w:type="paragraph" w:styleId="8">
    <w:name w:val="List Number"/>
    <w:basedOn w:val="1"/>
    <w:qFormat/>
    <w:uiPriority w:val="0"/>
    <w:pPr>
      <w:numPr>
        <w:ilvl w:val="0"/>
        <w:numId w:val="1"/>
      </w:numPr>
    </w:pPr>
  </w:style>
  <w:style w:type="paragraph" w:styleId="9">
    <w:name w:val="annotation text"/>
    <w:basedOn w:val="1"/>
    <w:qFormat/>
    <w:uiPriority w:val="0"/>
    <w:pPr>
      <w:jc w:val="left"/>
    </w:pPr>
    <w:rPr>
      <w:rFonts w:ascii="Times New Roman" w:hAnsi="Times New Roman"/>
      <w:szCs w:val="24"/>
    </w:rPr>
  </w:style>
  <w:style w:type="paragraph" w:styleId="10">
    <w:name w:val="Body Text Indent"/>
    <w:basedOn w:val="1"/>
    <w:link w:val="32"/>
    <w:qFormat/>
    <w:uiPriority w:val="0"/>
    <w:pPr>
      <w:spacing w:line="200" w:lineRule="atLeast"/>
      <w:ind w:firstLine="301"/>
    </w:pPr>
    <w:rPr>
      <w:rFonts w:ascii="宋体" w:hAnsi="Courier New"/>
      <w:spacing w:val="-4"/>
      <w:sz w:val="18"/>
      <w:szCs w:val="20"/>
    </w:rPr>
  </w:style>
  <w:style w:type="paragraph" w:styleId="11">
    <w:name w:val="toc 3"/>
    <w:basedOn w:val="1"/>
    <w:next w:val="1"/>
    <w:unhideWhenUsed/>
    <w:qFormat/>
    <w:uiPriority w:val="39"/>
    <w:pPr>
      <w:widowControl/>
      <w:spacing w:after="100" w:line="276" w:lineRule="auto"/>
      <w:ind w:left="440"/>
      <w:jc w:val="left"/>
    </w:pPr>
    <w:rPr>
      <w:rFonts w:ascii="Calibri" w:hAnsi="Calibri"/>
      <w:kern w:val="0"/>
      <w:sz w:val="22"/>
      <w:szCs w:val="22"/>
    </w:rPr>
  </w:style>
  <w:style w:type="paragraph" w:styleId="12">
    <w:name w:val="Plain Text"/>
    <w:basedOn w:val="1"/>
    <w:link w:val="33"/>
    <w:qFormat/>
    <w:uiPriority w:val="0"/>
    <w:pPr>
      <w:spacing w:beforeLines="50" w:afterLines="50" w:line="400" w:lineRule="atLeast"/>
    </w:pPr>
    <w:rPr>
      <w:rFonts w:ascii="宋体" w:hAnsi="Courier New"/>
      <w:sz w:val="24"/>
    </w:rPr>
  </w:style>
  <w:style w:type="paragraph" w:styleId="13">
    <w:name w:val="Date"/>
    <w:basedOn w:val="1"/>
    <w:next w:val="1"/>
    <w:qFormat/>
    <w:uiPriority w:val="0"/>
    <w:pPr>
      <w:ind w:left="2500" w:leftChars="2500"/>
    </w:pPr>
    <w:rPr>
      <w:rFonts w:eastAsia="楷体_GB2312"/>
      <w:sz w:val="32"/>
      <w:szCs w:val="20"/>
    </w:rPr>
  </w:style>
  <w:style w:type="paragraph" w:styleId="14">
    <w:name w:val="Balloon Text"/>
    <w:basedOn w:val="1"/>
    <w:qFormat/>
    <w:uiPriority w:val="0"/>
    <w:rPr>
      <w:sz w:val="18"/>
      <w:szCs w:val="18"/>
    </w:rPr>
  </w:style>
  <w:style w:type="paragraph" w:styleId="15">
    <w:name w:val="footer"/>
    <w:basedOn w:val="1"/>
    <w:link w:val="29"/>
    <w:qFormat/>
    <w:uiPriority w:val="99"/>
    <w:pPr>
      <w:tabs>
        <w:tab w:val="center" w:pos="4153"/>
        <w:tab w:val="right" w:pos="8306"/>
      </w:tabs>
      <w:snapToGrid w:val="0"/>
      <w:jc w:val="left"/>
    </w:pPr>
    <w:rPr>
      <w:sz w:val="18"/>
      <w:szCs w:val="18"/>
    </w:rPr>
  </w:style>
  <w:style w:type="paragraph" w:styleId="16">
    <w:name w:val="header"/>
    <w:basedOn w:val="1"/>
    <w:link w:val="35"/>
    <w:qFormat/>
    <w:uiPriority w:val="99"/>
    <w:pPr>
      <w:tabs>
        <w:tab w:val="center" w:pos="4153"/>
        <w:tab w:val="right" w:pos="8306"/>
      </w:tabs>
      <w:snapToGrid w:val="0"/>
      <w:jc w:val="center"/>
    </w:pPr>
    <w:rPr>
      <w:sz w:val="18"/>
      <w:szCs w:val="18"/>
    </w:rPr>
  </w:style>
  <w:style w:type="paragraph" w:styleId="17">
    <w:name w:val="toc 1"/>
    <w:basedOn w:val="1"/>
    <w:next w:val="1"/>
    <w:unhideWhenUsed/>
    <w:qFormat/>
    <w:uiPriority w:val="39"/>
    <w:pPr>
      <w:widowControl/>
      <w:spacing w:after="100" w:line="276" w:lineRule="auto"/>
      <w:jc w:val="left"/>
    </w:pPr>
    <w:rPr>
      <w:rFonts w:ascii="Calibri" w:hAnsi="Calibri"/>
      <w:kern w:val="0"/>
      <w:sz w:val="22"/>
      <w:szCs w:val="22"/>
    </w:rPr>
  </w:style>
  <w:style w:type="paragraph" w:styleId="18">
    <w:name w:val="toc 2"/>
    <w:basedOn w:val="1"/>
    <w:next w:val="1"/>
    <w:unhideWhenUsed/>
    <w:qFormat/>
    <w:uiPriority w:val="39"/>
    <w:pPr>
      <w:widowControl/>
      <w:spacing w:after="100" w:line="276" w:lineRule="auto"/>
      <w:ind w:left="220"/>
      <w:jc w:val="left"/>
    </w:pPr>
    <w:rPr>
      <w:rFonts w:ascii="Calibri" w:hAnsi="Calibri"/>
      <w:kern w:val="0"/>
      <w:sz w:val="22"/>
      <w:szCs w:val="22"/>
    </w:rPr>
  </w:style>
  <w:style w:type="paragraph" w:styleId="19">
    <w:name w:val="Body Text 2"/>
    <w:basedOn w:val="1"/>
    <w:qFormat/>
    <w:uiPriority w:val="0"/>
    <w:pPr>
      <w:widowControl/>
      <w:snapToGrid w:val="0"/>
      <w:spacing w:before="50" w:afterLines="50" w:line="400" w:lineRule="atLeast"/>
      <w:jc w:val="left"/>
    </w:pPr>
    <w:rPr>
      <w:rFonts w:hint="eastAsia" w:ascii="宋体" w:hAnsi="宋体"/>
      <w:color w:val="000000"/>
      <w:sz w:val="24"/>
    </w:rPr>
  </w:style>
  <w:style w:type="paragraph" w:styleId="20">
    <w:name w:val="Normal (Web)"/>
    <w:basedOn w:val="1"/>
    <w:qFormat/>
    <w:uiPriority w:val="0"/>
    <w:pPr>
      <w:widowControl/>
      <w:spacing w:before="100" w:beforeAutospacing="1" w:after="100" w:afterAutospacing="1"/>
      <w:jc w:val="left"/>
    </w:pPr>
    <w:rPr>
      <w:kern w:val="0"/>
      <w:sz w:val="24"/>
    </w:rPr>
  </w:style>
  <w:style w:type="paragraph" w:styleId="21">
    <w:name w:val="Title"/>
    <w:basedOn w:val="1"/>
    <w:next w:val="1"/>
    <w:link w:val="43"/>
    <w:qFormat/>
    <w:uiPriority w:val="0"/>
    <w:pPr>
      <w:spacing w:before="480" w:after="300"/>
      <w:jc w:val="center"/>
      <w:outlineLvl w:val="0"/>
    </w:pPr>
    <w:rPr>
      <w:rFonts w:ascii="Cambria" w:hAnsi="Cambria"/>
      <w:b/>
      <w:bCs/>
      <w:sz w:val="32"/>
      <w:szCs w:val="32"/>
    </w:rPr>
  </w:style>
  <w:style w:type="table" w:styleId="23">
    <w:name w:val="Table Grid"/>
    <w:basedOn w:val="22"/>
    <w:unhideWhenUsed/>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5">
    <w:name w:val="FollowedHyperlink"/>
    <w:basedOn w:val="24"/>
    <w:qFormat/>
    <w:uiPriority w:val="0"/>
    <w:rPr>
      <w:rFonts w:ascii="Times New Roman" w:hAnsi="Times New Roman" w:eastAsia="宋体" w:cs="Times New Roman"/>
      <w:color w:val="666666"/>
      <w:u w:val="none"/>
    </w:rPr>
  </w:style>
  <w:style w:type="character" w:styleId="26">
    <w:name w:val="Hyperlink"/>
    <w:basedOn w:val="24"/>
    <w:qFormat/>
    <w:uiPriority w:val="99"/>
    <w:rPr>
      <w:rFonts w:ascii="Times New Roman" w:hAnsi="Times New Roman" w:eastAsia="宋体" w:cs="Times New Roman"/>
      <w:color w:val="333333"/>
      <w:u w:val="none"/>
    </w:rPr>
  </w:style>
  <w:style w:type="character" w:customStyle="1" w:styleId="27">
    <w:name w:val="正文2 Char"/>
    <w:link w:val="28"/>
    <w:qFormat/>
    <w:uiPriority w:val="0"/>
    <w:rPr>
      <w:rFonts w:ascii="Times New Roman" w:hAnsi="Times New Roman" w:eastAsia="宋体" w:cs="Times New Roman"/>
      <w:kern w:val="0"/>
      <w:sz w:val="24"/>
      <w:szCs w:val="20"/>
      <w:lang w:val="zh-CN"/>
    </w:rPr>
  </w:style>
  <w:style w:type="paragraph" w:customStyle="1" w:styleId="28">
    <w:name w:val="正文2"/>
    <w:basedOn w:val="1"/>
    <w:link w:val="27"/>
    <w:qFormat/>
    <w:uiPriority w:val="0"/>
    <w:pPr>
      <w:spacing w:before="156" w:line="360" w:lineRule="auto"/>
      <w:ind w:left="567" w:firstLine="510"/>
    </w:pPr>
    <w:rPr>
      <w:kern w:val="0"/>
      <w:sz w:val="24"/>
      <w:szCs w:val="20"/>
      <w:lang w:val="zh-CN"/>
    </w:rPr>
  </w:style>
  <w:style w:type="character" w:customStyle="1" w:styleId="29">
    <w:name w:val="页脚 Char"/>
    <w:link w:val="15"/>
    <w:qFormat/>
    <w:uiPriority w:val="99"/>
    <w:rPr>
      <w:rFonts w:ascii="Times New Roman" w:hAnsi="Times New Roman" w:eastAsia="宋体" w:cs="Times New Roman"/>
      <w:sz w:val="18"/>
      <w:szCs w:val="18"/>
    </w:rPr>
  </w:style>
  <w:style w:type="character" w:customStyle="1" w:styleId="30">
    <w:name w:val="不明显强调1"/>
    <w:qFormat/>
    <w:uiPriority w:val="0"/>
    <w:rPr>
      <w:rFonts w:ascii="Times New Roman" w:hAnsi="Times New Roman" w:eastAsia="宋体" w:cs="Times New Roman"/>
      <w:i/>
      <w:iCs/>
      <w:color w:val="7F7F7F"/>
    </w:rPr>
  </w:style>
  <w:style w:type="character" w:customStyle="1" w:styleId="31">
    <w:name w:val="正文缩进 Char"/>
    <w:link w:val="7"/>
    <w:qFormat/>
    <w:uiPriority w:val="0"/>
    <w:rPr>
      <w:rFonts w:ascii="Times New Roman" w:hAnsi="Times New Roman" w:eastAsia="宋体" w:cs="Times New Roman"/>
      <w:szCs w:val="20"/>
    </w:rPr>
  </w:style>
  <w:style w:type="character" w:customStyle="1" w:styleId="32">
    <w:name w:val="正文文本缩进 Char"/>
    <w:link w:val="10"/>
    <w:qFormat/>
    <w:uiPriority w:val="0"/>
    <w:rPr>
      <w:rFonts w:ascii="宋体" w:hAnsi="Courier New" w:eastAsia="宋体" w:cs="Times New Roman"/>
      <w:spacing w:val="-4"/>
      <w:sz w:val="18"/>
      <w:szCs w:val="20"/>
    </w:rPr>
  </w:style>
  <w:style w:type="character" w:customStyle="1" w:styleId="33">
    <w:name w:val="纯文本 Char"/>
    <w:link w:val="12"/>
    <w:qFormat/>
    <w:uiPriority w:val="0"/>
    <w:rPr>
      <w:rFonts w:ascii="宋体" w:hAnsi="Courier New" w:eastAsia="宋体" w:cs="Times New Roman"/>
      <w:sz w:val="24"/>
    </w:rPr>
  </w:style>
  <w:style w:type="character" w:customStyle="1" w:styleId="34">
    <w:name w:val="标题 3 Char"/>
    <w:link w:val="6"/>
    <w:qFormat/>
    <w:locked/>
    <w:uiPriority w:val="0"/>
    <w:rPr>
      <w:rFonts w:ascii="仿宋_GB2312" w:hAnsi="Times New Roman" w:eastAsia="仿宋_GB2312" w:cs="Times New Roman"/>
      <w:b/>
      <w:bCs/>
      <w:sz w:val="30"/>
      <w:szCs w:val="20"/>
      <w:lang w:val="zh-CN"/>
    </w:rPr>
  </w:style>
  <w:style w:type="character" w:customStyle="1" w:styleId="35">
    <w:name w:val="页眉 Char"/>
    <w:link w:val="16"/>
    <w:qFormat/>
    <w:uiPriority w:val="99"/>
    <w:rPr>
      <w:rFonts w:ascii="Times New Roman" w:hAnsi="Times New Roman" w:eastAsia="宋体" w:cs="Times New Roman"/>
      <w:sz w:val="18"/>
      <w:szCs w:val="18"/>
    </w:rPr>
  </w:style>
  <w:style w:type="paragraph" w:customStyle="1" w:styleId="36">
    <w:name w:val="正文段"/>
    <w:basedOn w:val="1"/>
    <w:qFormat/>
    <w:uiPriority w:val="0"/>
    <w:pPr>
      <w:widowControl/>
      <w:snapToGrid w:val="0"/>
      <w:spacing w:afterLines="50"/>
      <w:ind w:firstLine="200" w:firstLineChars="200"/>
    </w:pPr>
    <w:rPr>
      <w:kern w:val="0"/>
      <w:sz w:val="24"/>
      <w:szCs w:val="20"/>
    </w:rPr>
  </w:style>
  <w:style w:type="paragraph" w:customStyle="1" w:styleId="37">
    <w:name w:val="列出段落1"/>
    <w:basedOn w:val="1"/>
    <w:qFormat/>
    <w:uiPriority w:val="0"/>
    <w:pPr>
      <w:ind w:firstLine="420" w:firstLineChars="200"/>
    </w:pPr>
  </w:style>
  <w:style w:type="paragraph" w:customStyle="1" w:styleId="38">
    <w:name w:val="列出段落2"/>
    <w:basedOn w:val="1"/>
    <w:qFormat/>
    <w:uiPriority w:val="0"/>
    <w:pPr>
      <w:ind w:firstLine="420" w:firstLineChars="200"/>
    </w:pPr>
  </w:style>
  <w:style w:type="paragraph" w:customStyle="1" w:styleId="39">
    <w:name w:val="表内文字"/>
    <w:basedOn w:val="1"/>
    <w:qFormat/>
    <w:uiPriority w:val="0"/>
    <w:pPr>
      <w:tabs>
        <w:tab w:val="left" w:pos="1418"/>
      </w:tabs>
      <w:spacing w:line="360" w:lineRule="auto"/>
      <w:jc w:val="center"/>
    </w:pPr>
    <w:rPr>
      <w:rFonts w:hint="eastAsia" w:ascii="仿宋_GB2312" w:eastAsia="仿宋_GB2312"/>
      <w:spacing w:val="-20"/>
      <w:kern w:val="0"/>
      <w:sz w:val="24"/>
    </w:rPr>
  </w:style>
  <w:style w:type="paragraph" w:customStyle="1" w:styleId="40">
    <w:name w:val="默认段落字体 Para Char Char Char Char Char Char Char Char Char1 Char Char Char Char"/>
    <w:basedOn w:val="1"/>
    <w:qFormat/>
    <w:uiPriority w:val="0"/>
    <w:rPr>
      <w:rFonts w:ascii="Tahoma" w:hAnsi="Tahoma"/>
      <w:sz w:val="24"/>
      <w:szCs w:val="20"/>
    </w:rPr>
  </w:style>
  <w:style w:type="character" w:customStyle="1" w:styleId="41">
    <w:name w:val="标题 1 Char"/>
    <w:basedOn w:val="24"/>
    <w:link w:val="4"/>
    <w:qFormat/>
    <w:uiPriority w:val="0"/>
    <w:rPr>
      <w:rFonts w:ascii="Times New Roman" w:hAnsi="Times New Roman" w:eastAsia="宋体" w:cs="Times New Roman"/>
      <w:b/>
      <w:bCs/>
      <w:kern w:val="44"/>
      <w:sz w:val="44"/>
      <w:szCs w:val="44"/>
    </w:rPr>
  </w:style>
  <w:style w:type="paragraph" w:customStyle="1" w:styleId="42">
    <w:name w:val="TOC Heading"/>
    <w:basedOn w:val="4"/>
    <w:next w:val="1"/>
    <w:semiHidden/>
    <w:unhideWhenUsed/>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43">
    <w:name w:val="标题 Char"/>
    <w:basedOn w:val="24"/>
    <w:link w:val="21"/>
    <w:qFormat/>
    <w:uiPriority w:val="0"/>
    <w:rPr>
      <w:rFonts w:ascii="Cambria" w:hAnsi="Cambria" w:eastAsia="宋体" w:cs="Times New Roman"/>
      <w:b/>
      <w:bCs/>
      <w:sz w:val="32"/>
      <w:szCs w:val="32"/>
    </w:rPr>
  </w:style>
  <w:style w:type="paragraph" w:customStyle="1" w:styleId="44">
    <w:name w:val="样式 标题 2 + 宋体 五号 非加粗 黑色"/>
    <w:basedOn w:val="5"/>
    <w:qFormat/>
    <w:uiPriority w:val="0"/>
    <w:pPr>
      <w:adjustRightInd w:val="0"/>
      <w:spacing w:line="416" w:lineRule="atLeast"/>
      <w:ind w:left="2045" w:hanging="425"/>
      <w:jc w:val="left"/>
      <w:textAlignment w:val="baseline"/>
    </w:pPr>
    <w:rPr>
      <w:rFonts w:ascii="宋体" w:hAnsi="宋体"/>
      <w:b w:val="0"/>
      <w:color w:val="000000"/>
      <w:sz w:val="21"/>
    </w:rPr>
  </w:style>
  <w:style w:type="character" w:customStyle="1" w:styleId="45">
    <w:name w:val="标题 2 Char"/>
    <w:basedOn w:val="24"/>
    <w:link w:val="5"/>
    <w:semiHidden/>
    <w:qFormat/>
    <w:uiPriority w:val="0"/>
    <w:rPr>
      <w:rFonts w:ascii="Cambria" w:hAnsi="Cambria" w:eastAsia="宋体" w:cs="Times New Roman"/>
      <w:b/>
      <w:bCs/>
      <w:sz w:val="32"/>
      <w:szCs w:val="32"/>
    </w:rPr>
  </w:style>
  <w:style w:type="paragraph" w:customStyle="1" w:styleId="46">
    <w:name w:val="msonospacing"/>
    <w:basedOn w:val="1"/>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character" w:customStyle="1" w:styleId="47">
    <w:name w:val="font21"/>
    <w:basedOn w:val="24"/>
    <w:qFormat/>
    <w:uiPriority w:val="0"/>
    <w:rPr>
      <w:rFonts w:hint="eastAsia" w:ascii="宋体" w:hAnsi="宋体" w:eastAsia="宋体" w:cs="宋体"/>
      <w:b/>
      <w:bCs/>
      <w:color w:val="000000"/>
      <w:sz w:val="20"/>
      <w:szCs w:val="20"/>
      <w:u w:val="none"/>
    </w:rPr>
  </w:style>
  <w:style w:type="character" w:customStyle="1" w:styleId="48">
    <w:name w:val="font41"/>
    <w:basedOn w:val="24"/>
    <w:qFormat/>
    <w:uiPriority w:val="0"/>
    <w:rPr>
      <w:rFonts w:ascii="Arial" w:hAnsi="Arial" w:eastAsia="宋体" w:cs="Arial"/>
      <w:b/>
      <w:bCs/>
      <w:color w:val="000000"/>
      <w:sz w:val="20"/>
      <w:szCs w:val="20"/>
      <w:u w:val="none"/>
    </w:rPr>
  </w:style>
  <w:style w:type="character" w:customStyle="1" w:styleId="49">
    <w:name w:val="font31"/>
    <w:basedOn w:val="24"/>
    <w:qFormat/>
    <w:uiPriority w:val="0"/>
    <w:rPr>
      <w:rFonts w:hint="default" w:ascii="Arial" w:hAnsi="Arial" w:eastAsia="宋体" w:cs="Arial"/>
      <w:color w:val="000000"/>
      <w:sz w:val="20"/>
      <w:szCs w:val="20"/>
      <w:u w:val="none"/>
    </w:rPr>
  </w:style>
  <w:style w:type="character" w:customStyle="1" w:styleId="50">
    <w:name w:val="font51"/>
    <w:basedOn w:val="24"/>
    <w:qFormat/>
    <w:uiPriority w:val="0"/>
    <w:rPr>
      <w:rFonts w:hint="eastAsia" w:ascii="宋体" w:hAnsi="宋体" w:eastAsia="宋体" w:cs="宋体"/>
      <w:color w:val="000000"/>
      <w:sz w:val="20"/>
      <w:szCs w:val="20"/>
      <w:u w:val="none"/>
    </w:rPr>
  </w:style>
  <w:style w:type="character" w:customStyle="1" w:styleId="51">
    <w:name w:val="font01"/>
    <w:basedOn w:val="24"/>
    <w:qFormat/>
    <w:uiPriority w:val="0"/>
    <w:rPr>
      <w:rFonts w:ascii="Arial" w:hAnsi="Arial" w:eastAsia="宋体" w:cs="Arial"/>
      <w:b/>
      <w:bCs/>
      <w:color w:val="000000"/>
      <w:sz w:val="20"/>
      <w:szCs w:val="20"/>
      <w:u w:val="none"/>
    </w:rPr>
  </w:style>
  <w:style w:type="paragraph" w:customStyle="1" w:styleId="52">
    <w:name w:val="缺省文本"/>
    <w:basedOn w:val="1"/>
    <w:qFormat/>
    <w:uiPriority w:val="0"/>
    <w:pPr>
      <w:widowControl/>
      <w:tabs>
        <w:tab w:val="left" w:pos="420"/>
      </w:tabs>
      <w:overflowPunct w:val="0"/>
      <w:autoSpaceDE w:val="0"/>
      <w:autoSpaceDN w:val="0"/>
      <w:adjustRightInd w:val="0"/>
      <w:snapToGrid w:val="0"/>
      <w:spacing w:line="360" w:lineRule="auto"/>
      <w:ind w:left="420" w:hanging="420"/>
      <w:textAlignment w:val="baseline"/>
    </w:pPr>
    <w:rPr>
      <w:rFonts w:ascii="Times New Roman" w:hAnsi="Times New Roman"/>
      <w:kern w:val="0"/>
      <w:sz w:val="24"/>
      <w:szCs w:val="20"/>
    </w:rPr>
  </w:style>
  <w:style w:type="paragraph" w:customStyle="1" w:styleId="53">
    <w:name w:val="样式 正文文本"/>
    <w:basedOn w:val="1"/>
    <w:qFormat/>
    <w:uiPriority w:val="0"/>
    <w:pPr>
      <w:adjustRightInd w:val="0"/>
      <w:snapToGrid w:val="0"/>
      <w:spacing w:line="400" w:lineRule="exact"/>
      <w:ind w:firstLine="200" w:firstLineChars="200"/>
    </w:pPr>
    <w:rPr>
      <w:rFonts w:ascii="Arial" w:hAnsi="Arial"/>
      <w:color w:val="000000"/>
      <w:szCs w:val="20"/>
    </w:rPr>
  </w:style>
  <w:style w:type="paragraph" w:customStyle="1" w:styleId="54">
    <w:name w:val="样式 样式1 + 首行缩进:  2 字符"/>
    <w:basedOn w:val="1"/>
    <w:qFormat/>
    <w:uiPriority w:val="0"/>
    <w:pPr>
      <w:spacing w:line="360" w:lineRule="exact"/>
      <w:ind w:firstLine="420" w:firstLineChars="200"/>
    </w:pPr>
    <w:rPr>
      <w:rFonts w:ascii="Arial" w:hAnsi="Arial"/>
      <w:szCs w:val="20"/>
    </w:rPr>
  </w:style>
  <w:style w:type="character" w:customStyle="1" w:styleId="55">
    <w:name w:val="dijitarrowbuttoninner50"/>
    <w:basedOn w:val="24"/>
    <w:qFormat/>
    <w:uiPriority w:val="0"/>
    <w:rPr>
      <w:rFonts w:ascii="Times New Roman" w:hAnsi="Times New Roman" w:eastAsia="宋体" w:cs="Times New Roman"/>
      <w:vanish/>
    </w:rPr>
  </w:style>
  <w:style w:type="character" w:customStyle="1" w:styleId="56">
    <w:name w:val="selallcontainer"/>
    <w:basedOn w:val="24"/>
    <w:qFormat/>
    <w:uiPriority w:val="0"/>
    <w:rPr>
      <w:rFonts w:ascii="Times New Roman" w:hAnsi="Times New Roman" w:eastAsia="宋体" w:cs="Times New Roman"/>
    </w:rPr>
  </w:style>
  <w:style w:type="character" w:customStyle="1" w:styleId="57">
    <w:name w:val="over"/>
    <w:basedOn w:val="24"/>
    <w:qFormat/>
    <w:uiPriority w:val="0"/>
    <w:rPr>
      <w:rFonts w:ascii="Times New Roman" w:hAnsi="Times New Roman" w:eastAsia="宋体" w:cs="Times New Roman"/>
      <w:shd w:val="clear" w:fill="3F82BE"/>
    </w:rPr>
  </w:style>
  <w:style w:type="character" w:customStyle="1" w:styleId="58">
    <w:name w:val="hover16"/>
    <w:basedOn w:val="24"/>
    <w:qFormat/>
    <w:uiPriority w:val="0"/>
    <w:rPr>
      <w:rFonts w:ascii="Times New Roman" w:hAnsi="Times New Roman" w:eastAsia="宋体" w:cs="Times New Roman"/>
      <w:color w:val="FF6600"/>
      <w:bdr w:val="single" w:color="DDDDDD" w:sz="6" w:space="0"/>
      <w:shd w:val="clear" w:fill="FFFFFF"/>
    </w:rPr>
  </w:style>
  <w:style w:type="character" w:customStyle="1" w:styleId="59">
    <w:name w:val="before"/>
    <w:basedOn w:val="24"/>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10</Pages>
  <Words>709</Words>
  <Characters>4047</Characters>
  <Lines>33</Lines>
  <Paragraphs>9</Paragraphs>
  <TotalTime>2</TotalTime>
  <ScaleCrop>false</ScaleCrop>
  <LinksUpToDate>false</LinksUpToDate>
  <CharactersWithSpaces>4747</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2019-11-26T07:49:00Z</dcterms:created>
  <dc:creator>LSK</dc:creator>
  <dc:description>Shankar's Birthday falls on 25th July.  Don't Forget to wish him</dc:description>
  <cp:keywords>Birthday</cp:keywords>
  <cp:lastModifiedBy>林然</cp:lastModifiedBy>
  <cp:lastPrinted>2015-12-22T01:32:00Z</cp:lastPrinted>
  <dcterms:modified xsi:type="dcterms:W3CDTF">2021-09-03T01:58:53Z</dcterms:modified>
  <dc:subject>Birthday</dc:subject>
  <dc:title>Are You suprised ?</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1D7D909478DD470E95A8B69D7E3418C1</vt:lpwstr>
  </property>
</Properties>
</file>